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F7" w:rsidRPr="0014078F" w:rsidRDefault="005054F7" w:rsidP="00613DF9">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14078F">
        <w:rPr>
          <w:rFonts w:asciiTheme="majorHAnsi" w:hAnsiTheme="majorHAnsi"/>
          <w:b/>
          <w:bCs/>
          <w:sz w:val="36"/>
          <w:szCs w:val="36"/>
          <w:bdr w:val="none" w:sz="0" w:space="0" w:color="auto" w:frame="1"/>
          <w:shd w:val="clear" w:color="auto" w:fill="FFFFFF"/>
        </w:rPr>
        <w:t>R E P U B L I K A   H R V A T S K A</w:t>
      </w:r>
    </w:p>
    <w:p w:rsidR="0075597A" w:rsidRPr="0014078F" w:rsidRDefault="00D54C02" w:rsidP="00613DF9">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Pr>
          <w:rFonts w:asciiTheme="majorHAnsi" w:hAnsiTheme="majorHAnsi"/>
          <w:b/>
          <w:bCs/>
          <w:sz w:val="36"/>
          <w:szCs w:val="36"/>
          <w:bdr w:val="none" w:sz="0" w:space="0" w:color="auto" w:frame="1"/>
          <w:shd w:val="clear" w:color="auto" w:fill="FFFFFF"/>
        </w:rPr>
        <w:t xml:space="preserve">BRODSKO-POSAVSKA </w:t>
      </w:r>
      <w:r w:rsidR="00623AD4" w:rsidRPr="00623AD4">
        <w:rPr>
          <w:rFonts w:asciiTheme="majorHAnsi" w:hAnsiTheme="majorHAnsi"/>
          <w:b/>
          <w:bCs/>
          <w:sz w:val="36"/>
          <w:szCs w:val="36"/>
          <w:bdr w:val="none" w:sz="0" w:space="0" w:color="auto" w:frame="1"/>
          <w:shd w:val="clear" w:color="auto" w:fill="FFFFFF"/>
        </w:rPr>
        <w:t>ŽUPANIJA</w:t>
      </w:r>
    </w:p>
    <w:p w:rsidR="0075597A" w:rsidRPr="0014078F" w:rsidRDefault="0075597A" w:rsidP="00613DF9">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14078F">
        <w:rPr>
          <w:rFonts w:asciiTheme="majorHAnsi" w:hAnsiTheme="majorHAnsi"/>
          <w:b/>
          <w:bCs/>
          <w:sz w:val="36"/>
          <w:szCs w:val="36"/>
          <w:bdr w:val="none" w:sz="0" w:space="0" w:color="auto" w:frame="1"/>
          <w:shd w:val="clear" w:color="auto" w:fill="FFFFFF"/>
        </w:rPr>
        <w:t xml:space="preserve">OPĆINA </w:t>
      </w:r>
      <w:r w:rsidR="00456B41">
        <w:rPr>
          <w:rFonts w:asciiTheme="majorHAnsi" w:hAnsiTheme="majorHAnsi"/>
          <w:b/>
          <w:bCs/>
          <w:sz w:val="36"/>
          <w:szCs w:val="36"/>
          <w:bdr w:val="none" w:sz="0" w:space="0" w:color="auto" w:frame="1"/>
          <w:shd w:val="clear" w:color="auto" w:fill="FFFFFF"/>
        </w:rPr>
        <w:t>VELIKA KOPANICA</w:t>
      </w:r>
    </w:p>
    <w:p w:rsidR="00F356E9" w:rsidRPr="0014078F" w:rsidRDefault="00F356E9" w:rsidP="00613DF9">
      <w:pPr>
        <w:spacing w:after="0"/>
        <w:jc w:val="center"/>
        <w:rPr>
          <w:rFonts w:asciiTheme="majorHAnsi" w:eastAsia="Times New Roman" w:hAnsiTheme="majorHAnsi"/>
          <w:sz w:val="24"/>
        </w:rPr>
      </w:pPr>
    </w:p>
    <w:p w:rsidR="005054F7" w:rsidRPr="0014078F" w:rsidRDefault="005054F7" w:rsidP="00613DF9">
      <w:pPr>
        <w:spacing w:after="0"/>
        <w:jc w:val="center"/>
        <w:rPr>
          <w:rFonts w:asciiTheme="majorHAnsi" w:eastAsia="Times New Roman" w:hAnsiTheme="majorHAnsi"/>
          <w:sz w:val="24"/>
        </w:rPr>
      </w:pPr>
    </w:p>
    <w:p w:rsidR="00F356E9" w:rsidRPr="0014078F" w:rsidRDefault="00EA7D10" w:rsidP="00613DF9">
      <w:pPr>
        <w:spacing w:after="0"/>
        <w:jc w:val="center"/>
        <w:rPr>
          <w:rFonts w:asciiTheme="majorHAnsi" w:eastAsia="Times New Roman" w:hAnsiTheme="majorHAnsi"/>
          <w:sz w:val="24"/>
        </w:rPr>
      </w:pPr>
      <w:r>
        <w:rPr>
          <w:rFonts w:asciiTheme="majorHAnsi" w:eastAsia="Times New Roman" w:hAnsiTheme="majorHAnsi"/>
          <w:noProof/>
          <w:sz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1816100" cy="23012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30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392" w:rsidRDefault="00BF3392">
                            <w:r w:rsidRPr="00456B41">
                              <w:rPr>
                                <w:noProof/>
                              </w:rPr>
                              <w:drawing>
                                <wp:inline distT="0" distB="0" distL="0" distR="0">
                                  <wp:extent cx="1609725" cy="2057400"/>
                                  <wp:effectExtent l="0" t="0" r="0" b="0"/>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057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43pt;height:181.2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5ZBQIAAPADAAAOAAAAZHJzL2Uyb0RvYy54bWysU9tu2zAMfR+wfxD0vviytGuNOEWXIsOA&#10;7gK0+wBZlm1htqhRSuzs60fJSRa0b8P0IIgidchzSK3upqFne4VOgyl5tkg5U0ZCrU1b8h/P23c3&#10;nDkvTC16MKrkB+X43frtm9VoC5VDB32tkBGIccVoS955b4skcbJTg3ALsMqQswEchCcT26RGMRL6&#10;0Cd5ml4nI2BtEaRyjm4fZidfR/ymUdJ/axqnPOtLTrX5uGPcq7An65UoWhS20/JYhviHKgahDSU9&#10;Qz0IL9gO9SuoQUsEB41fSBgSaBotVeRAbLL0BZunTlgVuZA4zp5lcv8PVn7df0em65JfcWbEQC16&#10;VpNnH2FieVBntK6goCdLYX6ia+pyZOrsI8ifjhnYdMK06h4Rxk6JmqrLwsvk4umM4wJINX6BmtKI&#10;nYcINDU4BOlIDEbo1KXDuTOhFBlS3mTXWUouSb78fZrly9i7RBSn5xad/6RgYOFQcqTWR3ixf3Q+&#10;lCOKU0jI5qDX9Vb3fTSwrTY9sr2gMdnGFRm8COtNCDYQns2I4SbyDNRmkn6qpqNuFdQHYowwjx19&#10;Ezp0gL85G2nkSu5+7QQqzvrPhlS7zZbEivloLK8+5GTgpae69AgjCarknrP5uPHzXO8s6rajTKc+&#10;3ZPSWx01CC2ZqzrWTWMVpTl+gTC3l3aM+vtR138AAAD//wMAUEsDBBQABgAIAAAAIQCrHTXu2gAA&#10;AAUBAAAPAAAAZHJzL2Rvd25yZXYueG1sTI9BS8QwEIXvgv8hjODNTa1altp0WVy8eBBcBT1mm2lT&#10;TCYlyXbrv3f0opcHjze8902zWbwTM8Y0BlJwvSpAIHXBjDQoeHt9vFqDSFmT0S4QKvjCBJv2/KzR&#10;tQknesF5nwfBJZRqrcDmPNVSps6i12kVJiTO+hC9zmzjIE3UJy73TpZFUUmvR+IFqyd8sNh97o9e&#10;wbu3o9nF54/euHn31G/vpiVOSl1eLNt7EBmX/HcMP/iMDi0zHcKRTBJOAT+Sf5Wzcl2xPSi4qcpb&#10;kG0j/9O33wAAAP//AwBQSwECLQAUAAYACAAAACEAtoM4kv4AAADhAQAAEwAAAAAAAAAAAAAAAAAA&#10;AAAAW0NvbnRlbnRfVHlwZXNdLnhtbFBLAQItABQABgAIAAAAIQA4/SH/1gAAAJQBAAALAAAAAAAA&#10;AAAAAAAAAC8BAABfcmVscy8ucmVsc1BLAQItABQABgAIAAAAIQCeRD5ZBQIAAPADAAAOAAAAAAAA&#10;AAAAAAAAAC4CAABkcnMvZTJvRG9jLnhtbFBLAQItABQABgAIAAAAIQCrHTXu2gAAAAUBAAAPAAAA&#10;AAAAAAAAAAAAAF8EAABkcnMvZG93bnJldi54bWxQSwUGAAAAAAQABADzAAAAZgUAAAAA&#10;" stroked="f">
                <v:textbox style="mso-fit-shape-to-text:t">
                  <w:txbxContent>
                    <w:p w:rsidR="00BF3392" w:rsidRDefault="00BF3392">
                      <w:r w:rsidRPr="00456B41">
                        <w:rPr>
                          <w:noProof/>
                        </w:rPr>
                        <w:drawing>
                          <wp:inline distT="0" distB="0" distL="0" distR="0">
                            <wp:extent cx="1609725" cy="2057400"/>
                            <wp:effectExtent l="0" t="0" r="0" b="0"/>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057400"/>
                                    </a:xfrm>
                                    <a:prstGeom prst="rect">
                                      <a:avLst/>
                                    </a:prstGeom>
                                    <a:noFill/>
                                    <a:ln>
                                      <a:noFill/>
                                    </a:ln>
                                  </pic:spPr>
                                </pic:pic>
                              </a:graphicData>
                            </a:graphic>
                          </wp:inline>
                        </w:drawing>
                      </w:r>
                    </w:p>
                  </w:txbxContent>
                </v:textbox>
              </v:shape>
            </w:pict>
          </mc:Fallback>
        </mc:AlternateContent>
      </w:r>
    </w:p>
    <w:p w:rsidR="00F356E9" w:rsidRPr="0014078F" w:rsidRDefault="00F356E9" w:rsidP="00613DF9">
      <w:pPr>
        <w:spacing w:after="0"/>
        <w:jc w:val="center"/>
        <w:rPr>
          <w:rFonts w:asciiTheme="majorHAnsi" w:eastAsia="Times New Roman" w:hAnsiTheme="majorHAnsi"/>
          <w:sz w:val="24"/>
        </w:rPr>
      </w:pPr>
    </w:p>
    <w:p w:rsidR="00F356E9" w:rsidRPr="0014078F" w:rsidRDefault="00F356E9" w:rsidP="00613DF9">
      <w:pPr>
        <w:spacing w:after="0"/>
        <w:jc w:val="center"/>
        <w:rPr>
          <w:rFonts w:asciiTheme="majorHAnsi" w:eastAsia="Times New Roman" w:hAnsiTheme="majorHAnsi"/>
          <w:sz w:val="24"/>
        </w:rPr>
      </w:pPr>
    </w:p>
    <w:p w:rsidR="0038439F" w:rsidRPr="0014078F" w:rsidRDefault="0038439F" w:rsidP="00613DF9">
      <w:pPr>
        <w:spacing w:after="0"/>
        <w:jc w:val="center"/>
        <w:rPr>
          <w:rFonts w:asciiTheme="majorHAnsi" w:eastAsia="Times New Roman" w:hAnsiTheme="majorHAnsi"/>
          <w:b/>
          <w:sz w:val="36"/>
          <w:szCs w:val="36"/>
        </w:rPr>
      </w:pPr>
    </w:p>
    <w:p w:rsidR="00F356E9" w:rsidRPr="0014078F" w:rsidRDefault="00F356E9" w:rsidP="00613DF9">
      <w:pPr>
        <w:spacing w:after="0"/>
        <w:jc w:val="center"/>
        <w:rPr>
          <w:rFonts w:asciiTheme="majorHAnsi" w:eastAsia="Times New Roman" w:hAnsiTheme="majorHAnsi"/>
          <w:b/>
          <w:sz w:val="36"/>
          <w:szCs w:val="36"/>
        </w:rPr>
      </w:pPr>
      <w:r w:rsidRPr="0014078F">
        <w:rPr>
          <w:rFonts w:asciiTheme="majorHAnsi" w:eastAsia="Times New Roman" w:hAnsiTheme="majorHAnsi"/>
          <w:b/>
          <w:sz w:val="36"/>
          <w:szCs w:val="36"/>
        </w:rPr>
        <w:t>PRIJEDLOG</w:t>
      </w:r>
    </w:p>
    <w:p w:rsidR="00F356E9" w:rsidRPr="0014078F" w:rsidRDefault="00F356E9" w:rsidP="00613DF9">
      <w:pPr>
        <w:spacing w:after="0"/>
        <w:jc w:val="center"/>
        <w:rPr>
          <w:rFonts w:asciiTheme="majorHAnsi" w:eastAsia="Times New Roman" w:hAnsiTheme="majorHAnsi"/>
          <w:sz w:val="36"/>
          <w:szCs w:val="36"/>
        </w:rPr>
      </w:pPr>
    </w:p>
    <w:p w:rsidR="005F4481" w:rsidRPr="0014078F" w:rsidRDefault="005F4481" w:rsidP="00613DF9">
      <w:pPr>
        <w:pStyle w:val="Naslov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rsidR="005F4481" w:rsidRPr="0014078F" w:rsidRDefault="005F4481" w:rsidP="00613DF9">
      <w:pPr>
        <w:pStyle w:val="Naslov1"/>
        <w:spacing w:before="0" w:beforeAutospacing="0" w:after="0" w:afterAutospacing="0" w:line="276" w:lineRule="auto"/>
        <w:jc w:val="center"/>
        <w:rPr>
          <w:rFonts w:asciiTheme="majorHAnsi" w:hAnsiTheme="majorHAnsi"/>
          <w:sz w:val="36"/>
          <w:szCs w:val="36"/>
        </w:rPr>
      </w:pPr>
    </w:p>
    <w:p w:rsidR="005F4481" w:rsidRPr="0014078F" w:rsidRDefault="005F4481" w:rsidP="007E55E3">
      <w:pPr>
        <w:pStyle w:val="Naslov1"/>
        <w:spacing w:before="0" w:beforeAutospacing="0" w:after="0" w:afterAutospacing="0" w:line="276" w:lineRule="auto"/>
        <w:jc w:val="center"/>
        <w:rPr>
          <w:rFonts w:asciiTheme="majorHAnsi" w:hAnsiTheme="majorHAnsi"/>
          <w:sz w:val="36"/>
          <w:szCs w:val="36"/>
        </w:rPr>
      </w:pPr>
    </w:p>
    <w:p w:rsidR="005F4481" w:rsidRPr="0014078F" w:rsidRDefault="005F4481" w:rsidP="00613DF9">
      <w:pPr>
        <w:pStyle w:val="Naslov1"/>
        <w:spacing w:before="0" w:beforeAutospacing="0" w:after="0" w:afterAutospacing="0" w:line="276" w:lineRule="auto"/>
        <w:jc w:val="center"/>
        <w:rPr>
          <w:rFonts w:asciiTheme="majorHAnsi" w:hAnsiTheme="majorHAnsi"/>
          <w:sz w:val="36"/>
          <w:szCs w:val="36"/>
        </w:rPr>
      </w:pPr>
    </w:p>
    <w:p w:rsidR="005F4481" w:rsidRDefault="005F4481" w:rsidP="00613DF9">
      <w:pPr>
        <w:pStyle w:val="Naslov1"/>
        <w:spacing w:before="0" w:beforeAutospacing="0" w:after="0" w:afterAutospacing="0" w:line="276" w:lineRule="auto"/>
        <w:jc w:val="center"/>
        <w:rPr>
          <w:rFonts w:asciiTheme="majorHAnsi" w:hAnsiTheme="majorHAnsi"/>
          <w:sz w:val="36"/>
          <w:szCs w:val="36"/>
        </w:rPr>
      </w:pPr>
    </w:p>
    <w:p w:rsidR="00460CE3" w:rsidRDefault="00460CE3" w:rsidP="00613DF9">
      <w:pPr>
        <w:pStyle w:val="Naslov1"/>
        <w:spacing w:before="0" w:beforeAutospacing="0" w:after="0" w:afterAutospacing="0" w:line="276" w:lineRule="auto"/>
        <w:jc w:val="center"/>
        <w:rPr>
          <w:rFonts w:asciiTheme="majorHAnsi" w:hAnsiTheme="majorHAnsi"/>
          <w:sz w:val="36"/>
          <w:szCs w:val="36"/>
        </w:rPr>
      </w:pPr>
    </w:p>
    <w:p w:rsidR="00F356E9" w:rsidRPr="006464D8" w:rsidRDefault="002239AD" w:rsidP="00613DF9">
      <w:pPr>
        <w:pStyle w:val="Naslov1"/>
        <w:spacing w:before="0" w:beforeAutospacing="0" w:after="0" w:afterAutospacing="0" w:line="276" w:lineRule="auto"/>
        <w:jc w:val="center"/>
        <w:rPr>
          <w:rFonts w:asciiTheme="majorHAnsi" w:hAnsiTheme="majorHAnsi"/>
        </w:rPr>
      </w:pPr>
      <w:bookmarkStart w:id="8" w:name="_Toc473633845"/>
      <w:bookmarkStart w:id="9" w:name="_Toc482175329"/>
      <w:bookmarkStart w:id="10" w:name="_Toc482176000"/>
      <w:bookmarkStart w:id="11" w:name="_Toc488665446"/>
      <w:bookmarkStart w:id="12" w:name="_Toc493165524"/>
      <w:bookmarkStart w:id="13" w:name="_Toc493495001"/>
      <w:bookmarkStart w:id="14" w:name="_Toc493764899"/>
      <w:bookmarkStart w:id="15" w:name="_Toc495666542"/>
      <w:bookmarkStart w:id="16" w:name="_Toc501571791"/>
      <w:bookmarkStart w:id="17" w:name="_Toc524861893"/>
      <w:bookmarkStart w:id="18" w:name="_Toc527975863"/>
      <w:bookmarkStart w:id="19" w:name="_Toc528066588"/>
      <w:bookmarkStart w:id="20" w:name="_Toc11601458"/>
      <w:bookmarkStart w:id="21" w:name="_Toc16496187"/>
      <w:r w:rsidRPr="006464D8">
        <w:rPr>
          <w:rFonts w:asciiTheme="majorHAnsi" w:hAnsiTheme="majorHAnsi"/>
        </w:rPr>
        <w:t xml:space="preserve">GODIŠNJI </w:t>
      </w:r>
      <w:r w:rsidR="00F356E9" w:rsidRPr="006464D8">
        <w:rPr>
          <w:rFonts w:asciiTheme="majorHAnsi" w:hAnsiTheme="majorHAnsi"/>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356E9" w:rsidRPr="006464D8" w:rsidRDefault="00F356E9" w:rsidP="00613DF9">
      <w:pPr>
        <w:pStyle w:val="Naslov1"/>
        <w:spacing w:before="0" w:beforeAutospacing="0" w:after="0" w:afterAutospacing="0" w:line="276" w:lineRule="auto"/>
        <w:jc w:val="center"/>
        <w:rPr>
          <w:rFonts w:asciiTheme="majorHAnsi" w:hAnsiTheme="majorHAnsi"/>
          <w:sz w:val="40"/>
          <w:szCs w:val="40"/>
        </w:rPr>
      </w:pPr>
      <w:bookmarkStart w:id="22" w:name="_Toc462228808"/>
      <w:bookmarkStart w:id="23" w:name="_Toc462229558"/>
      <w:bookmarkStart w:id="24" w:name="_Toc462231220"/>
      <w:bookmarkStart w:id="25" w:name="_Toc462231920"/>
      <w:bookmarkStart w:id="26" w:name="_Toc462235046"/>
      <w:bookmarkStart w:id="27" w:name="_Toc462324639"/>
      <w:bookmarkStart w:id="28" w:name="_Toc463274287"/>
      <w:bookmarkStart w:id="29" w:name="_Toc464041517"/>
      <w:bookmarkStart w:id="30" w:name="_Toc473633846"/>
      <w:bookmarkStart w:id="31" w:name="_Toc482175330"/>
      <w:bookmarkStart w:id="32" w:name="_Toc482176001"/>
      <w:bookmarkStart w:id="33" w:name="_Toc488665447"/>
      <w:bookmarkStart w:id="34" w:name="_Toc493165525"/>
      <w:bookmarkStart w:id="35" w:name="_Toc493495002"/>
      <w:bookmarkStart w:id="36" w:name="_Toc493764900"/>
      <w:bookmarkStart w:id="37" w:name="_Toc495666543"/>
      <w:bookmarkStart w:id="38" w:name="_Toc501571792"/>
      <w:bookmarkStart w:id="39" w:name="_Toc524861894"/>
      <w:bookmarkStart w:id="40" w:name="_Toc527975864"/>
      <w:bookmarkStart w:id="41" w:name="_Toc528066589"/>
      <w:bookmarkStart w:id="42" w:name="_Toc11601459"/>
      <w:bookmarkStart w:id="43" w:name="_Toc16496188"/>
      <w:r w:rsidRPr="006464D8">
        <w:rPr>
          <w:rFonts w:asciiTheme="majorHAnsi" w:hAnsiTheme="majorHAnsi"/>
          <w:sz w:val="40"/>
          <w:szCs w:val="40"/>
        </w:rPr>
        <w:t>UPRAVLJANJA IMOVINOM</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256FC" w:rsidRPr="006464D8" w:rsidRDefault="00F356E9" w:rsidP="00747828">
      <w:pPr>
        <w:pStyle w:val="Naslov1"/>
        <w:spacing w:before="0" w:beforeAutospacing="0" w:after="0" w:afterAutospacing="0" w:line="276" w:lineRule="auto"/>
        <w:jc w:val="center"/>
        <w:rPr>
          <w:rFonts w:asciiTheme="majorHAnsi" w:hAnsiTheme="majorHAnsi"/>
          <w:sz w:val="40"/>
          <w:szCs w:val="40"/>
        </w:rPr>
      </w:pPr>
      <w:bookmarkStart w:id="44" w:name="_Toc488665448"/>
      <w:bookmarkStart w:id="45" w:name="_Toc493165526"/>
      <w:bookmarkStart w:id="46" w:name="_Toc493495003"/>
      <w:bookmarkStart w:id="47" w:name="_Toc493764901"/>
      <w:bookmarkStart w:id="48" w:name="_Toc495666544"/>
      <w:bookmarkStart w:id="49" w:name="_Toc501571793"/>
      <w:bookmarkStart w:id="50" w:name="_Toc524861895"/>
      <w:bookmarkStart w:id="51" w:name="_Toc527975865"/>
      <w:bookmarkStart w:id="52" w:name="_Toc528066590"/>
      <w:bookmarkStart w:id="53" w:name="_Toc11601460"/>
      <w:bookmarkStart w:id="54" w:name="_Toc16496189"/>
      <w:bookmarkStart w:id="55" w:name="_Toc462228809"/>
      <w:bookmarkStart w:id="56" w:name="_Toc462229559"/>
      <w:bookmarkStart w:id="57" w:name="_Toc462231221"/>
      <w:bookmarkStart w:id="58" w:name="_Toc462231921"/>
      <w:bookmarkStart w:id="59" w:name="_Toc462235047"/>
      <w:bookmarkStart w:id="60" w:name="_Toc462324640"/>
      <w:bookmarkStart w:id="61" w:name="_Toc463274288"/>
      <w:bookmarkStart w:id="62" w:name="_Toc464041518"/>
      <w:bookmarkStart w:id="63" w:name="_Toc473633847"/>
      <w:bookmarkStart w:id="64" w:name="_Toc482175331"/>
      <w:bookmarkStart w:id="65" w:name="_Toc482176002"/>
      <w:r w:rsidRPr="006464D8">
        <w:rPr>
          <w:rFonts w:asciiTheme="majorHAnsi" w:hAnsiTheme="majorHAnsi"/>
          <w:sz w:val="40"/>
          <w:szCs w:val="40"/>
        </w:rPr>
        <w:t xml:space="preserve">U VLASNIŠTVU </w:t>
      </w:r>
      <w:r w:rsidR="0075597A" w:rsidRPr="006464D8">
        <w:rPr>
          <w:rFonts w:asciiTheme="majorHAnsi" w:hAnsiTheme="majorHAnsi"/>
          <w:sz w:val="40"/>
          <w:szCs w:val="40"/>
        </w:rPr>
        <w:t xml:space="preserve">OPĆINE </w:t>
      </w:r>
      <w:r w:rsidR="00456B41" w:rsidRPr="006464D8">
        <w:rPr>
          <w:rFonts w:asciiTheme="majorHAnsi" w:hAnsiTheme="majorHAnsi"/>
          <w:sz w:val="40"/>
          <w:szCs w:val="40"/>
        </w:rPr>
        <w:t>VELIKA KOPANICA</w:t>
      </w:r>
      <w:bookmarkEnd w:id="44"/>
      <w:bookmarkEnd w:id="45"/>
      <w:bookmarkEnd w:id="46"/>
      <w:bookmarkEnd w:id="47"/>
      <w:bookmarkEnd w:id="48"/>
      <w:bookmarkEnd w:id="49"/>
      <w:bookmarkEnd w:id="50"/>
      <w:bookmarkEnd w:id="51"/>
      <w:bookmarkEnd w:id="52"/>
      <w:bookmarkEnd w:id="53"/>
      <w:bookmarkEnd w:id="54"/>
    </w:p>
    <w:p w:rsidR="00F356E9" w:rsidRPr="006464D8" w:rsidRDefault="00F356E9" w:rsidP="00747828">
      <w:pPr>
        <w:pStyle w:val="Naslov1"/>
        <w:spacing w:before="0" w:beforeAutospacing="0" w:after="0" w:afterAutospacing="0" w:line="276" w:lineRule="auto"/>
        <w:jc w:val="center"/>
        <w:rPr>
          <w:rFonts w:asciiTheme="majorHAnsi" w:hAnsiTheme="majorHAnsi"/>
          <w:sz w:val="40"/>
          <w:szCs w:val="40"/>
        </w:rPr>
      </w:pPr>
      <w:bookmarkStart w:id="66" w:name="_Toc488665449"/>
      <w:bookmarkStart w:id="67" w:name="_Toc493165527"/>
      <w:bookmarkStart w:id="68" w:name="_Toc493495004"/>
      <w:bookmarkStart w:id="69" w:name="_Toc493764902"/>
      <w:bookmarkStart w:id="70" w:name="_Toc495666545"/>
      <w:bookmarkStart w:id="71" w:name="_Toc501571794"/>
      <w:bookmarkStart w:id="72" w:name="_Toc524861896"/>
      <w:bookmarkStart w:id="73" w:name="_Toc527975866"/>
      <w:bookmarkStart w:id="74" w:name="_Toc528066591"/>
      <w:bookmarkStart w:id="75" w:name="_Toc11601461"/>
      <w:bookmarkStart w:id="76" w:name="_Toc16496190"/>
      <w:r w:rsidRPr="006464D8">
        <w:rPr>
          <w:rFonts w:asciiTheme="majorHAnsi" w:hAnsiTheme="majorHAnsi"/>
          <w:sz w:val="40"/>
          <w:szCs w:val="40"/>
        </w:rPr>
        <w:t xml:space="preserve">ZA </w:t>
      </w:r>
      <w:r w:rsidR="00EB7692">
        <w:rPr>
          <w:rFonts w:asciiTheme="majorHAnsi" w:hAnsiTheme="majorHAnsi"/>
          <w:sz w:val="40"/>
          <w:szCs w:val="40"/>
        </w:rPr>
        <w:t>2020</w:t>
      </w:r>
      <w:r w:rsidRPr="006464D8">
        <w:rPr>
          <w:rFonts w:asciiTheme="majorHAnsi" w:hAnsiTheme="majorHAnsi"/>
          <w:sz w:val="40"/>
          <w:szCs w:val="40"/>
        </w:rPr>
        <w:t>. GODINU</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0154B5" w:rsidRPr="006464D8" w:rsidRDefault="000154B5" w:rsidP="00747828">
      <w:pPr>
        <w:pStyle w:val="Naslov1"/>
        <w:spacing w:before="0" w:beforeAutospacing="0" w:after="0" w:afterAutospacing="0" w:line="276" w:lineRule="auto"/>
        <w:jc w:val="center"/>
        <w:rPr>
          <w:rFonts w:asciiTheme="majorHAnsi" w:hAnsiTheme="majorHAnsi"/>
          <w:sz w:val="40"/>
          <w:szCs w:val="40"/>
        </w:rPr>
      </w:pPr>
    </w:p>
    <w:p w:rsidR="00F356E9" w:rsidRPr="006464D8" w:rsidRDefault="00F356E9" w:rsidP="00613DF9">
      <w:pPr>
        <w:spacing w:after="0"/>
        <w:jc w:val="center"/>
        <w:rPr>
          <w:rFonts w:asciiTheme="majorHAnsi" w:eastAsia="Times New Roman" w:hAnsiTheme="majorHAnsi"/>
          <w:sz w:val="24"/>
        </w:rPr>
      </w:pPr>
    </w:p>
    <w:p w:rsidR="00376267" w:rsidRPr="006464D8" w:rsidRDefault="00376267" w:rsidP="00613DF9">
      <w:pPr>
        <w:spacing w:after="0"/>
        <w:jc w:val="center"/>
        <w:rPr>
          <w:rFonts w:asciiTheme="majorHAnsi" w:eastAsia="Times New Roman" w:hAnsiTheme="majorHAnsi"/>
          <w:sz w:val="24"/>
        </w:rPr>
      </w:pPr>
    </w:p>
    <w:p w:rsidR="00F356E9" w:rsidRPr="006464D8" w:rsidRDefault="00F356E9" w:rsidP="00613DF9">
      <w:pPr>
        <w:spacing w:after="0"/>
        <w:jc w:val="center"/>
        <w:rPr>
          <w:rFonts w:asciiTheme="majorHAnsi" w:eastAsia="Times New Roman" w:hAnsiTheme="majorHAnsi"/>
          <w:sz w:val="24"/>
        </w:rPr>
      </w:pPr>
    </w:p>
    <w:p w:rsidR="00F356E9" w:rsidRPr="006464D8" w:rsidRDefault="00F356E9" w:rsidP="00613DF9">
      <w:pPr>
        <w:spacing w:after="0"/>
        <w:jc w:val="center"/>
        <w:rPr>
          <w:rFonts w:asciiTheme="majorHAnsi" w:eastAsia="Times New Roman" w:hAnsiTheme="majorHAnsi"/>
          <w:sz w:val="24"/>
        </w:rPr>
      </w:pPr>
    </w:p>
    <w:p w:rsidR="00F356E9" w:rsidRPr="006464D8" w:rsidRDefault="00F356E9" w:rsidP="00613DF9">
      <w:pPr>
        <w:spacing w:after="0"/>
        <w:jc w:val="center"/>
        <w:rPr>
          <w:rFonts w:asciiTheme="majorHAnsi" w:eastAsia="Times New Roman" w:hAnsiTheme="majorHAnsi"/>
          <w:sz w:val="24"/>
        </w:rPr>
      </w:pPr>
    </w:p>
    <w:p w:rsidR="00F356E9" w:rsidRPr="006464D8" w:rsidRDefault="00F356E9" w:rsidP="00613DF9">
      <w:pPr>
        <w:spacing w:after="0"/>
        <w:jc w:val="center"/>
        <w:rPr>
          <w:rFonts w:asciiTheme="majorHAnsi" w:eastAsia="Times New Roman" w:hAnsiTheme="majorHAnsi"/>
          <w:sz w:val="24"/>
        </w:rPr>
      </w:pPr>
    </w:p>
    <w:p w:rsidR="00F356E9" w:rsidRPr="006464D8" w:rsidRDefault="00F356E9" w:rsidP="00613DF9">
      <w:pPr>
        <w:spacing w:after="0"/>
        <w:jc w:val="center"/>
        <w:rPr>
          <w:rFonts w:asciiTheme="majorHAnsi" w:eastAsia="Times New Roman" w:hAnsiTheme="majorHAnsi"/>
          <w:sz w:val="24"/>
        </w:rPr>
      </w:pPr>
    </w:p>
    <w:p w:rsidR="000154B5" w:rsidRPr="006464D8" w:rsidRDefault="000154B5" w:rsidP="00613DF9">
      <w:pPr>
        <w:spacing w:after="0"/>
        <w:jc w:val="center"/>
        <w:rPr>
          <w:rFonts w:asciiTheme="majorHAnsi" w:eastAsia="Times New Roman" w:hAnsiTheme="majorHAnsi"/>
          <w:sz w:val="24"/>
        </w:rPr>
      </w:pPr>
    </w:p>
    <w:p w:rsidR="00A54803" w:rsidRPr="006464D8" w:rsidRDefault="00A54803" w:rsidP="00613DF9">
      <w:pPr>
        <w:spacing w:after="0"/>
        <w:jc w:val="center"/>
        <w:rPr>
          <w:rFonts w:asciiTheme="majorHAnsi" w:eastAsia="Times New Roman" w:hAnsiTheme="majorHAnsi"/>
          <w:sz w:val="24"/>
        </w:rPr>
      </w:pPr>
    </w:p>
    <w:p w:rsidR="00097373" w:rsidRPr="0014078F" w:rsidRDefault="00456B41" w:rsidP="00EB7692">
      <w:pPr>
        <w:spacing w:after="0"/>
        <w:jc w:val="center"/>
        <w:rPr>
          <w:rFonts w:asciiTheme="majorHAnsi" w:hAnsiTheme="majorHAnsi"/>
          <w:b/>
          <w:i/>
          <w:sz w:val="24"/>
          <w:szCs w:val="24"/>
        </w:rPr>
      </w:pPr>
      <w:r w:rsidRPr="006464D8">
        <w:rPr>
          <w:rFonts w:asciiTheme="majorHAnsi" w:eastAsia="Times New Roman" w:hAnsiTheme="majorHAnsi"/>
        </w:rPr>
        <w:t>Velika Kopanica</w:t>
      </w:r>
      <w:r w:rsidR="00F356E9" w:rsidRPr="006464D8">
        <w:rPr>
          <w:rFonts w:asciiTheme="majorHAnsi" w:eastAsia="Times New Roman" w:hAnsiTheme="majorHAnsi"/>
        </w:rPr>
        <w:t xml:space="preserve">, </w:t>
      </w:r>
      <w:bookmarkStart w:id="77" w:name="page2"/>
      <w:bookmarkEnd w:id="77"/>
      <w:r w:rsidR="00EB7692">
        <w:rPr>
          <w:rFonts w:asciiTheme="majorHAnsi" w:eastAsia="Times New Roman" w:hAnsiTheme="majorHAnsi"/>
        </w:rPr>
        <w:t>lipanj 2019</w:t>
      </w:r>
      <w:r w:rsidR="00EB7692" w:rsidRPr="00AE24DD">
        <w:rPr>
          <w:rFonts w:asciiTheme="majorHAnsi" w:eastAsia="Times New Roman" w:hAnsiTheme="majorHAnsi"/>
        </w:rPr>
        <w:t>.</w:t>
      </w:r>
      <w:r w:rsidR="00097373" w:rsidRPr="0014078F">
        <w:rPr>
          <w:rFonts w:asciiTheme="majorHAnsi" w:hAnsiTheme="majorHAnsi"/>
          <w:b/>
          <w:i/>
          <w:sz w:val="24"/>
          <w:szCs w:val="24"/>
        </w:rPr>
        <w:br w:type="page"/>
      </w:r>
    </w:p>
    <w:p w:rsidR="00CA1F7B" w:rsidRPr="0014078F" w:rsidRDefault="00AA075E" w:rsidP="00613DF9">
      <w:pPr>
        <w:spacing w:after="0"/>
        <w:jc w:val="center"/>
        <w:rPr>
          <w:rFonts w:asciiTheme="majorHAnsi" w:hAnsiTheme="majorHAnsi"/>
          <w:b/>
          <w:i/>
          <w:sz w:val="24"/>
          <w:szCs w:val="24"/>
        </w:rPr>
      </w:pPr>
      <w:r w:rsidRPr="0014078F">
        <w:rPr>
          <w:rFonts w:asciiTheme="majorHAnsi" w:hAnsiTheme="majorHAnsi"/>
          <w:b/>
          <w:i/>
          <w:sz w:val="24"/>
          <w:szCs w:val="24"/>
        </w:rPr>
        <w:lastRenderedPageBreak/>
        <w:t>SADRŽAJ</w:t>
      </w:r>
    </w:p>
    <w:p w:rsidR="00D54BC1" w:rsidRPr="00004CE2" w:rsidRDefault="00D54BC1" w:rsidP="00004CE2">
      <w:pPr>
        <w:spacing w:after="0"/>
        <w:jc w:val="both"/>
        <w:rPr>
          <w:rFonts w:asciiTheme="majorHAnsi" w:hAnsiTheme="majorHAnsi"/>
        </w:rPr>
      </w:pPr>
    </w:p>
    <w:sdt>
      <w:sdtPr>
        <w:rPr>
          <w:rStyle w:val="Hiperveza"/>
          <w:rFonts w:eastAsia="Times New Roman" w:cstheme="minorBidi"/>
          <w:b w:val="0"/>
          <w:caps w:val="0"/>
          <w:smallCaps/>
          <w:sz w:val="22"/>
          <w:szCs w:val="22"/>
          <w:lang w:eastAsia="sl-SI"/>
        </w:rPr>
        <w:id w:val="1739584021"/>
        <w:docPartObj>
          <w:docPartGallery w:val="Table of Contents"/>
          <w:docPartUnique/>
        </w:docPartObj>
      </w:sdtPr>
      <w:sdtEndPr>
        <w:rPr>
          <w:rStyle w:val="Zadanifontodlomka"/>
          <w:smallCaps w:val="0"/>
          <w:color w:val="auto"/>
          <w:u w:val="none"/>
        </w:rPr>
      </w:sdtEndPr>
      <w:sdtContent>
        <w:p w:rsidR="009422B6" w:rsidRPr="009422B6" w:rsidRDefault="00015EE2" w:rsidP="009422B6">
          <w:pPr>
            <w:pStyle w:val="Sadraj1"/>
            <w:jc w:val="both"/>
            <w:rPr>
              <w:rFonts w:asciiTheme="minorHAnsi" w:eastAsiaTheme="minorEastAsia" w:hAnsiTheme="minorHAnsi"/>
              <w:b w:val="0"/>
              <w:bCs w:val="0"/>
              <w:sz w:val="22"/>
              <w:szCs w:val="22"/>
            </w:rPr>
          </w:pPr>
          <w:r w:rsidRPr="009422B6">
            <w:rPr>
              <w:rStyle w:val="Hiperveza"/>
              <w:b w:val="0"/>
              <w:bCs w:val="0"/>
              <w:smallCaps/>
              <w:sz w:val="22"/>
              <w:szCs w:val="22"/>
            </w:rPr>
            <w:fldChar w:fldCharType="begin"/>
          </w:r>
          <w:r w:rsidR="00CA1F7B" w:rsidRPr="009422B6">
            <w:rPr>
              <w:rStyle w:val="Hiperveza"/>
              <w:b w:val="0"/>
              <w:bCs w:val="0"/>
              <w:smallCaps/>
              <w:sz w:val="22"/>
              <w:szCs w:val="22"/>
            </w:rPr>
            <w:instrText xml:space="preserve"> TOC \o "1-3" \h \z \u </w:instrText>
          </w:r>
          <w:r w:rsidRPr="009422B6">
            <w:rPr>
              <w:rStyle w:val="Hiperveza"/>
              <w:b w:val="0"/>
              <w:bCs w:val="0"/>
              <w:smallCaps/>
              <w:sz w:val="22"/>
              <w:szCs w:val="22"/>
            </w:rPr>
            <w:fldChar w:fldCharType="separate"/>
          </w:r>
          <w:hyperlink w:anchor="_Toc16496191" w:history="1">
            <w:r w:rsidR="009422B6" w:rsidRPr="009422B6">
              <w:rPr>
                <w:rStyle w:val="Hiperveza"/>
                <w:rFonts w:eastAsia="Times New Roman"/>
                <w:b w:val="0"/>
                <w:sz w:val="22"/>
                <w:szCs w:val="22"/>
                <w:lang w:eastAsia="sl-SI"/>
              </w:rPr>
              <w:t>1.</w:t>
            </w:r>
            <w:r w:rsidR="009422B6" w:rsidRPr="009422B6">
              <w:rPr>
                <w:rFonts w:asciiTheme="minorHAnsi" w:eastAsiaTheme="minorEastAsia" w:hAnsiTheme="minorHAnsi"/>
                <w:b w:val="0"/>
                <w:bCs w:val="0"/>
                <w:sz w:val="22"/>
                <w:szCs w:val="22"/>
              </w:rPr>
              <w:tab/>
            </w:r>
            <w:r w:rsidR="009422B6" w:rsidRPr="009422B6">
              <w:rPr>
                <w:rStyle w:val="Hiperveza"/>
                <w:rFonts w:eastAsia="Times New Roman"/>
                <w:b w:val="0"/>
                <w:sz w:val="22"/>
                <w:szCs w:val="22"/>
                <w:lang w:eastAsia="sl-SI"/>
              </w:rPr>
              <w:t>UVOD</w:t>
            </w:r>
            <w:r w:rsidR="009422B6" w:rsidRPr="009422B6">
              <w:rPr>
                <w:b w:val="0"/>
                <w:webHidden/>
                <w:sz w:val="22"/>
                <w:szCs w:val="22"/>
              </w:rPr>
              <w:tab/>
            </w:r>
            <w:r w:rsidR="009422B6" w:rsidRPr="009422B6">
              <w:rPr>
                <w:b w:val="0"/>
                <w:webHidden/>
                <w:sz w:val="22"/>
                <w:szCs w:val="22"/>
              </w:rPr>
              <w:fldChar w:fldCharType="begin"/>
            </w:r>
            <w:r w:rsidR="009422B6" w:rsidRPr="009422B6">
              <w:rPr>
                <w:b w:val="0"/>
                <w:webHidden/>
                <w:sz w:val="22"/>
                <w:szCs w:val="22"/>
              </w:rPr>
              <w:instrText xml:space="preserve"> PAGEREF _Toc16496191 \h </w:instrText>
            </w:r>
            <w:r w:rsidR="009422B6" w:rsidRPr="009422B6">
              <w:rPr>
                <w:b w:val="0"/>
                <w:webHidden/>
                <w:sz w:val="22"/>
                <w:szCs w:val="22"/>
              </w:rPr>
            </w:r>
            <w:r w:rsidR="009422B6" w:rsidRPr="009422B6">
              <w:rPr>
                <w:b w:val="0"/>
                <w:webHidden/>
                <w:sz w:val="22"/>
                <w:szCs w:val="22"/>
              </w:rPr>
              <w:fldChar w:fldCharType="separate"/>
            </w:r>
            <w:r w:rsidR="009422B6" w:rsidRPr="009422B6">
              <w:rPr>
                <w:b w:val="0"/>
                <w:webHidden/>
                <w:sz w:val="22"/>
                <w:szCs w:val="22"/>
              </w:rPr>
              <w:t>4</w:t>
            </w:r>
            <w:r w:rsidR="009422B6" w:rsidRPr="009422B6">
              <w:rPr>
                <w:b w:val="0"/>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192" w:history="1">
            <w:r w:rsidR="009422B6" w:rsidRPr="009422B6">
              <w:rPr>
                <w:rStyle w:val="Hiperveza"/>
                <w:sz w:val="22"/>
                <w:szCs w:val="22"/>
              </w:rPr>
              <w:t>2.</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UPRAVLJANJA TRGOVAČKIM DRUŠTVIMAU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_Toc16496192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7</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193" w:history="1">
            <w:r w:rsidR="009422B6" w:rsidRPr="009422B6">
              <w:rPr>
                <w:rStyle w:val="Hiperveza"/>
                <w:rFonts w:cs="Times New Roman"/>
                <w:sz w:val="22"/>
                <w:szCs w:val="22"/>
              </w:rPr>
              <w:t>2.1.</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Trgovačka društva s udjelom 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_Toc16496193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7</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194" w:history="1">
            <w:r w:rsidR="009422B6" w:rsidRPr="009422B6">
              <w:rPr>
                <w:rStyle w:val="Hiperveza"/>
                <w:rFonts w:cs="Times New Roman"/>
                <w:sz w:val="22"/>
                <w:szCs w:val="22"/>
              </w:rPr>
              <w:t>2.2.</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Registar imenovanih članova - nadzornih odbora i uprava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_Toc16496194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8</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195" w:history="1">
            <w:r w:rsidR="009422B6" w:rsidRPr="009422B6">
              <w:rPr>
                <w:rStyle w:val="Hiperveza"/>
                <w:rFonts w:cs="Times New Roman"/>
                <w:sz w:val="22"/>
                <w:szCs w:val="22"/>
              </w:rPr>
              <w:t>2.3.</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Operativne mjere upravljanja trgovačkim društvima s udjelima</w:t>
            </w:r>
          </w:hyperlink>
          <w:r w:rsidR="008B7402">
            <w:rPr>
              <w:rStyle w:val="Hiperveza"/>
              <w:sz w:val="22"/>
              <w:szCs w:val="22"/>
            </w:rPr>
            <w:t xml:space="preserve"> </w:t>
          </w:r>
          <w:hyperlink w:anchor="_Toc16496196" w:history="1">
            <w:r w:rsidR="009422B6" w:rsidRPr="009422B6">
              <w:rPr>
                <w:rStyle w:val="Hiperveza"/>
                <w:sz w:val="22"/>
                <w:szCs w:val="22"/>
              </w:rPr>
              <w:t>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_Toc16496196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8</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197" w:history="1">
            <w:r w:rsidR="009422B6" w:rsidRPr="009422B6">
              <w:rPr>
                <w:rStyle w:val="Hiperveza"/>
                <w:rFonts w:cs="Times New Roman"/>
                <w:sz w:val="22"/>
                <w:szCs w:val="22"/>
              </w:rPr>
              <w:t>2.4.</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Provedbene mjere tijekom 2020.godineu trgovačkim društvima s udjelima 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_Toc16496197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9</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198" w:history="1">
            <w:r w:rsidR="009422B6" w:rsidRPr="009422B6">
              <w:rPr>
                <w:rStyle w:val="Hiperveza"/>
                <w:rFonts w:cs="Times New Roman"/>
                <w:sz w:val="22"/>
                <w:szCs w:val="22"/>
              </w:rPr>
              <w:t>2.5.</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Pregled poslovanja trgovačkih društava s udjelima u vlasništvu</w:t>
            </w:r>
          </w:hyperlink>
          <w:r w:rsidR="008B7402" w:rsidRPr="008B7402">
            <w:rPr>
              <w:rStyle w:val="Hiperveza"/>
              <w:sz w:val="22"/>
              <w:szCs w:val="22"/>
              <w:u w:val="none"/>
            </w:rPr>
            <w:t xml:space="preserve"> </w:t>
          </w:r>
          <w:hyperlink w:anchor="_Toc16496199" w:history="1">
            <w:r w:rsidR="009422B6" w:rsidRPr="009422B6">
              <w:rPr>
                <w:rStyle w:val="Hiperveza"/>
                <w:sz w:val="22"/>
                <w:szCs w:val="22"/>
              </w:rPr>
              <w:t>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_Toc16496199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9</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00" w:history="1">
            <w:r w:rsidR="009422B6" w:rsidRPr="009422B6">
              <w:rPr>
                <w:rStyle w:val="Hiperveza"/>
                <w:sz w:val="22"/>
                <w:szCs w:val="22"/>
              </w:rPr>
              <w:t>3.</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UPRAVLJANJA I RASPOLAGANJAPOSLOVNIM PROSTORIMA 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_Toc16496200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15</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01" w:history="1">
            <w:r w:rsidR="009422B6" w:rsidRPr="009422B6">
              <w:rPr>
                <w:rStyle w:val="Hiperveza"/>
                <w:sz w:val="22"/>
                <w:szCs w:val="22"/>
              </w:rPr>
              <w:t>4.</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UPRAVLJANJA I RASPOLAGANJA GRAĐEVINSKIM ZEMLJIŠTEM 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_Toc16496201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23</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06" w:history="1">
            <w:r w:rsidR="009422B6" w:rsidRPr="009422B6">
              <w:rPr>
                <w:rStyle w:val="Hiperveza"/>
                <w:sz w:val="22"/>
                <w:szCs w:val="22"/>
              </w:rPr>
              <w:t>4.1.</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Nerazvrstane ceste</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_Toc16496206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26</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07" w:history="1">
            <w:r w:rsidR="009422B6" w:rsidRPr="009422B6">
              <w:rPr>
                <w:rStyle w:val="Hiperveza"/>
                <w:sz w:val="22"/>
                <w:szCs w:val="22"/>
              </w:rPr>
              <w:t>5.</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PLAN PRODAJE NEKRETNINA 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_Toc16496207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29</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08" w:history="1">
            <w:r w:rsidR="009422B6" w:rsidRPr="009422B6">
              <w:rPr>
                <w:rStyle w:val="Hiperveza"/>
                <w:sz w:val="22"/>
                <w:szCs w:val="22"/>
              </w:rPr>
              <w:t>6.</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RJEŠAVANJA IMOVINSKO - PRAVNIH I DRUGIH ODNOSA VEZANIH UZ PROJEKTE OBNOVLJIVIH IZVORA ENERGIJE TE OSTALIH INFRASTRUKTURNIH PROJEKATA, KAO I EKSPLOATACIJU MINERALNIH SIROVINA SUKLADNO PROPISIMA KOJI UREĐUJU TA PODRUČJA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_Toc16496208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30</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09" w:history="1">
            <w:r w:rsidR="009422B6" w:rsidRPr="009422B6">
              <w:rPr>
                <w:rStyle w:val="Hiperveza"/>
                <w:sz w:val="22"/>
                <w:szCs w:val="22"/>
              </w:rPr>
              <w:t>7.</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PROVOĐENJA POSTUPAKA PROCJENE IMOVINE</w:t>
            </w:r>
          </w:hyperlink>
          <w:r w:rsidR="008B7402" w:rsidRPr="008B7402">
            <w:rPr>
              <w:rStyle w:val="Hiperveza"/>
              <w:sz w:val="22"/>
              <w:szCs w:val="22"/>
              <w:u w:val="none"/>
            </w:rPr>
            <w:t xml:space="preserve"> </w:t>
          </w:r>
          <w:hyperlink w:anchor="_Toc16496210" w:history="1">
            <w:r w:rsidR="009422B6" w:rsidRPr="009422B6">
              <w:rPr>
                <w:rStyle w:val="Hiperveza"/>
                <w:sz w:val="22"/>
                <w:szCs w:val="22"/>
              </w:rPr>
              <w:t>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_Toc16496210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34</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11" w:history="1">
            <w:r w:rsidR="009422B6" w:rsidRPr="009422B6">
              <w:rPr>
                <w:rStyle w:val="Hiperveza"/>
                <w:sz w:val="22"/>
                <w:szCs w:val="22"/>
              </w:rPr>
              <w:t>8.</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RJEŠAVANJA IMOVINSKO PRAVNIH ODNOSA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_Toc16496211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36</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12" w:history="1">
            <w:r w:rsidR="009422B6" w:rsidRPr="009422B6">
              <w:rPr>
                <w:rStyle w:val="Hiperveza"/>
                <w:sz w:val="22"/>
                <w:szCs w:val="22"/>
              </w:rPr>
              <w:t>9.</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PROVEDBE PROJEKATA JAVNO-PRIVATNOG PARTNERSTVA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_Toc16496212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37</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13" w:history="1">
            <w:r w:rsidR="009422B6" w:rsidRPr="009422B6">
              <w:rPr>
                <w:rStyle w:val="Hiperveza"/>
                <w:sz w:val="22"/>
                <w:szCs w:val="22"/>
              </w:rPr>
              <w:t>10.</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VOĐENJA REGISTRA IMOVINE</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_Toc16496213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39</w:t>
            </w:r>
            <w:r w:rsidR="009422B6" w:rsidRPr="009422B6">
              <w:rPr>
                <w:webHidden/>
                <w:sz w:val="22"/>
                <w:szCs w:val="22"/>
              </w:rPr>
              <w:fldChar w:fldCharType="end"/>
            </w:r>
          </w:hyperlink>
        </w:p>
        <w:p w:rsidR="009422B6" w:rsidRPr="009422B6" w:rsidRDefault="00701F14" w:rsidP="009422B6">
          <w:pPr>
            <w:pStyle w:val="Sadraj2"/>
            <w:jc w:val="both"/>
            <w:rPr>
              <w:rFonts w:asciiTheme="minorHAnsi" w:eastAsiaTheme="minorEastAsia" w:hAnsiTheme="minorHAnsi"/>
              <w:bCs w:val="0"/>
              <w:sz w:val="22"/>
              <w:szCs w:val="22"/>
              <w:lang w:eastAsia="hr-HR"/>
            </w:rPr>
          </w:pPr>
          <w:hyperlink w:anchor="_Toc16496214" w:history="1">
            <w:r w:rsidR="009422B6" w:rsidRPr="009422B6">
              <w:rPr>
                <w:rStyle w:val="Hiperveza"/>
                <w:sz w:val="22"/>
                <w:szCs w:val="22"/>
              </w:rPr>
              <w:t>11.</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POSTUPAKA VEZANIH UZ SAVJETOVANJE SA ZAINTERESIRANOM JAVNOŠĆU I PRAVO NA PRISTUP INFORMACIJAMA KOJE SE TIČU UPRAVLJANJA I RASPOLAGANJA IMOVINOM U VLASNIŠTVU OPĆINE VELIKA KOPANICA</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_Toc16496214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42</w:t>
            </w:r>
            <w:r w:rsidR="009422B6" w:rsidRPr="009422B6">
              <w:rPr>
                <w:webHidden/>
                <w:sz w:val="22"/>
                <w:szCs w:val="22"/>
              </w:rPr>
              <w:fldChar w:fldCharType="end"/>
            </w:r>
          </w:hyperlink>
        </w:p>
        <w:p w:rsidR="00CA1F7B" w:rsidRPr="009422B6" w:rsidRDefault="00701F14" w:rsidP="009422B6">
          <w:pPr>
            <w:pStyle w:val="Sadraj2"/>
            <w:jc w:val="both"/>
            <w:rPr>
              <w:sz w:val="22"/>
              <w:szCs w:val="22"/>
            </w:rPr>
          </w:pPr>
          <w:hyperlink w:anchor="_Toc16496215" w:history="1">
            <w:r w:rsidR="009422B6" w:rsidRPr="009422B6">
              <w:rPr>
                <w:rStyle w:val="Hiperveza"/>
                <w:sz w:val="22"/>
                <w:szCs w:val="22"/>
              </w:rPr>
              <w:t>12.</w:t>
            </w:r>
            <w:r w:rsidR="009422B6" w:rsidRPr="009422B6">
              <w:rPr>
                <w:rFonts w:asciiTheme="minorHAnsi" w:eastAsiaTheme="minorEastAsia" w:hAnsiTheme="minorHAnsi"/>
                <w:bCs w:val="0"/>
                <w:sz w:val="22"/>
                <w:szCs w:val="22"/>
                <w:lang w:eastAsia="hr-HR"/>
              </w:rPr>
              <w:tab/>
            </w:r>
            <w:r w:rsidR="009422B6" w:rsidRPr="009422B6">
              <w:rPr>
                <w:rStyle w:val="Hiperveza"/>
                <w:sz w:val="22"/>
                <w:szCs w:val="22"/>
              </w:rPr>
              <w:t>GODIŠNJI PLAN ZAHTJEVA ZA DAROVANJE NEKRETNINA</w:t>
            </w:r>
          </w:hyperlink>
          <w:r w:rsidR="008B7402" w:rsidRPr="008B7402">
            <w:rPr>
              <w:rStyle w:val="Hiperveza"/>
              <w:sz w:val="22"/>
              <w:szCs w:val="22"/>
              <w:u w:val="none"/>
            </w:rPr>
            <w:t xml:space="preserve"> </w:t>
          </w:r>
          <w:hyperlink w:anchor="_Toc16496216" w:history="1">
            <w:r w:rsidR="009422B6" w:rsidRPr="009422B6">
              <w:rPr>
                <w:rStyle w:val="Hiperveza"/>
                <w:sz w:val="22"/>
                <w:szCs w:val="22"/>
              </w:rPr>
              <w:t>UPUĆEN MINISTARSTVU DRŽAVNE IMOVINE</w:t>
            </w:r>
            <w:r w:rsidR="009422B6" w:rsidRPr="009422B6">
              <w:rPr>
                <w:webHidden/>
                <w:sz w:val="22"/>
                <w:szCs w:val="22"/>
              </w:rPr>
              <w:tab/>
            </w:r>
            <w:r w:rsidR="009422B6" w:rsidRPr="009422B6">
              <w:rPr>
                <w:webHidden/>
                <w:sz w:val="22"/>
                <w:szCs w:val="22"/>
              </w:rPr>
              <w:fldChar w:fldCharType="begin"/>
            </w:r>
            <w:r w:rsidR="009422B6" w:rsidRPr="009422B6">
              <w:rPr>
                <w:webHidden/>
                <w:sz w:val="22"/>
                <w:szCs w:val="22"/>
              </w:rPr>
              <w:instrText xml:space="preserve"> PAGEREF _Toc16496216 \h </w:instrText>
            </w:r>
            <w:r w:rsidR="009422B6" w:rsidRPr="009422B6">
              <w:rPr>
                <w:webHidden/>
                <w:sz w:val="22"/>
                <w:szCs w:val="22"/>
              </w:rPr>
            </w:r>
            <w:r w:rsidR="009422B6" w:rsidRPr="009422B6">
              <w:rPr>
                <w:webHidden/>
                <w:sz w:val="22"/>
                <w:szCs w:val="22"/>
              </w:rPr>
              <w:fldChar w:fldCharType="separate"/>
            </w:r>
            <w:r w:rsidR="009422B6" w:rsidRPr="009422B6">
              <w:rPr>
                <w:webHidden/>
                <w:sz w:val="22"/>
                <w:szCs w:val="22"/>
              </w:rPr>
              <w:t>46</w:t>
            </w:r>
            <w:r w:rsidR="009422B6" w:rsidRPr="009422B6">
              <w:rPr>
                <w:webHidden/>
                <w:sz w:val="22"/>
                <w:szCs w:val="22"/>
              </w:rPr>
              <w:fldChar w:fldCharType="end"/>
            </w:r>
          </w:hyperlink>
          <w:r w:rsidR="00015EE2" w:rsidRPr="009422B6">
            <w:rPr>
              <w:rStyle w:val="Hiperveza"/>
              <w:smallCaps/>
              <w:sz w:val="22"/>
              <w:szCs w:val="22"/>
            </w:rPr>
            <w:fldChar w:fldCharType="end"/>
          </w:r>
        </w:p>
      </w:sdtContent>
    </w:sdt>
    <w:p w:rsidR="000A0AD3" w:rsidRDefault="000A0AD3" w:rsidP="00613DF9">
      <w:pPr>
        <w:spacing w:after="0"/>
        <w:jc w:val="center"/>
        <w:rPr>
          <w:rFonts w:asciiTheme="majorHAnsi" w:hAnsiTheme="majorHAnsi"/>
          <w:b/>
          <w:i/>
          <w:sz w:val="24"/>
          <w:szCs w:val="24"/>
        </w:rPr>
      </w:pPr>
    </w:p>
    <w:p w:rsidR="006B4522" w:rsidRDefault="006B4522">
      <w:pPr>
        <w:rPr>
          <w:rFonts w:asciiTheme="majorHAnsi" w:hAnsiTheme="majorHAnsi"/>
          <w:b/>
          <w:i/>
          <w:sz w:val="24"/>
          <w:szCs w:val="24"/>
        </w:rPr>
      </w:pPr>
      <w:r>
        <w:rPr>
          <w:rFonts w:asciiTheme="majorHAnsi" w:hAnsiTheme="majorHAnsi"/>
          <w:b/>
          <w:i/>
          <w:sz w:val="24"/>
          <w:szCs w:val="24"/>
        </w:rPr>
        <w:br w:type="page"/>
      </w:r>
    </w:p>
    <w:p w:rsidR="00734701" w:rsidRPr="0014078F" w:rsidRDefault="00734701" w:rsidP="00613DF9">
      <w:pPr>
        <w:spacing w:after="0"/>
        <w:jc w:val="center"/>
        <w:rPr>
          <w:rFonts w:asciiTheme="majorHAnsi" w:hAnsiTheme="majorHAnsi"/>
          <w:b/>
          <w:i/>
          <w:sz w:val="24"/>
          <w:szCs w:val="24"/>
        </w:rPr>
      </w:pPr>
      <w:r w:rsidRPr="0014078F">
        <w:rPr>
          <w:rFonts w:asciiTheme="majorHAnsi" w:hAnsiTheme="majorHAnsi"/>
          <w:b/>
          <w:i/>
          <w:sz w:val="24"/>
          <w:szCs w:val="24"/>
        </w:rPr>
        <w:lastRenderedPageBreak/>
        <w:t>POPIS TABLICA</w:t>
      </w:r>
    </w:p>
    <w:p w:rsidR="006069FD" w:rsidRPr="005A3AE3" w:rsidRDefault="006069FD" w:rsidP="00613DF9">
      <w:pPr>
        <w:spacing w:after="0"/>
        <w:jc w:val="center"/>
        <w:rPr>
          <w:rFonts w:asciiTheme="majorHAnsi" w:hAnsiTheme="majorHAnsi"/>
          <w:b/>
        </w:rPr>
      </w:pPr>
    </w:p>
    <w:p w:rsidR="008B7402" w:rsidRPr="008B7402" w:rsidRDefault="00015EE2" w:rsidP="008B7402">
      <w:pPr>
        <w:pStyle w:val="Tablicaslika"/>
        <w:tabs>
          <w:tab w:val="right" w:leader="dot" w:pos="9060"/>
        </w:tabs>
        <w:jc w:val="both"/>
        <w:rPr>
          <w:rFonts w:asciiTheme="majorHAnsi" w:hAnsiTheme="majorHAnsi"/>
          <w:smallCaps w:val="0"/>
          <w:noProof/>
          <w:sz w:val="22"/>
          <w:szCs w:val="22"/>
        </w:rPr>
      </w:pPr>
      <w:r w:rsidRPr="008B7402">
        <w:rPr>
          <w:rStyle w:val="Hiperveza"/>
          <w:rFonts w:asciiTheme="majorHAnsi" w:eastAsia="Times New Roman" w:hAnsiTheme="majorHAnsi" w:cs="Times New Roman"/>
          <w:iCs/>
          <w:smallCaps w:val="0"/>
          <w:noProof/>
          <w:color w:val="auto"/>
          <w:sz w:val="22"/>
          <w:szCs w:val="22"/>
        </w:rPr>
        <w:fldChar w:fldCharType="begin"/>
      </w:r>
      <w:r w:rsidR="00F9519D" w:rsidRPr="008B7402">
        <w:rPr>
          <w:rStyle w:val="Hiperveza"/>
          <w:rFonts w:asciiTheme="majorHAnsi" w:eastAsia="Times New Roman" w:hAnsiTheme="majorHAnsi" w:cs="Times New Roman"/>
          <w:iCs/>
          <w:smallCaps w:val="0"/>
          <w:noProof/>
          <w:color w:val="auto"/>
          <w:sz w:val="22"/>
          <w:szCs w:val="22"/>
        </w:rPr>
        <w:instrText xml:space="preserve"> TOC \h \z \c "Tablica" </w:instrText>
      </w:r>
      <w:r w:rsidRPr="008B7402">
        <w:rPr>
          <w:rStyle w:val="Hiperveza"/>
          <w:rFonts w:asciiTheme="majorHAnsi" w:eastAsia="Times New Roman" w:hAnsiTheme="majorHAnsi" w:cs="Times New Roman"/>
          <w:iCs/>
          <w:smallCaps w:val="0"/>
          <w:noProof/>
          <w:color w:val="auto"/>
          <w:sz w:val="22"/>
          <w:szCs w:val="22"/>
        </w:rPr>
        <w:fldChar w:fldCharType="separate"/>
      </w:r>
      <w:hyperlink w:anchor="_Toc16496256" w:history="1">
        <w:r w:rsidR="008B7402" w:rsidRPr="008B7402">
          <w:rPr>
            <w:rStyle w:val="Hiperveza"/>
            <w:rFonts w:asciiTheme="majorHAnsi" w:hAnsiTheme="majorHAnsi"/>
            <w:noProof/>
            <w:sz w:val="22"/>
            <w:szCs w:val="22"/>
          </w:rPr>
          <w:t>Tablica 1. Planirani prihodi upravljanja imovinom u proračunu Općine Velika Kopanica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_Toc16496256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6</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57" w:history="1">
        <w:r w:rsidR="008B7402" w:rsidRPr="008B7402">
          <w:rPr>
            <w:rStyle w:val="Hiperveza"/>
            <w:rFonts w:asciiTheme="majorHAnsi" w:hAnsiTheme="majorHAnsi"/>
            <w:bCs/>
            <w:noProof/>
            <w:sz w:val="22"/>
            <w:szCs w:val="22"/>
          </w:rPr>
          <w:t>Tablica 2.Podaci o poslovanju POSAVSKA HRVATSKA d.o.o. Slavonski Brod</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_Toc16496257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7</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58" w:history="1">
        <w:r w:rsidR="008B7402" w:rsidRPr="008B7402">
          <w:rPr>
            <w:rStyle w:val="Hiperveza"/>
            <w:rFonts w:asciiTheme="majorHAnsi" w:hAnsiTheme="majorHAnsi"/>
            <w:bCs/>
            <w:noProof/>
            <w:sz w:val="22"/>
            <w:szCs w:val="22"/>
          </w:rPr>
          <w:t>Tablica 3. Podaci o poslovanju VODOVOD d.o.o. Slavonski Brod</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_Toc16496258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7</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59" w:history="1">
        <w:r w:rsidR="008B7402" w:rsidRPr="008B7402">
          <w:rPr>
            <w:rStyle w:val="Hiperveza"/>
            <w:rFonts w:asciiTheme="majorHAnsi" w:hAnsiTheme="majorHAnsi"/>
            <w:noProof/>
            <w:sz w:val="22"/>
            <w:szCs w:val="22"/>
          </w:rPr>
          <w:t>Tablica 4. Registar imenovanih članova nadzornih odbora i uprava trgovačkihdruštava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_Toc16496259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8</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0" w:history="1">
        <w:r w:rsidR="008B7402" w:rsidRPr="008B7402">
          <w:rPr>
            <w:rStyle w:val="Hiperveza"/>
            <w:rFonts w:asciiTheme="majorHAnsi" w:hAnsiTheme="majorHAnsi"/>
            <w:noProof/>
            <w:sz w:val="22"/>
            <w:szCs w:val="22"/>
          </w:rPr>
          <w:t>Tablica 5. Obvezni sadržaj izvješća koja trgovačka društva trebajudostavljatiOpćiniVelika Kopanica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_Toc16496260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8</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1" w:history="1">
        <w:r w:rsidR="008B7402" w:rsidRPr="008B7402">
          <w:rPr>
            <w:rStyle w:val="Hiperveza"/>
            <w:rFonts w:asciiTheme="majorHAnsi" w:hAnsiTheme="majorHAnsi"/>
            <w:noProof/>
            <w:sz w:val="22"/>
            <w:szCs w:val="22"/>
          </w:rPr>
          <w:t>Tablica 6. Podaci o poslovnim prostorima u vlasništvu</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_Toc16496261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16</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2" w:history="1">
        <w:r w:rsidR="008B7402" w:rsidRPr="008B7402">
          <w:rPr>
            <w:rStyle w:val="Hiperveza"/>
            <w:rFonts w:asciiTheme="majorHAnsi" w:hAnsiTheme="majorHAnsi"/>
            <w:noProof/>
            <w:sz w:val="22"/>
            <w:szCs w:val="22"/>
          </w:rPr>
          <w:t>Tablica 7.Popis katastarskih čestica planirane zone gospodarska namjena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_Toc16496262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25</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3" w:history="1">
        <w:r w:rsidR="008B7402" w:rsidRPr="008B7402">
          <w:rPr>
            <w:rStyle w:val="Hiperveza"/>
            <w:rFonts w:asciiTheme="majorHAnsi" w:hAnsiTheme="majorHAnsi"/>
            <w:noProof/>
            <w:sz w:val="22"/>
            <w:szCs w:val="22"/>
          </w:rPr>
          <w:t>Tablica 8. Popis katastarskih čestica  planirane zone gospodarska namjena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_Toc16496263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25</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4" w:history="1">
        <w:r w:rsidR="008B7402" w:rsidRPr="008B7402">
          <w:rPr>
            <w:rStyle w:val="Hiperveza"/>
            <w:rFonts w:asciiTheme="majorHAnsi" w:hAnsiTheme="majorHAnsi"/>
            <w:noProof/>
            <w:sz w:val="22"/>
            <w:szCs w:val="22"/>
          </w:rPr>
          <w:t>Tablica 9. Razvojni projekti Općine Velika Kopanica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_Toc16496264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32</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5" w:history="1">
        <w:r w:rsidR="008B7402" w:rsidRPr="008B7402">
          <w:rPr>
            <w:rStyle w:val="Hiperveza"/>
            <w:rFonts w:asciiTheme="majorHAnsi" w:hAnsiTheme="majorHAnsi"/>
            <w:noProof/>
            <w:sz w:val="22"/>
            <w:szCs w:val="22"/>
          </w:rPr>
          <w:t>Tablica 10. Popis nekretnina za koje Općina Velika Kopanica planira rješavati</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_Toc16496265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33</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6" w:history="1">
        <w:r w:rsidR="008B7402" w:rsidRPr="008B7402">
          <w:rPr>
            <w:rStyle w:val="Hiperveza"/>
            <w:rFonts w:asciiTheme="majorHAnsi" w:hAnsiTheme="majorHAnsi"/>
            <w:noProof/>
            <w:sz w:val="22"/>
            <w:szCs w:val="22"/>
          </w:rPr>
          <w:t>Tablica 11. Sažeti prikaz ciljeva i izvedbenih mjera za godišnji plan vođenja Registra imovine u 2020. godini</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_Toc16496266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40</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7" w:history="1">
        <w:r w:rsidR="008B7402" w:rsidRPr="008B7402">
          <w:rPr>
            <w:rStyle w:val="Hiperveza"/>
            <w:rFonts w:asciiTheme="majorHAnsi" w:hAnsiTheme="majorHAnsi"/>
            <w:noProof/>
            <w:sz w:val="22"/>
            <w:szCs w:val="22"/>
          </w:rPr>
          <w:t xml:space="preserve">Tablica 12. Sažeti prikaz ciljeva i izvedbenih mjera za godišnji plan postupaka vezanih uz savjetovanje sa zainteresiranom javnošću i prava na pristup informacijama koje se tiču upravljanja i raspolaganja imovinom u vlasništvu Općine </w:t>
        </w:r>
        <w:r w:rsidR="008B7402" w:rsidRPr="008B7402">
          <w:rPr>
            <w:rStyle w:val="Hiperveza"/>
            <w:rFonts w:asciiTheme="majorHAnsi" w:eastAsia="Times New Roman" w:hAnsiTheme="majorHAnsi"/>
            <w:noProof/>
            <w:sz w:val="22"/>
            <w:szCs w:val="22"/>
          </w:rPr>
          <w:t>Velika Kopanica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_Toc16496267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45</w:t>
        </w:r>
        <w:r w:rsidR="008B7402" w:rsidRPr="008B7402">
          <w:rPr>
            <w:rFonts w:asciiTheme="majorHAnsi" w:hAnsiTheme="majorHAnsi"/>
            <w:noProof/>
            <w:webHidden/>
            <w:sz w:val="22"/>
            <w:szCs w:val="22"/>
          </w:rPr>
          <w:fldChar w:fldCharType="end"/>
        </w:r>
      </w:hyperlink>
    </w:p>
    <w:p w:rsidR="008B7402" w:rsidRPr="008B7402" w:rsidRDefault="00701F14" w:rsidP="008B7402">
      <w:pPr>
        <w:pStyle w:val="Tablicaslika"/>
        <w:tabs>
          <w:tab w:val="right" w:leader="dot" w:pos="9060"/>
        </w:tabs>
        <w:jc w:val="both"/>
        <w:rPr>
          <w:rFonts w:asciiTheme="majorHAnsi" w:hAnsiTheme="majorHAnsi"/>
          <w:smallCaps w:val="0"/>
          <w:noProof/>
          <w:sz w:val="22"/>
          <w:szCs w:val="22"/>
        </w:rPr>
      </w:pPr>
      <w:hyperlink w:anchor="_Toc16496268" w:history="1">
        <w:r w:rsidR="008B7402" w:rsidRPr="008B7402">
          <w:rPr>
            <w:rStyle w:val="Hiperveza"/>
            <w:rFonts w:asciiTheme="majorHAnsi" w:hAnsiTheme="majorHAnsi"/>
            <w:noProof/>
            <w:sz w:val="22"/>
            <w:szCs w:val="22"/>
          </w:rPr>
          <w:t>Tablica 13. Nekretnine koje se planiraju zatražiti od Ministarstva državne imovine</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_Toc16496268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47</w:t>
        </w:r>
        <w:r w:rsidR="008B7402" w:rsidRPr="008B7402">
          <w:rPr>
            <w:rFonts w:asciiTheme="majorHAnsi" w:hAnsiTheme="majorHAnsi"/>
            <w:noProof/>
            <w:webHidden/>
            <w:sz w:val="22"/>
            <w:szCs w:val="22"/>
          </w:rPr>
          <w:fldChar w:fldCharType="end"/>
        </w:r>
      </w:hyperlink>
    </w:p>
    <w:p w:rsidR="00F429CB" w:rsidRDefault="00015EE2" w:rsidP="008B7402">
      <w:pPr>
        <w:spacing w:after="0"/>
        <w:jc w:val="both"/>
        <w:rPr>
          <w:rStyle w:val="Hiperveza"/>
          <w:rFonts w:asciiTheme="majorHAnsi" w:eastAsia="Times New Roman" w:hAnsiTheme="majorHAnsi" w:cs="Times New Roman"/>
          <w:iCs/>
          <w:smallCaps/>
          <w:noProof/>
          <w:color w:val="auto"/>
        </w:rPr>
      </w:pPr>
      <w:r w:rsidRPr="008B7402">
        <w:rPr>
          <w:rStyle w:val="Hiperveza"/>
          <w:rFonts w:asciiTheme="majorHAnsi" w:eastAsia="Times New Roman" w:hAnsiTheme="majorHAnsi" w:cs="Times New Roman"/>
          <w:iCs/>
          <w:smallCaps/>
          <w:noProof/>
          <w:color w:val="auto"/>
        </w:rPr>
        <w:fldChar w:fldCharType="end"/>
      </w:r>
    </w:p>
    <w:p w:rsidR="006B4522" w:rsidRDefault="006B4522" w:rsidP="00192BFE">
      <w:pPr>
        <w:spacing w:after="0"/>
        <w:jc w:val="center"/>
        <w:rPr>
          <w:rStyle w:val="Hiperveza"/>
          <w:rFonts w:asciiTheme="majorHAnsi" w:eastAsia="Times New Roman" w:hAnsiTheme="majorHAnsi" w:cs="Times New Roman"/>
          <w:iCs/>
          <w:smallCaps/>
          <w:noProof/>
          <w:color w:val="auto"/>
        </w:rPr>
      </w:pPr>
    </w:p>
    <w:p w:rsidR="00192BFE" w:rsidRPr="0014078F" w:rsidRDefault="00192BFE" w:rsidP="00192BFE">
      <w:pPr>
        <w:spacing w:after="0"/>
        <w:jc w:val="center"/>
        <w:rPr>
          <w:rFonts w:asciiTheme="majorHAnsi" w:hAnsiTheme="majorHAnsi"/>
          <w:b/>
          <w:i/>
          <w:sz w:val="24"/>
          <w:szCs w:val="24"/>
        </w:rPr>
      </w:pPr>
      <w:r w:rsidRPr="0014078F">
        <w:rPr>
          <w:rFonts w:asciiTheme="majorHAnsi" w:hAnsiTheme="majorHAnsi"/>
          <w:b/>
          <w:i/>
          <w:sz w:val="24"/>
          <w:szCs w:val="24"/>
        </w:rPr>
        <w:t xml:space="preserve">POPIS </w:t>
      </w:r>
      <w:r>
        <w:rPr>
          <w:rFonts w:asciiTheme="majorHAnsi" w:hAnsiTheme="majorHAnsi"/>
          <w:b/>
          <w:i/>
          <w:sz w:val="24"/>
          <w:szCs w:val="24"/>
        </w:rPr>
        <w:t>SLIKA</w:t>
      </w:r>
    </w:p>
    <w:p w:rsidR="00192BFE" w:rsidRDefault="00192BFE" w:rsidP="00192BFE">
      <w:pPr>
        <w:spacing w:after="0"/>
        <w:jc w:val="center"/>
        <w:rPr>
          <w:rFonts w:asciiTheme="majorHAnsi" w:hAnsiTheme="majorHAnsi"/>
          <w:b/>
          <w:sz w:val="24"/>
          <w:szCs w:val="24"/>
        </w:rPr>
      </w:pPr>
    </w:p>
    <w:p w:rsidR="008B7402" w:rsidRPr="008B7402" w:rsidRDefault="00015EE2" w:rsidP="008B7402">
      <w:pPr>
        <w:pStyle w:val="Tablicaslika"/>
        <w:tabs>
          <w:tab w:val="right" w:leader="dot" w:pos="9060"/>
        </w:tabs>
        <w:jc w:val="both"/>
        <w:rPr>
          <w:rFonts w:asciiTheme="majorHAnsi" w:hAnsiTheme="majorHAnsi"/>
          <w:smallCaps w:val="0"/>
          <w:noProof/>
          <w:sz w:val="22"/>
          <w:szCs w:val="22"/>
        </w:rPr>
      </w:pPr>
      <w:r w:rsidRPr="00E4048B">
        <w:rPr>
          <w:rStyle w:val="Hiperveza"/>
          <w:rFonts w:ascii="Cambria" w:hAnsi="Cambria"/>
          <w:noProof/>
          <w:sz w:val="22"/>
          <w:szCs w:val="22"/>
        </w:rPr>
        <w:fldChar w:fldCharType="begin"/>
      </w:r>
      <w:r w:rsidR="00192BFE" w:rsidRPr="00E4048B">
        <w:rPr>
          <w:rStyle w:val="Hiperveza"/>
          <w:rFonts w:ascii="Cambria" w:hAnsi="Cambria"/>
          <w:noProof/>
          <w:sz w:val="22"/>
          <w:szCs w:val="22"/>
        </w:rPr>
        <w:instrText xml:space="preserve"> TOC \h \z \c "Slika" </w:instrText>
      </w:r>
      <w:r w:rsidRPr="00E4048B">
        <w:rPr>
          <w:rStyle w:val="Hiperveza"/>
          <w:rFonts w:ascii="Cambria" w:hAnsi="Cambria"/>
          <w:noProof/>
          <w:sz w:val="22"/>
          <w:szCs w:val="22"/>
        </w:rPr>
        <w:fldChar w:fldCharType="separate"/>
      </w:r>
      <w:hyperlink w:anchor="_Toc16496270" w:history="1">
        <w:r w:rsidR="008B7402" w:rsidRPr="008B7402">
          <w:rPr>
            <w:rStyle w:val="Hiperveza"/>
            <w:rFonts w:asciiTheme="majorHAnsi" w:hAnsiTheme="majorHAnsi"/>
            <w:noProof/>
            <w:sz w:val="22"/>
            <w:szCs w:val="22"/>
          </w:rPr>
          <w:t>Slika 1. Popis nerazvrstanih cesta na području Velika Kopanica</w:t>
        </w:r>
        <w:r w:rsidR="008B7402" w:rsidRPr="008B7402">
          <w:rPr>
            <w:rFonts w:asciiTheme="majorHAnsi" w:hAnsiTheme="majorHAnsi"/>
            <w:noProof/>
            <w:webHidden/>
            <w:sz w:val="22"/>
            <w:szCs w:val="22"/>
          </w:rPr>
          <w:tab/>
        </w:r>
        <w:r w:rsidR="008B7402" w:rsidRPr="008B7402">
          <w:rPr>
            <w:rFonts w:asciiTheme="majorHAnsi" w:hAnsiTheme="majorHAnsi"/>
            <w:noProof/>
            <w:webHidden/>
            <w:sz w:val="22"/>
            <w:szCs w:val="22"/>
          </w:rPr>
          <w:fldChar w:fldCharType="begin"/>
        </w:r>
        <w:r w:rsidR="008B7402" w:rsidRPr="008B7402">
          <w:rPr>
            <w:rFonts w:asciiTheme="majorHAnsi" w:hAnsiTheme="majorHAnsi"/>
            <w:noProof/>
            <w:webHidden/>
            <w:sz w:val="22"/>
            <w:szCs w:val="22"/>
          </w:rPr>
          <w:instrText xml:space="preserve"> PAGEREF _Toc16496270 \h </w:instrText>
        </w:r>
        <w:r w:rsidR="008B7402" w:rsidRPr="008B7402">
          <w:rPr>
            <w:rFonts w:asciiTheme="majorHAnsi" w:hAnsiTheme="majorHAnsi"/>
            <w:noProof/>
            <w:webHidden/>
            <w:sz w:val="22"/>
            <w:szCs w:val="22"/>
          </w:rPr>
        </w:r>
        <w:r w:rsidR="008B7402" w:rsidRPr="008B7402">
          <w:rPr>
            <w:rFonts w:asciiTheme="majorHAnsi" w:hAnsiTheme="majorHAnsi"/>
            <w:noProof/>
            <w:webHidden/>
            <w:sz w:val="22"/>
            <w:szCs w:val="22"/>
          </w:rPr>
          <w:fldChar w:fldCharType="separate"/>
        </w:r>
        <w:r w:rsidR="008B7402" w:rsidRPr="008B7402">
          <w:rPr>
            <w:rFonts w:asciiTheme="majorHAnsi" w:hAnsiTheme="majorHAnsi"/>
            <w:noProof/>
            <w:webHidden/>
            <w:sz w:val="22"/>
            <w:szCs w:val="22"/>
          </w:rPr>
          <w:t>28</w:t>
        </w:r>
        <w:r w:rsidR="008B7402" w:rsidRPr="008B7402">
          <w:rPr>
            <w:rFonts w:asciiTheme="majorHAnsi" w:hAnsiTheme="majorHAnsi"/>
            <w:noProof/>
            <w:webHidden/>
            <w:sz w:val="22"/>
            <w:szCs w:val="22"/>
          </w:rPr>
          <w:fldChar w:fldCharType="end"/>
        </w:r>
      </w:hyperlink>
    </w:p>
    <w:p w:rsidR="00192BFE" w:rsidRPr="0014078F" w:rsidRDefault="00015EE2" w:rsidP="00E4048B">
      <w:pPr>
        <w:spacing w:after="0"/>
        <w:jc w:val="both"/>
        <w:rPr>
          <w:rFonts w:asciiTheme="majorHAnsi" w:hAnsiTheme="majorHAnsi"/>
          <w:b/>
          <w:sz w:val="24"/>
          <w:szCs w:val="24"/>
        </w:rPr>
      </w:pPr>
      <w:r w:rsidRPr="00E4048B">
        <w:rPr>
          <w:rStyle w:val="Hiperveza"/>
          <w:rFonts w:ascii="Cambria" w:hAnsi="Cambria"/>
          <w:smallCaps/>
          <w:noProof/>
        </w:rPr>
        <w:fldChar w:fldCharType="end"/>
      </w:r>
    </w:p>
    <w:p w:rsidR="00F356E9" w:rsidRPr="0014078F" w:rsidRDefault="00CA1F7B" w:rsidP="0067476D">
      <w:pPr>
        <w:pStyle w:val="Tablicaslika"/>
        <w:tabs>
          <w:tab w:val="right" w:leader="dot" w:pos="9060"/>
        </w:tabs>
        <w:ind w:left="0" w:hanging="442"/>
        <w:rPr>
          <w:rFonts w:asciiTheme="majorHAnsi" w:eastAsia="Times New Roman" w:hAnsiTheme="majorHAnsi"/>
          <w:b/>
          <w:sz w:val="24"/>
          <w:szCs w:val="24"/>
        </w:rPr>
      </w:pPr>
      <w:r w:rsidRPr="0014078F">
        <w:rPr>
          <w:rFonts w:asciiTheme="majorHAnsi" w:eastAsia="Times New Roman" w:hAnsiTheme="majorHAnsi"/>
          <w:b/>
          <w:sz w:val="24"/>
          <w:szCs w:val="24"/>
        </w:rPr>
        <w:br w:type="page"/>
      </w:r>
    </w:p>
    <w:p w:rsidR="00F13D9E" w:rsidRPr="001B40ED" w:rsidRDefault="00AA075E" w:rsidP="0012597E">
      <w:pPr>
        <w:pStyle w:val="Naslov2"/>
        <w:numPr>
          <w:ilvl w:val="0"/>
          <w:numId w:val="23"/>
        </w:numPr>
        <w:ind w:left="426" w:hanging="426"/>
        <w:jc w:val="both"/>
        <w:rPr>
          <w:rFonts w:eastAsia="Times New Roman"/>
          <w:color w:val="auto"/>
          <w:lang w:eastAsia="sl-SI"/>
        </w:rPr>
      </w:pPr>
      <w:bookmarkStart w:id="78" w:name="_Toc462324641"/>
      <w:bookmarkStart w:id="79" w:name="_Toc16496191"/>
      <w:r w:rsidRPr="001B40ED">
        <w:rPr>
          <w:rFonts w:eastAsia="Times New Roman"/>
          <w:color w:val="auto"/>
          <w:lang w:eastAsia="sl-SI"/>
        </w:rPr>
        <w:lastRenderedPageBreak/>
        <w:t>UVOD</w:t>
      </w:r>
      <w:bookmarkEnd w:id="78"/>
      <w:bookmarkEnd w:id="79"/>
    </w:p>
    <w:p w:rsidR="00F13D9E" w:rsidRPr="0014078F" w:rsidRDefault="00F13D9E" w:rsidP="00613DF9">
      <w:pPr>
        <w:spacing w:after="0"/>
        <w:rPr>
          <w:rFonts w:asciiTheme="majorHAnsi" w:eastAsia="Times New Roman" w:hAnsiTheme="majorHAnsi"/>
          <w:b/>
          <w:sz w:val="24"/>
          <w:szCs w:val="24"/>
        </w:rPr>
      </w:pPr>
    </w:p>
    <w:p w:rsidR="006B7795" w:rsidRDefault="006B7795" w:rsidP="001B40ED">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rPr>
        <w:t xml:space="preserve">Općina </w:t>
      </w:r>
      <w:r w:rsidR="00456B41">
        <w:rPr>
          <w:rFonts w:asciiTheme="majorHAnsi" w:hAnsiTheme="majorHAnsi"/>
        </w:rPr>
        <w:t xml:space="preserve">Velika </w:t>
      </w:r>
      <w:r w:rsidR="00456B41" w:rsidRPr="00770790">
        <w:rPr>
          <w:rFonts w:asciiTheme="majorHAnsi" w:hAnsiTheme="majorHAnsi"/>
        </w:rPr>
        <w:t>Kopanica</w:t>
      </w:r>
      <w:r w:rsidR="00EB7692">
        <w:rPr>
          <w:rFonts w:asciiTheme="majorHAnsi" w:hAnsiTheme="majorHAnsi"/>
        </w:rPr>
        <w:t xml:space="preserve"> treći</w:t>
      </w:r>
      <w:r w:rsidRPr="00770790">
        <w:rPr>
          <w:rFonts w:asciiTheme="majorHAnsi" w:hAnsiTheme="majorHAnsi"/>
        </w:rPr>
        <w:t xml:space="preserve"> put izrađuje Plan upravljanja imovinom u vlasništvu Općine </w:t>
      </w:r>
      <w:r w:rsidR="00456B41" w:rsidRPr="00770790">
        <w:rPr>
          <w:rFonts w:asciiTheme="majorHAnsi" w:hAnsiTheme="majorHAnsi"/>
        </w:rPr>
        <w:t>Velika Kopanica</w:t>
      </w:r>
      <w:r w:rsidR="003C1D85">
        <w:rPr>
          <w:rFonts w:asciiTheme="majorHAnsi" w:hAnsiTheme="majorHAnsi"/>
        </w:rPr>
        <w:t xml:space="preserve"> </w:t>
      </w:r>
      <w:r w:rsidR="00B20BE1" w:rsidRPr="00770790">
        <w:rPr>
          <w:rFonts w:asciiTheme="majorHAnsi" w:hAnsiTheme="majorHAnsi"/>
        </w:rPr>
        <w:t>(dalje u tekst</w:t>
      </w:r>
      <w:r w:rsidR="00EB7692">
        <w:rPr>
          <w:rFonts w:asciiTheme="majorHAnsi" w:hAnsiTheme="majorHAnsi"/>
        </w:rPr>
        <w:t>u i kao Plan upravljanja za 2020</w:t>
      </w:r>
      <w:r w:rsidR="00B20BE1" w:rsidRPr="00770790">
        <w:rPr>
          <w:rFonts w:asciiTheme="majorHAnsi" w:hAnsiTheme="majorHAnsi"/>
        </w:rPr>
        <w:t xml:space="preserve">. godinu) </w:t>
      </w:r>
      <w:r w:rsidRPr="00770790">
        <w:rPr>
          <w:rFonts w:asciiTheme="majorHAnsi" w:hAnsiTheme="majorHAnsi"/>
        </w:rPr>
        <w:t xml:space="preserve">za razdoblje od godinu dana. </w:t>
      </w:r>
      <w:r w:rsidR="00B20BE1" w:rsidRPr="00BF19D7">
        <w:rPr>
          <w:rFonts w:asciiTheme="majorHAnsi" w:hAnsiTheme="majorHAnsi"/>
        </w:rPr>
        <w:t>Plan upravljanja imovinom u vlasništv</w:t>
      </w:r>
      <w:r w:rsidR="00EB7692">
        <w:rPr>
          <w:rFonts w:asciiTheme="majorHAnsi" w:hAnsiTheme="majorHAnsi"/>
        </w:rPr>
        <w:t>u Općine Velika Kopanica za 2019</w:t>
      </w:r>
      <w:r w:rsidR="00B20BE1" w:rsidRPr="00BF19D7">
        <w:rPr>
          <w:rFonts w:asciiTheme="majorHAnsi" w:hAnsiTheme="majorHAnsi"/>
        </w:rPr>
        <w:t xml:space="preserve">. </w:t>
      </w:r>
      <w:r w:rsidR="003C1D85">
        <w:rPr>
          <w:rFonts w:asciiTheme="majorHAnsi" w:hAnsiTheme="majorHAnsi"/>
        </w:rPr>
        <w:t>g</w:t>
      </w:r>
      <w:r w:rsidR="00B20BE1" w:rsidRPr="00BF19D7">
        <w:rPr>
          <w:rFonts w:asciiTheme="majorHAnsi" w:hAnsiTheme="majorHAnsi"/>
        </w:rPr>
        <w:t>odinu</w:t>
      </w:r>
      <w:r w:rsidR="003C1D85">
        <w:rPr>
          <w:rFonts w:asciiTheme="majorHAnsi" w:hAnsiTheme="majorHAnsi"/>
        </w:rPr>
        <w:t xml:space="preserve"> </w:t>
      </w:r>
      <w:r w:rsidR="00EB7692">
        <w:rPr>
          <w:rFonts w:asciiTheme="majorHAnsi" w:hAnsiTheme="majorHAnsi"/>
        </w:rPr>
        <w:t>donesen je 27.11.</w:t>
      </w:r>
      <w:r w:rsidR="00B20BE1" w:rsidRPr="00770790">
        <w:rPr>
          <w:rFonts w:asciiTheme="majorHAnsi" w:hAnsiTheme="majorHAnsi"/>
        </w:rPr>
        <w:t xml:space="preserve">2018. godine. </w:t>
      </w:r>
      <w:r w:rsidR="0086307F" w:rsidRPr="00770790">
        <w:rPr>
          <w:rFonts w:asciiTheme="majorHAnsi" w:hAnsiTheme="majorHAnsi"/>
        </w:rPr>
        <w:t xml:space="preserve">Donošenje Godišnjeg plana upravljanja utvrđeno je člancima 15. i 19. </w:t>
      </w:r>
      <w:hyperlink r:id="rId9" w:history="1">
        <w:r w:rsidR="0086307F" w:rsidRPr="00770790">
          <w:rPr>
            <w:rStyle w:val="Hiperveza"/>
            <w:rFonts w:ascii="Cambria" w:hAnsi="Cambria" w:cs="Calibri"/>
            <w:bCs/>
            <w:color w:val="auto"/>
            <w:u w:val="none"/>
          </w:rPr>
          <w:t>Zakona o upravljanju državnom imovinom (</w:t>
        </w:r>
        <w:r w:rsidR="00EB7692" w:rsidRPr="00EB7692">
          <w:rPr>
            <w:rStyle w:val="Hiperveza"/>
            <w:rFonts w:ascii="Cambria" w:hAnsi="Cambria" w:cs="Calibri"/>
            <w:bCs/>
            <w:color w:val="auto"/>
            <w:u w:val="none"/>
          </w:rPr>
          <w:t>»Narodne novine«, broj</w:t>
        </w:r>
        <w:r w:rsidR="0086307F" w:rsidRPr="00770790">
          <w:rPr>
            <w:rStyle w:val="Hiperveza"/>
            <w:rFonts w:ascii="Cambria" w:hAnsi="Cambria" w:cs="Calibri"/>
            <w:bCs/>
            <w:color w:val="auto"/>
            <w:u w:val="none"/>
          </w:rPr>
          <w:t xml:space="preserve"> 52/18)</w:t>
        </w:r>
      </w:hyperlink>
      <w:r w:rsidR="0086307F" w:rsidRPr="00770790">
        <w:rPr>
          <w:rFonts w:ascii="Cambria" w:hAnsi="Cambria"/>
        </w:rPr>
        <w:t xml:space="preserve">. </w:t>
      </w:r>
      <w:r w:rsidRPr="00770790">
        <w:rPr>
          <w:rFonts w:asciiTheme="majorHAnsi" w:hAnsiTheme="majorHAnsi"/>
        </w:rPr>
        <w:t>Plan</w:t>
      </w:r>
      <w:r w:rsidRPr="0014078F">
        <w:rPr>
          <w:rFonts w:asciiTheme="majorHAnsi" w:hAnsiTheme="majorHAnsi"/>
        </w:rPr>
        <w:t xml:space="preserve"> upravljanja određuje kratkoročne ciljeve i smjernice upravljanja imovinom Općine</w:t>
      </w:r>
      <w:r w:rsidR="003C1D85">
        <w:rPr>
          <w:rFonts w:asciiTheme="majorHAnsi" w:hAnsiTheme="majorHAnsi"/>
        </w:rPr>
        <w:t xml:space="preserve"> </w:t>
      </w:r>
      <w:r w:rsidR="00456B41">
        <w:rPr>
          <w:rFonts w:asciiTheme="majorHAnsi" w:hAnsiTheme="majorHAnsi"/>
          <w:color w:val="000000"/>
        </w:rPr>
        <w:t>Velika Kopanica</w:t>
      </w:r>
      <w:r w:rsidRPr="0014078F">
        <w:rPr>
          <w:rFonts w:asciiTheme="majorHAnsi" w:hAnsiTheme="majorHAnsi"/>
          <w:color w:val="000000"/>
        </w:rPr>
        <w:t xml:space="preserve">, te provedbene mjere u svrhu provođenja Strategije, te mora sadržavati detaljnu analizu stanja upravljanja pojedinim oblicima imovine u vlasništvu Općine </w:t>
      </w:r>
      <w:r w:rsidR="00456B41">
        <w:rPr>
          <w:rFonts w:asciiTheme="majorHAnsi" w:hAnsiTheme="majorHAnsi"/>
          <w:color w:val="000000"/>
        </w:rPr>
        <w:t>Velika Kopanica</w:t>
      </w:r>
      <w:r w:rsidRPr="0014078F">
        <w:rPr>
          <w:rFonts w:asciiTheme="majorHAnsi" w:hAnsiTheme="majorHAnsi"/>
          <w:color w:val="000000"/>
        </w:rPr>
        <w:t xml:space="preserve"> i godišnje planove upravljanja pojedinim oblicima imovine u vlasništvu Općine </w:t>
      </w:r>
      <w:r w:rsidR="00456B41">
        <w:rPr>
          <w:rFonts w:asciiTheme="majorHAnsi" w:hAnsiTheme="majorHAnsi"/>
          <w:color w:val="000000"/>
        </w:rPr>
        <w:t>Velika Kopanica</w:t>
      </w:r>
      <w:r w:rsidR="00642978">
        <w:rPr>
          <w:rFonts w:asciiTheme="majorHAnsi" w:hAnsiTheme="majorHAnsi"/>
          <w:color w:val="000000"/>
        </w:rPr>
        <w:t>:</w:t>
      </w:r>
    </w:p>
    <w:p w:rsidR="006B7795" w:rsidRPr="00CA381D" w:rsidRDefault="006B7795" w:rsidP="0012597E">
      <w:pPr>
        <w:pStyle w:val="t-9-8"/>
        <w:numPr>
          <w:ilvl w:val="0"/>
          <w:numId w:val="17"/>
        </w:numPr>
        <w:spacing w:before="0" w:beforeAutospacing="0" w:after="0" w:afterAutospacing="0" w:line="276" w:lineRule="auto"/>
        <w:ind w:left="567" w:hanging="283"/>
        <w:rPr>
          <w:rFonts w:asciiTheme="majorHAnsi" w:hAnsiTheme="majorHAnsi"/>
        </w:rPr>
      </w:pPr>
      <w:r w:rsidRPr="00CA381D">
        <w:rPr>
          <w:rFonts w:asciiTheme="majorHAnsi" w:hAnsiTheme="majorHAnsi"/>
        </w:rPr>
        <w:t xml:space="preserve">godišnji plan </w:t>
      </w:r>
      <w:r w:rsidR="006B7682" w:rsidRPr="00CA381D">
        <w:rPr>
          <w:rFonts w:asciiTheme="majorHAnsi" w:hAnsiTheme="majorHAnsi"/>
        </w:rPr>
        <w:t>upravljanja trgovačkim društvom</w:t>
      </w:r>
      <w:r w:rsidRPr="00CA381D">
        <w:rPr>
          <w:rFonts w:asciiTheme="majorHAnsi" w:hAnsiTheme="majorHAnsi"/>
        </w:rPr>
        <w:t xml:space="preserve"> u vlasništvu Općine </w:t>
      </w:r>
      <w:r w:rsidR="00456B41">
        <w:rPr>
          <w:rFonts w:asciiTheme="majorHAnsi" w:hAnsiTheme="majorHAnsi"/>
        </w:rPr>
        <w:t>Velika Kopanica</w:t>
      </w:r>
      <w:r w:rsidRPr="00CA381D">
        <w:rPr>
          <w:rFonts w:asciiTheme="majorHAnsi" w:hAnsiTheme="majorHAnsi"/>
        </w:rPr>
        <w:t>,</w:t>
      </w:r>
    </w:p>
    <w:p w:rsidR="006B7795" w:rsidRPr="00CA381D" w:rsidRDefault="006B7795"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 xml:space="preserve">godišnji plan upravljanja i raspolaganja poslovnim prostorima u vlasništvu Općine </w:t>
      </w:r>
      <w:r w:rsidR="00456B41">
        <w:rPr>
          <w:rFonts w:asciiTheme="majorHAnsi" w:hAnsiTheme="majorHAnsi"/>
        </w:rPr>
        <w:t>Velika Kopanica</w:t>
      </w:r>
      <w:r w:rsidRPr="00CA381D">
        <w:rPr>
          <w:rFonts w:asciiTheme="majorHAnsi" w:hAnsiTheme="majorHAnsi"/>
        </w:rPr>
        <w:t>,</w:t>
      </w:r>
    </w:p>
    <w:p w:rsidR="006B7795" w:rsidRPr="00CA381D" w:rsidRDefault="006B7795"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 xml:space="preserve">godišnji plan upravljanja i raspolaganja građevinskim zemljištem u vlasništvu Općine </w:t>
      </w:r>
      <w:r w:rsidR="00456B41">
        <w:rPr>
          <w:rFonts w:asciiTheme="majorHAnsi" w:hAnsiTheme="majorHAnsi"/>
        </w:rPr>
        <w:t>Velika Kopanica</w:t>
      </w:r>
      <w:r w:rsidR="004661FE" w:rsidRPr="00CA381D">
        <w:rPr>
          <w:rFonts w:asciiTheme="majorHAnsi" w:hAnsiTheme="majorHAnsi"/>
        </w:rPr>
        <w:t>,</w:t>
      </w:r>
    </w:p>
    <w:p w:rsidR="00CA381D" w:rsidRPr="00CA381D" w:rsidRDefault="00CA381D"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 xml:space="preserve">plan prodaje nekretnina u vlasništvu Općine </w:t>
      </w:r>
      <w:r w:rsidR="00456B41">
        <w:rPr>
          <w:rFonts w:asciiTheme="majorHAnsi" w:hAnsiTheme="majorHAnsi"/>
        </w:rPr>
        <w:t>Velika Kopanica</w:t>
      </w:r>
      <w:r w:rsidRPr="00CA381D">
        <w:rPr>
          <w:rFonts w:asciiTheme="majorHAnsi" w:hAnsiTheme="majorHAnsi"/>
        </w:rPr>
        <w:t>,</w:t>
      </w:r>
    </w:p>
    <w:p w:rsidR="006B7795" w:rsidRPr="00CA381D" w:rsidRDefault="006B7795"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godišnji plan rješavanja imovinsko-pravnih i drugih odnosa vezanih uz projekte obnovljivih izvora energije te ostalih infrastrukturnih projekata, kao i eksploataciju mineralnih sirovina sukladno propisima koji uređuju ta područja,</w:t>
      </w:r>
    </w:p>
    <w:p w:rsidR="006B7795" w:rsidRDefault="006B7795"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 xml:space="preserve">godišnji plan provođenja postupaka procjene imovine u vlasništvu Općine </w:t>
      </w:r>
      <w:r w:rsidR="00456B41">
        <w:rPr>
          <w:rFonts w:asciiTheme="majorHAnsi" w:hAnsiTheme="majorHAnsi"/>
        </w:rPr>
        <w:t>Velika Kopanica</w:t>
      </w:r>
      <w:r w:rsidRPr="00CA381D">
        <w:rPr>
          <w:rFonts w:asciiTheme="majorHAnsi" w:hAnsiTheme="majorHAnsi"/>
        </w:rPr>
        <w:t>,</w:t>
      </w:r>
    </w:p>
    <w:p w:rsidR="001A35C6" w:rsidRPr="00770790" w:rsidRDefault="001A35C6"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770790">
        <w:rPr>
          <w:rFonts w:asciiTheme="majorHAnsi" w:hAnsiTheme="majorHAnsi"/>
        </w:rPr>
        <w:t>godišnji plan rješavanja imovinsko-pravnih odnosa</w:t>
      </w:r>
      <w:r w:rsidR="00EB7692">
        <w:rPr>
          <w:rFonts w:asciiTheme="majorHAnsi" w:hAnsiTheme="majorHAnsi"/>
        </w:rPr>
        <w:t>,</w:t>
      </w:r>
    </w:p>
    <w:p w:rsidR="006B7795" w:rsidRPr="00CA381D" w:rsidRDefault="006B7795"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provedbe projekata javno-privatnog partnerstva,</w:t>
      </w:r>
    </w:p>
    <w:p w:rsidR="006B7795" w:rsidRPr="00CA381D" w:rsidRDefault="006B7795" w:rsidP="0012597E">
      <w:pPr>
        <w:pStyle w:val="t-9-8"/>
        <w:numPr>
          <w:ilvl w:val="0"/>
          <w:numId w:val="17"/>
        </w:numPr>
        <w:spacing w:before="0" w:beforeAutospacing="0" w:after="0" w:afterAutospacing="0" w:line="276" w:lineRule="auto"/>
        <w:ind w:left="567" w:hanging="283"/>
        <w:jc w:val="both"/>
        <w:rPr>
          <w:rFonts w:asciiTheme="majorHAnsi" w:hAnsiTheme="majorHAnsi"/>
        </w:rPr>
      </w:pPr>
      <w:r w:rsidRPr="00CA381D">
        <w:rPr>
          <w:rFonts w:asciiTheme="majorHAnsi" w:hAnsiTheme="majorHAnsi"/>
        </w:rPr>
        <w:t>godišnji plan vođenja registra imovine,</w:t>
      </w:r>
    </w:p>
    <w:p w:rsidR="00CA381D" w:rsidRPr="00CA381D" w:rsidRDefault="006B7795" w:rsidP="0012597E">
      <w:pPr>
        <w:pStyle w:val="t-9-8"/>
        <w:numPr>
          <w:ilvl w:val="0"/>
          <w:numId w:val="17"/>
        </w:numPr>
        <w:spacing w:before="0" w:beforeAutospacing="0" w:after="0" w:afterAutospacing="0" w:line="276" w:lineRule="auto"/>
        <w:ind w:left="568" w:hanging="284"/>
        <w:jc w:val="both"/>
        <w:rPr>
          <w:rFonts w:asciiTheme="majorHAnsi" w:hAnsiTheme="majorHAnsi"/>
        </w:rPr>
      </w:pPr>
      <w:r w:rsidRPr="00CA381D">
        <w:rPr>
          <w:rFonts w:asciiTheme="majorHAnsi" w:hAnsiTheme="majorHAnsi"/>
        </w:rPr>
        <w:t xml:space="preserve">godišnji plan postupaka vezanih uz savjetovanje sa zainteresiranom javnošću i pravo na pristup informacijama koje se tiču upravljanja i raspolaganja imovinom u vlasništvu Općine </w:t>
      </w:r>
      <w:r w:rsidR="00456B41">
        <w:rPr>
          <w:rFonts w:asciiTheme="majorHAnsi" w:hAnsiTheme="majorHAnsi"/>
        </w:rPr>
        <w:t>Velika Kopanica</w:t>
      </w:r>
      <w:r w:rsidR="00CA381D" w:rsidRPr="00CA381D">
        <w:rPr>
          <w:rFonts w:asciiTheme="majorHAnsi" w:hAnsiTheme="majorHAnsi"/>
        </w:rPr>
        <w:t>,</w:t>
      </w:r>
    </w:p>
    <w:p w:rsidR="00CA381D" w:rsidRPr="00CA381D" w:rsidRDefault="00CA381D" w:rsidP="0012597E">
      <w:pPr>
        <w:pStyle w:val="t-9-8"/>
        <w:numPr>
          <w:ilvl w:val="0"/>
          <w:numId w:val="17"/>
        </w:numPr>
        <w:spacing w:before="0" w:beforeAutospacing="0" w:after="200" w:afterAutospacing="0" w:line="276" w:lineRule="auto"/>
        <w:ind w:left="568" w:hanging="284"/>
        <w:jc w:val="both"/>
        <w:rPr>
          <w:rFonts w:asciiTheme="majorHAnsi" w:hAnsiTheme="majorHAnsi"/>
        </w:rPr>
      </w:pPr>
      <w:r w:rsidRPr="00CA381D">
        <w:rPr>
          <w:rFonts w:asciiTheme="majorHAnsi" w:hAnsiTheme="majorHAnsi"/>
        </w:rPr>
        <w:t>godišnji plan zahtjeva za darovanje nekretnina upućen Ministarstvu državne imovine.</w:t>
      </w:r>
    </w:p>
    <w:p w:rsidR="001B40ED" w:rsidRDefault="006B7795" w:rsidP="001B40ED">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color w:val="000000"/>
        </w:rPr>
        <w:t xml:space="preserve">Navedenim godišnjim planovima obuhvatit će se i ciljevi, smjernice i provedbene mjere upravljanja pojedinim oblikom imovine u vlasništvu Općine </w:t>
      </w:r>
      <w:r w:rsidR="00456B41">
        <w:rPr>
          <w:rFonts w:asciiTheme="majorHAnsi" w:hAnsiTheme="majorHAnsi"/>
          <w:color w:val="000000"/>
        </w:rPr>
        <w:t>Velika Kopanica</w:t>
      </w:r>
      <w:r w:rsidR="004D6690">
        <w:rPr>
          <w:rFonts w:asciiTheme="majorHAnsi" w:hAnsiTheme="majorHAnsi"/>
          <w:color w:val="000000"/>
        </w:rPr>
        <w:t xml:space="preserve"> u</w:t>
      </w:r>
      <w:r w:rsidRPr="0014078F">
        <w:rPr>
          <w:rFonts w:asciiTheme="majorHAnsi" w:hAnsiTheme="majorHAnsi"/>
          <w:color w:val="000000"/>
        </w:rPr>
        <w:t xml:space="preserve"> svrhu provođenja Strategije.</w:t>
      </w:r>
    </w:p>
    <w:p w:rsidR="001B40ED" w:rsidRDefault="006B7795" w:rsidP="001B40ED">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color w:val="000000"/>
        </w:rPr>
        <w:t xml:space="preserve">Plan upravljanja Općinsko vijeće Općine </w:t>
      </w:r>
      <w:r w:rsidR="00456B41">
        <w:rPr>
          <w:rFonts w:asciiTheme="majorHAnsi" w:hAnsiTheme="majorHAnsi"/>
          <w:color w:val="000000"/>
        </w:rPr>
        <w:t>Velika Kopanica</w:t>
      </w:r>
      <w:r w:rsidRPr="0014078F">
        <w:rPr>
          <w:rFonts w:asciiTheme="majorHAnsi" w:hAnsiTheme="majorHAnsi"/>
          <w:color w:val="000000"/>
        </w:rPr>
        <w:t xml:space="preserve"> donosi za razdoblje od godinu</w:t>
      </w:r>
      <w:r w:rsidR="00751067" w:rsidRPr="0014078F">
        <w:rPr>
          <w:rFonts w:asciiTheme="majorHAnsi" w:hAnsiTheme="majorHAnsi"/>
          <w:color w:val="000000"/>
        </w:rPr>
        <w:t xml:space="preserve"> dana</w:t>
      </w:r>
      <w:r w:rsidRPr="0014078F">
        <w:rPr>
          <w:rFonts w:asciiTheme="majorHAnsi" w:hAnsiTheme="majorHAnsi"/>
          <w:color w:val="000000"/>
        </w:rPr>
        <w:t xml:space="preserve">. Pobliži obvezni </w:t>
      </w:r>
      <w:r w:rsidRPr="00495462">
        <w:rPr>
          <w:rFonts w:asciiTheme="majorHAnsi" w:hAnsiTheme="majorHAnsi"/>
        </w:rPr>
        <w:t xml:space="preserve">sadržaj Plana upravljanja, podatke koje mora sadržavati i druga pitanja s tim u vezi, propisano je </w:t>
      </w:r>
      <w:hyperlink r:id="rId10" w:history="1">
        <w:r w:rsidRPr="00495462">
          <w:rPr>
            <w:rStyle w:val="Hiperveza"/>
            <w:rFonts w:asciiTheme="majorHAnsi" w:hAnsiTheme="majorHAnsi"/>
            <w:bCs/>
            <w:color w:val="auto"/>
            <w:u w:val="none"/>
          </w:rPr>
          <w:t>Uredbom o obveznom sadržaju plana upravljanja imovinom u vlas</w:t>
        </w:r>
        <w:r w:rsidR="006255BE" w:rsidRPr="00495462">
          <w:rPr>
            <w:rStyle w:val="Hiperveza"/>
            <w:rFonts w:asciiTheme="majorHAnsi" w:hAnsiTheme="majorHAnsi"/>
            <w:bCs/>
            <w:color w:val="auto"/>
            <w:u w:val="none"/>
          </w:rPr>
          <w:t>ništvu Republike Hrvatske (</w:t>
        </w:r>
        <w:r w:rsidR="004D6690">
          <w:rPr>
            <w:rStyle w:val="Hiperveza"/>
            <w:rFonts w:asciiTheme="majorHAnsi" w:hAnsiTheme="majorHAnsi"/>
            <w:bCs/>
            <w:color w:val="auto"/>
            <w:u w:val="none"/>
          </w:rPr>
          <w:t>»Narodne novine«</w:t>
        </w:r>
        <w:r w:rsidR="00D57F4A" w:rsidRPr="00495462">
          <w:rPr>
            <w:rStyle w:val="Hiperveza"/>
            <w:rFonts w:asciiTheme="majorHAnsi" w:hAnsiTheme="majorHAnsi"/>
            <w:bCs/>
            <w:color w:val="auto"/>
            <w:u w:val="none"/>
          </w:rPr>
          <w:t xml:space="preserve"> broj</w:t>
        </w:r>
        <w:r w:rsidR="006255BE" w:rsidRPr="00495462">
          <w:rPr>
            <w:rStyle w:val="Hiperveza"/>
            <w:rFonts w:asciiTheme="majorHAnsi" w:hAnsiTheme="majorHAnsi"/>
            <w:bCs/>
            <w:color w:val="auto"/>
            <w:u w:val="none"/>
          </w:rPr>
          <w:t xml:space="preserve"> 24</w:t>
        </w:r>
        <w:r w:rsidRPr="00495462">
          <w:rPr>
            <w:rStyle w:val="Hiperveza"/>
            <w:rFonts w:asciiTheme="majorHAnsi" w:hAnsiTheme="majorHAnsi"/>
            <w:bCs/>
            <w:color w:val="auto"/>
            <w:u w:val="none"/>
          </w:rPr>
          <w:t>/14)</w:t>
        </w:r>
      </w:hyperlink>
      <w:r w:rsidR="00D55AF8" w:rsidRPr="00495462">
        <w:rPr>
          <w:rFonts w:asciiTheme="majorHAnsi" w:hAnsiTheme="majorHAnsi"/>
        </w:rPr>
        <w:t>.</w:t>
      </w:r>
    </w:p>
    <w:p w:rsidR="001B40ED" w:rsidRDefault="006B7795" w:rsidP="001B40ED">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rPr>
        <w:t xml:space="preserve">Strategija upravljanja i raspolaganja imovinom u vlasništvu Općine </w:t>
      </w:r>
      <w:r w:rsidR="00456B41">
        <w:rPr>
          <w:rFonts w:asciiTheme="majorHAnsi" w:hAnsiTheme="majorHAnsi"/>
        </w:rPr>
        <w:t>Velika Kopanica</w:t>
      </w:r>
      <w:r w:rsidRPr="0014078F">
        <w:rPr>
          <w:rFonts w:asciiTheme="majorHAnsi" w:hAnsiTheme="majorHAnsi"/>
        </w:rPr>
        <w:t xml:space="preserve">, Plan upravljanja imovinom u vlasništvu Općine </w:t>
      </w:r>
      <w:r w:rsidR="00456B41">
        <w:rPr>
          <w:rFonts w:asciiTheme="majorHAnsi" w:hAnsiTheme="majorHAnsi"/>
        </w:rPr>
        <w:t>Velika Kopanica</w:t>
      </w:r>
      <w:r w:rsidR="009A48CD">
        <w:rPr>
          <w:rFonts w:asciiTheme="majorHAnsi" w:hAnsiTheme="majorHAnsi"/>
        </w:rPr>
        <w:t xml:space="preserve"> za 2020</w:t>
      </w:r>
      <w:r w:rsidR="007D6ACC">
        <w:rPr>
          <w:rFonts w:asciiTheme="majorHAnsi" w:hAnsiTheme="majorHAnsi"/>
        </w:rPr>
        <w:t>. godinu</w:t>
      </w:r>
      <w:r w:rsidRPr="0014078F">
        <w:rPr>
          <w:rFonts w:asciiTheme="majorHAnsi" w:hAnsiTheme="majorHAnsi"/>
        </w:rPr>
        <w:t xml:space="preserve"> i Izvješće o provedbi Plana upravljanja, tri su ključna i međusobno povezana </w:t>
      </w:r>
      <w:r w:rsidRPr="0014078F">
        <w:rPr>
          <w:rFonts w:asciiTheme="majorHAnsi" w:hAnsiTheme="majorHAnsi"/>
        </w:rPr>
        <w:lastRenderedPageBreak/>
        <w:t>dokumenta upravljanja i raspolaganja imovinom.</w:t>
      </w:r>
      <w:r w:rsidR="009607D5">
        <w:rPr>
          <w:rFonts w:asciiTheme="majorHAnsi" w:hAnsiTheme="majorHAnsi"/>
        </w:rPr>
        <w:t xml:space="preserve"> </w:t>
      </w:r>
      <w:r w:rsidRPr="0014078F">
        <w:rPr>
          <w:rFonts w:asciiTheme="majorHAnsi" w:hAnsiTheme="majorHAnsi"/>
        </w:rPr>
        <w:t xml:space="preserve">Strategijom upravljanja i raspolaganja imovinom u vlasništvu Općine </w:t>
      </w:r>
      <w:r w:rsidR="00456B41">
        <w:rPr>
          <w:rFonts w:asciiTheme="majorHAnsi" w:hAnsiTheme="majorHAnsi"/>
        </w:rPr>
        <w:t>Velika Kopanica</w:t>
      </w:r>
      <w:r w:rsidR="007D6ACC">
        <w:rPr>
          <w:rFonts w:asciiTheme="majorHAnsi" w:hAnsiTheme="majorHAnsi"/>
        </w:rPr>
        <w:t xml:space="preserve"> (dalje u tekstu Strategija) </w:t>
      </w:r>
      <w:r w:rsidRPr="0014078F">
        <w:rPr>
          <w:rFonts w:asciiTheme="majorHAnsi" w:hAnsiTheme="majorHAnsi"/>
        </w:rPr>
        <w:t xml:space="preserve">određeni </w:t>
      </w:r>
      <w:r w:rsidR="007D6ACC">
        <w:rPr>
          <w:rFonts w:asciiTheme="majorHAnsi" w:hAnsiTheme="majorHAnsi"/>
        </w:rPr>
        <w:t xml:space="preserve">su </w:t>
      </w:r>
      <w:r w:rsidRPr="0014078F">
        <w:rPr>
          <w:rFonts w:asciiTheme="majorHAnsi" w:hAnsiTheme="majorHAnsi"/>
        </w:rPr>
        <w:t xml:space="preserve">srednjoročni ciljevi i smjernice upravljanja imovinom uvažavajući pri tome gospodarske i razvojne interese Općine </w:t>
      </w:r>
      <w:r w:rsidR="00456B41">
        <w:rPr>
          <w:rFonts w:asciiTheme="majorHAnsi" w:hAnsiTheme="majorHAnsi"/>
        </w:rPr>
        <w:t>Velika Kopanica</w:t>
      </w:r>
      <w:r w:rsidRPr="0014078F">
        <w:rPr>
          <w:rFonts w:asciiTheme="majorHAnsi" w:hAnsiTheme="majorHAnsi"/>
        </w:rPr>
        <w:t xml:space="preserve">. Planovi upravljanja imovinom u vlasništvu Općine </w:t>
      </w:r>
      <w:r w:rsidR="00456B41">
        <w:rPr>
          <w:rFonts w:asciiTheme="majorHAnsi" w:hAnsiTheme="majorHAnsi"/>
        </w:rPr>
        <w:t>Velika Kopanica</w:t>
      </w:r>
      <w:r w:rsidR="003C1D85">
        <w:rPr>
          <w:rFonts w:asciiTheme="majorHAnsi" w:hAnsiTheme="majorHAnsi"/>
        </w:rPr>
        <w:t xml:space="preserve"> </w:t>
      </w:r>
      <w:r w:rsidR="00FA181D">
        <w:rPr>
          <w:rFonts w:asciiTheme="majorHAnsi" w:hAnsiTheme="majorHAnsi"/>
        </w:rPr>
        <w:t>i</w:t>
      </w:r>
      <w:r w:rsidRPr="0014078F">
        <w:rPr>
          <w:rFonts w:asciiTheme="majorHAnsi" w:hAnsiTheme="majorHAnsi"/>
        </w:rPr>
        <w:t xml:space="preserve"> Strategij</w:t>
      </w:r>
      <w:r w:rsidR="00FA181D">
        <w:rPr>
          <w:rFonts w:asciiTheme="majorHAnsi" w:hAnsiTheme="majorHAnsi"/>
        </w:rPr>
        <w:t>a</w:t>
      </w:r>
      <w:r w:rsidRPr="0014078F">
        <w:rPr>
          <w:rFonts w:asciiTheme="majorHAnsi" w:hAnsiTheme="majorHAnsi"/>
        </w:rPr>
        <w:t>, sadrž</w:t>
      </w:r>
      <w:r w:rsidR="00FA181D">
        <w:rPr>
          <w:rFonts w:asciiTheme="majorHAnsi" w:hAnsiTheme="majorHAnsi"/>
        </w:rPr>
        <w:t xml:space="preserve">at će </w:t>
      </w:r>
      <w:r w:rsidRPr="0014078F">
        <w:rPr>
          <w:rFonts w:asciiTheme="majorHAnsi" w:hAnsiTheme="majorHAnsi"/>
        </w:rPr>
        <w:t xml:space="preserve">detaljnu analizu stanja i razrađene planirane aktivnosti u upravljanju pojedinim oblicima imovine u vlasništvu Općine </w:t>
      </w:r>
      <w:r w:rsidR="00456B41">
        <w:rPr>
          <w:rFonts w:asciiTheme="majorHAnsi" w:hAnsiTheme="majorHAnsi"/>
        </w:rPr>
        <w:t>Velika Kopanica</w:t>
      </w:r>
      <w:r w:rsidRPr="0014078F">
        <w:rPr>
          <w:rFonts w:asciiTheme="majorHAnsi" w:hAnsiTheme="majorHAnsi"/>
        </w:rPr>
        <w:t>. Izvješće o provedbi Plana, kao treći ključni dokument upravljanja imovinom, dostavlja se do 31. ožujka tekuće godine za prethodnu godinu</w:t>
      </w:r>
      <w:r w:rsidRPr="0014078F">
        <w:rPr>
          <w:rFonts w:asciiTheme="majorHAnsi" w:hAnsiTheme="majorHAnsi"/>
          <w:color w:val="000000"/>
        </w:rPr>
        <w:t xml:space="preserve"> Vijeću Općine </w:t>
      </w:r>
      <w:r w:rsidR="00456B41">
        <w:rPr>
          <w:rFonts w:asciiTheme="majorHAnsi" w:hAnsiTheme="majorHAnsi"/>
          <w:color w:val="000000"/>
        </w:rPr>
        <w:t>Velika Kopanica</w:t>
      </w:r>
      <w:r w:rsidRPr="0014078F">
        <w:rPr>
          <w:rFonts w:asciiTheme="majorHAnsi" w:hAnsiTheme="majorHAnsi"/>
          <w:color w:val="000000"/>
        </w:rPr>
        <w:t xml:space="preserve"> na usvajanje.</w:t>
      </w:r>
    </w:p>
    <w:p w:rsidR="001B40ED" w:rsidRDefault="00783A66" w:rsidP="001B40ED">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rPr>
        <w:t xml:space="preserve">Plan upravljanja imovinom je jedinstveni dokument sveobuhvatnog prikaza transparentnog upravljanja imovinom u vlasništvu Općine </w:t>
      </w:r>
      <w:r w:rsidR="00456B41">
        <w:rPr>
          <w:rFonts w:asciiTheme="majorHAnsi" w:hAnsiTheme="majorHAnsi"/>
        </w:rPr>
        <w:t>Velika Kopanica</w:t>
      </w:r>
      <w:r w:rsidRPr="0014078F">
        <w:rPr>
          <w:rFonts w:asciiTheme="majorHAnsi" w:hAnsiTheme="majorHAnsi"/>
        </w:rPr>
        <w:t xml:space="preserve">. Smjernice godišnjih planova </w:t>
      </w:r>
      <w:r w:rsidR="00300E6B">
        <w:rPr>
          <w:rFonts w:asciiTheme="majorHAnsi" w:hAnsiTheme="majorHAnsi"/>
        </w:rPr>
        <w:t>jesu</w:t>
      </w:r>
      <w:r w:rsidR="003C1D85">
        <w:rPr>
          <w:rFonts w:asciiTheme="majorHAnsi" w:hAnsiTheme="majorHAnsi"/>
        </w:rPr>
        <w:t xml:space="preserve"> </w:t>
      </w:r>
      <w:r w:rsidRPr="0014078F">
        <w:rPr>
          <w:rFonts w:asciiTheme="majorHAnsi" w:hAnsiTheme="majorHAnsi"/>
        </w:rPr>
        <w:t xml:space="preserve">pronalaženje optimalnih rješenja koja će dugoročno očuvati imovinu, čuvati interese Općine </w:t>
      </w:r>
      <w:r w:rsidR="00456B41">
        <w:rPr>
          <w:rFonts w:asciiTheme="majorHAnsi" w:hAnsiTheme="majorHAnsi"/>
        </w:rPr>
        <w:t>Velika Kopanica</w:t>
      </w:r>
      <w:r w:rsidRPr="0014078F">
        <w:rPr>
          <w:rFonts w:asciiTheme="majorHAnsi" w:hAnsiTheme="majorHAnsi"/>
        </w:rPr>
        <w:t xml:space="preserve"> i generirati gospodarski rast kako bi se osigurala kontrola, javni interes i pr</w:t>
      </w:r>
      <w:r w:rsidR="004D6690">
        <w:rPr>
          <w:rFonts w:asciiTheme="majorHAnsi" w:hAnsiTheme="majorHAnsi"/>
        </w:rPr>
        <w:t>avično raspolaganje imovinom u v</w:t>
      </w:r>
      <w:r w:rsidRPr="0014078F">
        <w:rPr>
          <w:rFonts w:asciiTheme="majorHAnsi" w:hAnsiTheme="majorHAnsi"/>
        </w:rPr>
        <w:t xml:space="preserve">lasništvu Općine </w:t>
      </w:r>
      <w:r w:rsidR="00456B41">
        <w:rPr>
          <w:rFonts w:asciiTheme="majorHAnsi" w:hAnsiTheme="majorHAnsi"/>
        </w:rPr>
        <w:t>Velika Kopanica</w:t>
      </w:r>
      <w:r w:rsidR="00DD5877" w:rsidRPr="0014078F">
        <w:rPr>
          <w:rFonts w:asciiTheme="majorHAnsi" w:hAnsiTheme="majorHAnsi"/>
        </w:rPr>
        <w:t>.</w:t>
      </w:r>
      <w:bookmarkStart w:id="80" w:name="page4"/>
      <w:bookmarkEnd w:id="80"/>
    </w:p>
    <w:p w:rsidR="001B40ED" w:rsidRDefault="00783A66" w:rsidP="00830671">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295FC0">
        <w:rPr>
          <w:rFonts w:asciiTheme="majorHAnsi" w:hAnsiTheme="majorHAnsi"/>
        </w:rPr>
        <w:t xml:space="preserve"> </w:t>
      </w:r>
      <w:r w:rsidRPr="0014078F">
        <w:rPr>
          <w:rFonts w:asciiTheme="majorHAnsi" w:eastAsia="Arial" w:hAnsiTheme="majorHAnsi"/>
        </w:rPr>
        <w:t>Upravljanje nekretninama odnosi se na provedbu postupaka potrebnih za upravljanje nekretninama, sudjelovanje u oblikovanju prijedloga prostornih rješenja za nekretnine, tekućeg i investicijskog odr</w:t>
      </w:r>
      <w:r w:rsidR="00D55AF8" w:rsidRPr="0014078F">
        <w:rPr>
          <w:rFonts w:asciiTheme="majorHAnsi" w:eastAsia="Arial" w:hAnsiTheme="majorHAnsi"/>
        </w:rPr>
        <w:t xml:space="preserve">žavanja nekretnina, reguliranje </w:t>
      </w:r>
      <w:r w:rsidRPr="0014078F">
        <w:rPr>
          <w:rFonts w:asciiTheme="majorHAnsi" w:eastAsia="Arial" w:hAnsiTheme="majorHAnsi"/>
        </w:rPr>
        <w:t>vlasničkopravnog statusa nekretnine, ustupanje nekretnina na korištenje ustanovama i pravnim osobama za obavljanje poslova od javnog interesa te obavljanje drugih aktivnosti i poslova u skladu s propisima koji uređuju v</w:t>
      </w:r>
      <w:r w:rsidR="00CF6E5E" w:rsidRPr="0014078F">
        <w:rPr>
          <w:rFonts w:asciiTheme="majorHAnsi" w:eastAsia="Arial" w:hAnsiTheme="majorHAnsi"/>
        </w:rPr>
        <w:t>lasništvo i druga stvarna prava.</w:t>
      </w:r>
    </w:p>
    <w:p w:rsidR="001B40ED" w:rsidRDefault="00783A66" w:rsidP="00830671">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eastAsia="Arial" w:hAnsiTheme="majorHAnsi"/>
        </w:rPr>
        <w:t>Raspolaganje nekretninama predstavlja prodaju, davanje u zakup ili najam, osnivanje prava građenja i dokapitalizaciju trgovačkih društava unošenjem nekretnina u temeljni kapital trgovačkih društava, darovanje, zamjenu, osnivanje založnog prava na nekretnini, osnivanje prava služnosti na nekretnini, razvrgnuće suvlasničke zajednice nekretnina, zajedničku izgradnju ili financiranje izgradnje i druge načine raspolaganja.</w:t>
      </w:r>
      <w:r w:rsidR="00295FC0">
        <w:rPr>
          <w:rFonts w:asciiTheme="majorHAnsi" w:eastAsia="Arial" w:hAnsiTheme="majorHAnsi"/>
        </w:rPr>
        <w:t xml:space="preserve"> </w:t>
      </w:r>
      <w:r w:rsidRPr="0014078F">
        <w:rPr>
          <w:rFonts w:asciiTheme="majorHAnsi" w:hAnsiTheme="majorHAnsi"/>
        </w:rPr>
        <w:t>Temeljni cilj</w:t>
      </w:r>
      <w:r w:rsidR="00B72C7E">
        <w:rPr>
          <w:rFonts w:asciiTheme="majorHAnsi" w:hAnsiTheme="majorHAnsi"/>
        </w:rPr>
        <w:t xml:space="preserve"> Strategije</w:t>
      </w:r>
      <w:r w:rsidR="00295FC0">
        <w:rPr>
          <w:rFonts w:asciiTheme="majorHAnsi" w:hAnsiTheme="majorHAnsi"/>
        </w:rPr>
        <w:t xml:space="preserve"> </w:t>
      </w:r>
      <w:r w:rsidR="00300E6B">
        <w:rPr>
          <w:rFonts w:asciiTheme="majorHAnsi" w:hAnsiTheme="majorHAnsi"/>
        </w:rPr>
        <w:t>je</w:t>
      </w:r>
      <w:r w:rsidRPr="0014078F">
        <w:rPr>
          <w:rFonts w:asciiTheme="majorHAnsi" w:hAnsiTheme="majorHAnsi"/>
        </w:rPr>
        <w:t xml:space="preserve"> učinkovito upravljati svim oblicima imovine u vlasništvu Općine </w:t>
      </w:r>
      <w:r w:rsidR="00456B41">
        <w:rPr>
          <w:rFonts w:asciiTheme="majorHAnsi" w:hAnsiTheme="majorHAnsi"/>
        </w:rPr>
        <w:t>Velika Kopanica</w:t>
      </w:r>
      <w:r w:rsidRPr="0014078F">
        <w:rPr>
          <w:rFonts w:asciiTheme="majorHAnsi" w:hAnsiTheme="majorHAnsi"/>
        </w:rPr>
        <w:t xml:space="preserve"> prema načelu učinkovitosti dobroga gospodara. U tu svrhu</w:t>
      </w:r>
      <w:r w:rsidR="00295FC0">
        <w:rPr>
          <w:rFonts w:asciiTheme="majorHAnsi" w:hAnsiTheme="majorHAnsi"/>
        </w:rPr>
        <w:t xml:space="preserve"> </w:t>
      </w:r>
      <w:r w:rsidRPr="0014078F">
        <w:rPr>
          <w:rFonts w:asciiTheme="majorHAnsi" w:hAnsiTheme="majorHAnsi"/>
        </w:rPr>
        <w:t xml:space="preserve">potrebno je aktivirati nekretnine u vlasništvu Općine </w:t>
      </w:r>
      <w:r w:rsidR="00456B41">
        <w:rPr>
          <w:rFonts w:asciiTheme="majorHAnsi" w:hAnsiTheme="majorHAnsi"/>
        </w:rPr>
        <w:t>Velika Kopanica</w:t>
      </w:r>
      <w:r w:rsidRPr="0014078F">
        <w:rPr>
          <w:rFonts w:asciiTheme="majorHAnsi" w:hAnsiTheme="majorHAnsi"/>
        </w:rPr>
        <w:t xml:space="preserve"> i staviti ih u funkciju gospodarskoga razvoja.</w:t>
      </w:r>
    </w:p>
    <w:p w:rsidR="001B40ED" w:rsidRDefault="00783A66" w:rsidP="00A6795E">
      <w:pPr>
        <w:pStyle w:val="t-9-8"/>
        <w:spacing w:before="0" w:beforeAutospacing="0" w:after="200" w:afterAutospacing="0" w:line="276" w:lineRule="auto"/>
        <w:ind w:firstLine="567"/>
        <w:jc w:val="both"/>
        <w:rPr>
          <w:rFonts w:asciiTheme="majorHAnsi" w:hAnsiTheme="majorHAnsi"/>
          <w:color w:val="000000"/>
        </w:rPr>
      </w:pPr>
      <w:r w:rsidRPr="0014078F">
        <w:rPr>
          <w:rFonts w:asciiTheme="majorHAnsi" w:hAnsiTheme="majorHAnsi"/>
        </w:rPr>
        <w:t xml:space="preserve">Plan upravljanja imovinom u vlasništvu Općine </w:t>
      </w:r>
      <w:r w:rsidR="00456B41">
        <w:rPr>
          <w:rFonts w:asciiTheme="majorHAnsi" w:hAnsiTheme="majorHAnsi"/>
        </w:rPr>
        <w:t>Velika Kopanica</w:t>
      </w:r>
      <w:r w:rsidR="009A48CD">
        <w:rPr>
          <w:rFonts w:asciiTheme="majorHAnsi" w:hAnsiTheme="majorHAnsi"/>
        </w:rPr>
        <w:t xml:space="preserve"> za 2020</w:t>
      </w:r>
      <w:r w:rsidRPr="0014078F">
        <w:rPr>
          <w:rFonts w:asciiTheme="majorHAnsi" w:hAnsiTheme="majorHAnsi"/>
        </w:rPr>
        <w:t>. godinu (dalje u t</w:t>
      </w:r>
      <w:r w:rsidR="009A48CD">
        <w:rPr>
          <w:rFonts w:asciiTheme="majorHAnsi" w:hAnsiTheme="majorHAnsi"/>
        </w:rPr>
        <w:t>ekstu i kao Plan upravljanja 2020</w:t>
      </w:r>
      <w:r w:rsidRPr="0014078F">
        <w:rPr>
          <w:rFonts w:asciiTheme="majorHAnsi" w:hAnsiTheme="majorHAnsi"/>
        </w:rPr>
        <w:t>.)</w:t>
      </w:r>
      <w:r w:rsidRPr="0014078F">
        <w:rPr>
          <w:rFonts w:asciiTheme="majorHAnsi" w:hAnsiTheme="majorHAnsi"/>
          <w:i/>
        </w:rPr>
        <w:t xml:space="preserve">, </w:t>
      </w:r>
      <w:r w:rsidRPr="00770790">
        <w:rPr>
          <w:rFonts w:asciiTheme="majorHAnsi" w:hAnsiTheme="majorHAnsi"/>
        </w:rPr>
        <w:t xml:space="preserve">sastoji se od </w:t>
      </w:r>
      <w:r w:rsidR="00B72C7E" w:rsidRPr="00770790">
        <w:rPr>
          <w:rFonts w:asciiTheme="majorHAnsi" w:hAnsiTheme="majorHAnsi"/>
        </w:rPr>
        <w:t>dvanaest</w:t>
      </w:r>
      <w:r w:rsidRPr="00EE016F">
        <w:rPr>
          <w:rFonts w:asciiTheme="majorHAnsi" w:hAnsiTheme="majorHAnsi"/>
        </w:rPr>
        <w:t xml:space="preserve"> poglavlja</w:t>
      </w:r>
      <w:r w:rsidRPr="0014078F">
        <w:rPr>
          <w:rFonts w:asciiTheme="majorHAnsi" w:hAnsiTheme="majorHAnsi"/>
        </w:rPr>
        <w:t xml:space="preserve"> prateći u tome strukturu</w:t>
      </w:r>
      <w:r w:rsidR="00295FC0">
        <w:rPr>
          <w:rFonts w:asciiTheme="majorHAnsi" w:hAnsiTheme="majorHAnsi"/>
        </w:rPr>
        <w:t xml:space="preserve"> </w:t>
      </w:r>
      <w:r w:rsidRPr="0014078F">
        <w:rPr>
          <w:rFonts w:asciiTheme="majorHAnsi" w:hAnsiTheme="majorHAnsi"/>
        </w:rPr>
        <w:t xml:space="preserve">upravljanja imovinom u vlasništvu Općine </w:t>
      </w:r>
      <w:r w:rsidR="00456B41">
        <w:rPr>
          <w:rFonts w:asciiTheme="majorHAnsi" w:hAnsiTheme="majorHAnsi"/>
        </w:rPr>
        <w:t>Velika Kopanica</w:t>
      </w:r>
      <w:r w:rsidRPr="0014078F">
        <w:rPr>
          <w:rFonts w:asciiTheme="majorHAnsi" w:hAnsiTheme="majorHAnsi"/>
        </w:rPr>
        <w:t xml:space="preserve"> prošlih godina, odnosno strukturu utvrđenu Uredbom o propisanom sadržaju Plana upravljanja imovinom u vlasništvu Republike Hrvatske (</w:t>
      </w:r>
      <w:r w:rsidR="004D6690">
        <w:rPr>
          <w:rFonts w:asciiTheme="majorHAnsi" w:hAnsiTheme="majorHAnsi"/>
        </w:rPr>
        <w:t>»Narodne novine«</w:t>
      </w:r>
      <w:r w:rsidR="00D57F4A" w:rsidRPr="0014078F">
        <w:rPr>
          <w:rFonts w:asciiTheme="majorHAnsi" w:hAnsiTheme="majorHAnsi"/>
        </w:rPr>
        <w:t xml:space="preserve"> broj 24/</w:t>
      </w:r>
      <w:r w:rsidRPr="0014078F">
        <w:rPr>
          <w:rFonts w:asciiTheme="majorHAnsi" w:hAnsiTheme="majorHAnsi"/>
        </w:rPr>
        <w:t>14).</w:t>
      </w:r>
      <w:r w:rsidR="00295FC0">
        <w:rPr>
          <w:rFonts w:asciiTheme="majorHAnsi" w:hAnsiTheme="majorHAnsi"/>
        </w:rPr>
        <w:t xml:space="preserve"> </w:t>
      </w:r>
      <w:r w:rsidRPr="0014078F">
        <w:rPr>
          <w:rFonts w:asciiTheme="majorHAnsi" w:hAnsiTheme="majorHAnsi"/>
        </w:rPr>
        <w:t xml:space="preserve">Poglavljima godišnjih planova definiraju se kratkoročni ciljevi, pružaju izvedbene mjere, odnosno specificiraju se aktivnosti za ostvarenje ciljeva, te određuju smjernice upravljanja, a sve </w:t>
      </w:r>
      <w:r w:rsidRPr="0014078F">
        <w:rPr>
          <w:rFonts w:asciiTheme="majorHAnsi" w:hAnsiTheme="majorHAnsi"/>
        </w:rPr>
        <w:lastRenderedPageBreak/>
        <w:t xml:space="preserve">u svrhu učinkovitog upravljanja i raspolaganja imovinom Općine </w:t>
      </w:r>
      <w:r w:rsidR="00456B41">
        <w:rPr>
          <w:rFonts w:asciiTheme="majorHAnsi" w:hAnsiTheme="majorHAnsi"/>
        </w:rPr>
        <w:t>Velika Kopanica</w:t>
      </w:r>
      <w:r w:rsidRPr="0014078F">
        <w:rPr>
          <w:rFonts w:asciiTheme="majorHAnsi" w:hAnsiTheme="majorHAnsi"/>
        </w:rPr>
        <w:t xml:space="preserve"> s ciljem njezina očuvanja i važnosti za život i rad sadašnjih i budućih generacija, te njezine funkci</w:t>
      </w:r>
      <w:r w:rsidR="003C5340" w:rsidRPr="0014078F">
        <w:rPr>
          <w:rFonts w:asciiTheme="majorHAnsi" w:hAnsiTheme="majorHAnsi"/>
        </w:rPr>
        <w:t>je u službi gospodarskog rasta.</w:t>
      </w:r>
    </w:p>
    <w:p w:rsidR="00597C96" w:rsidRDefault="00783A66" w:rsidP="00597C96">
      <w:pPr>
        <w:pStyle w:val="t-9-8"/>
        <w:spacing w:before="0" w:beforeAutospacing="0" w:after="0" w:afterAutospacing="0" w:line="276" w:lineRule="auto"/>
        <w:ind w:firstLine="567"/>
        <w:jc w:val="both"/>
        <w:rPr>
          <w:rFonts w:asciiTheme="majorHAnsi" w:hAnsiTheme="majorHAnsi"/>
        </w:rPr>
      </w:pPr>
      <w:r w:rsidRPr="0014078F">
        <w:rPr>
          <w:rFonts w:asciiTheme="majorHAnsi" w:hAnsiTheme="majorHAnsi" w:cs="Arial"/>
          <w:color w:val="000000"/>
        </w:rPr>
        <w:t xml:space="preserve">Na temelju odredbi članaka 12. i 14. </w:t>
      </w:r>
      <w:hyperlink r:id="rId11" w:history="1">
        <w:r w:rsidRPr="0014078F">
          <w:rPr>
            <w:rStyle w:val="Hiperveza"/>
            <w:rFonts w:asciiTheme="majorHAnsi" w:hAnsiTheme="majorHAnsi" w:cs="Arial"/>
            <w:color w:val="auto"/>
            <w:u w:val="none"/>
          </w:rPr>
          <w:t>Zakona o Državnom ured</w:t>
        </w:r>
        <w:r w:rsidR="004D6690">
          <w:rPr>
            <w:rStyle w:val="Hiperveza"/>
            <w:rFonts w:asciiTheme="majorHAnsi" w:hAnsiTheme="majorHAnsi" w:cs="Arial"/>
            <w:color w:val="auto"/>
            <w:u w:val="none"/>
          </w:rPr>
          <w:t>u za reviziju (»Narodne novine«</w:t>
        </w:r>
        <w:r w:rsidRPr="0014078F">
          <w:rPr>
            <w:rStyle w:val="Hiperveza"/>
            <w:rFonts w:asciiTheme="majorHAnsi" w:hAnsiTheme="majorHAnsi" w:cs="Arial"/>
            <w:color w:val="auto"/>
            <w:u w:val="none"/>
          </w:rPr>
          <w:t xml:space="preserve"> broj </w:t>
        </w:r>
        <w:r w:rsidR="009A48CD">
          <w:rPr>
            <w:rStyle w:val="Hiperveza"/>
            <w:rFonts w:asciiTheme="majorHAnsi" w:hAnsiTheme="majorHAnsi" w:cs="Arial"/>
            <w:color w:val="auto"/>
            <w:u w:val="none"/>
          </w:rPr>
          <w:t>25/19</w:t>
        </w:r>
        <w:r w:rsidRPr="0014078F">
          <w:rPr>
            <w:rStyle w:val="Hiperveza"/>
            <w:rFonts w:asciiTheme="majorHAnsi" w:hAnsiTheme="majorHAnsi" w:cs="Arial"/>
            <w:color w:val="auto"/>
            <w:u w:val="none"/>
          </w:rPr>
          <w:t>)</w:t>
        </w:r>
      </w:hyperlink>
      <w:r w:rsidRPr="0014078F">
        <w:rPr>
          <w:rFonts w:asciiTheme="majorHAnsi" w:hAnsiTheme="majorHAnsi" w:cs="Arial"/>
        </w:rPr>
        <w:t xml:space="preserve">, obavljena je revizija učinkovitosti upravljanja i raspolaganja nekretninama jedinica lokalne i područne (regionalne) samouprave na području </w:t>
      </w:r>
      <w:r w:rsidR="00516C5A">
        <w:rPr>
          <w:rFonts w:asciiTheme="majorHAnsi" w:hAnsiTheme="majorHAnsi" w:cs="Arial"/>
          <w:bCs/>
        </w:rPr>
        <w:t xml:space="preserve">Brodsko </w:t>
      </w:r>
      <w:r w:rsidR="00BE3C40">
        <w:rPr>
          <w:rFonts w:asciiTheme="majorHAnsi" w:hAnsiTheme="majorHAnsi" w:cs="Arial"/>
          <w:bCs/>
        </w:rPr>
        <w:t>–</w:t>
      </w:r>
      <w:r w:rsidR="00516C5A">
        <w:rPr>
          <w:rFonts w:asciiTheme="majorHAnsi" w:hAnsiTheme="majorHAnsi" w:cs="Arial"/>
          <w:bCs/>
        </w:rPr>
        <w:t xml:space="preserve"> posav</w:t>
      </w:r>
      <w:r w:rsidR="000154B5">
        <w:rPr>
          <w:rFonts w:asciiTheme="majorHAnsi" w:hAnsiTheme="majorHAnsi" w:cs="Arial"/>
          <w:bCs/>
        </w:rPr>
        <w:t>ske</w:t>
      </w:r>
      <w:r w:rsidR="00295FC0">
        <w:rPr>
          <w:rFonts w:asciiTheme="majorHAnsi" w:hAnsiTheme="majorHAnsi" w:cs="Arial"/>
          <w:bCs/>
        </w:rPr>
        <w:t xml:space="preserve"> </w:t>
      </w:r>
      <w:r w:rsidR="00623AD4" w:rsidRPr="00623AD4">
        <w:rPr>
          <w:rFonts w:asciiTheme="majorHAnsi" w:hAnsiTheme="majorHAnsi" w:cs="Arial"/>
        </w:rPr>
        <w:t>županij</w:t>
      </w:r>
      <w:r w:rsidR="00623AD4">
        <w:rPr>
          <w:rFonts w:asciiTheme="majorHAnsi" w:hAnsiTheme="majorHAnsi" w:cs="Arial"/>
        </w:rPr>
        <w:t>e</w:t>
      </w:r>
      <w:r w:rsidRPr="0014078F">
        <w:rPr>
          <w:rFonts w:asciiTheme="majorHAnsi" w:hAnsiTheme="majorHAnsi" w:cs="Arial"/>
        </w:rPr>
        <w:t>.</w:t>
      </w:r>
      <w:r w:rsidRPr="0014078F">
        <w:rPr>
          <w:rFonts w:asciiTheme="majorHAnsi" w:hAnsiTheme="majorHAnsi"/>
        </w:rPr>
        <w:t xml:space="preserve"> Izvješće o obavljenoj reviziji – upravljanje i raspolaganje nekretninama jedinica lokalne i područne (regionalne) samouprave na području </w:t>
      </w:r>
      <w:r w:rsidR="00AB2C19">
        <w:rPr>
          <w:rFonts w:asciiTheme="majorHAnsi" w:hAnsiTheme="majorHAnsi" w:cs="Arial"/>
          <w:bCs/>
        </w:rPr>
        <w:t>Brodsko - posavske</w:t>
      </w:r>
      <w:r w:rsidR="00623AD4" w:rsidRPr="00623AD4">
        <w:rPr>
          <w:rFonts w:asciiTheme="majorHAnsi" w:hAnsiTheme="majorHAnsi"/>
        </w:rPr>
        <w:t xml:space="preserve"> županije</w:t>
      </w:r>
      <w:r w:rsidRPr="0014078F">
        <w:rPr>
          <w:rFonts w:asciiTheme="majorHAnsi" w:hAnsiTheme="majorHAnsi"/>
        </w:rPr>
        <w:t xml:space="preserve"> (dalje u tekstu: Izvješće o obavljenoj reviziji) objavljeno je u siječnju 2016. godine i nalazi se na Internet stranici Državn</w:t>
      </w:r>
      <w:r w:rsidR="00D55AF8" w:rsidRPr="0014078F">
        <w:rPr>
          <w:rFonts w:asciiTheme="majorHAnsi" w:hAnsiTheme="majorHAnsi"/>
        </w:rPr>
        <w:t>og ureda za reviziju:</w:t>
      </w:r>
    </w:p>
    <w:p w:rsidR="00516C5A" w:rsidRPr="00597C96" w:rsidRDefault="00701F14" w:rsidP="00597C96">
      <w:pPr>
        <w:pStyle w:val="t-9-8"/>
        <w:spacing w:before="0" w:beforeAutospacing="0" w:after="0" w:afterAutospacing="0" w:line="276" w:lineRule="auto"/>
        <w:ind w:firstLine="567"/>
        <w:jc w:val="both"/>
        <w:rPr>
          <w:rFonts w:asciiTheme="majorHAnsi" w:hAnsiTheme="majorHAnsi"/>
        </w:rPr>
      </w:pPr>
      <w:hyperlink r:id="rId12" w:history="1">
        <w:r w:rsidR="00597C96" w:rsidRPr="00597C96">
          <w:rPr>
            <w:rStyle w:val="Hiperveza"/>
            <w:rFonts w:asciiTheme="majorHAnsi" w:hAnsiTheme="majorHAnsi"/>
            <w:color w:val="auto"/>
            <w:u w:val="none"/>
          </w:rPr>
          <w:t>http://www.revizija.hr/izvjesca/2016/rr-2016/revizije-ucinkovitosti/upravljanje-i-raspolaganje-nekretninama-lokalnih-jedinica/brodsko-posavska-zupanija.pdf</w:t>
        </w:r>
      </w:hyperlink>
    </w:p>
    <w:p w:rsidR="00597C96" w:rsidRDefault="00597C96" w:rsidP="00597C96">
      <w:pPr>
        <w:spacing w:after="0"/>
        <w:ind w:firstLine="567"/>
        <w:jc w:val="both"/>
        <w:rPr>
          <w:rFonts w:asciiTheme="majorHAnsi" w:eastAsia="Times New Roman" w:hAnsiTheme="majorHAnsi" w:cs="Times New Roman"/>
          <w:sz w:val="24"/>
          <w:szCs w:val="24"/>
        </w:rPr>
      </w:pPr>
    </w:p>
    <w:p w:rsidR="004E19B4" w:rsidRPr="0014078F" w:rsidRDefault="004E19B4" w:rsidP="00597C96">
      <w:pPr>
        <w:spacing w:after="0"/>
        <w:ind w:firstLine="567"/>
        <w:jc w:val="both"/>
        <w:rPr>
          <w:rFonts w:asciiTheme="majorHAnsi" w:eastAsia="Times New Roman" w:hAnsiTheme="majorHAnsi" w:cs="Times New Roman"/>
          <w:sz w:val="24"/>
          <w:szCs w:val="24"/>
        </w:rPr>
      </w:pPr>
      <w:r w:rsidRPr="0014078F">
        <w:rPr>
          <w:rFonts w:asciiTheme="majorHAnsi" w:eastAsia="Times New Roman" w:hAnsiTheme="majorHAnsi" w:cs="Times New Roman"/>
          <w:sz w:val="24"/>
          <w:szCs w:val="24"/>
        </w:rPr>
        <w:t xml:space="preserve">U ostvarenju temeljnih srednjoročnih ciljeva Općina </w:t>
      </w:r>
      <w:r w:rsidR="00456B41">
        <w:rPr>
          <w:rFonts w:asciiTheme="majorHAnsi" w:eastAsia="Times New Roman" w:hAnsiTheme="majorHAnsi" w:cs="Times New Roman"/>
          <w:sz w:val="24"/>
          <w:szCs w:val="24"/>
        </w:rPr>
        <w:t>Velika Kopanica</w:t>
      </w:r>
      <w:r w:rsidR="00BE3C40">
        <w:rPr>
          <w:rFonts w:asciiTheme="majorHAnsi" w:eastAsia="Times New Roman" w:hAnsiTheme="majorHAnsi" w:cs="Times New Roman"/>
          <w:sz w:val="24"/>
          <w:szCs w:val="24"/>
        </w:rPr>
        <w:t xml:space="preserve"> vodi</w:t>
      </w:r>
      <w:r w:rsidRPr="0014078F">
        <w:rPr>
          <w:rFonts w:asciiTheme="majorHAnsi" w:eastAsia="Times New Roman" w:hAnsiTheme="majorHAnsi" w:cs="Times New Roman"/>
          <w:sz w:val="24"/>
          <w:szCs w:val="24"/>
        </w:rPr>
        <w:t xml:space="preserve"> se preporukama koje su navedene u Izvješću o obavljenoj reviziji. </w:t>
      </w:r>
    </w:p>
    <w:p w:rsidR="00597C96" w:rsidRDefault="00597C96" w:rsidP="00597C96">
      <w:pPr>
        <w:spacing w:after="0"/>
        <w:ind w:firstLine="567"/>
        <w:jc w:val="both"/>
        <w:rPr>
          <w:rFonts w:asciiTheme="majorHAnsi" w:eastAsia="Times New Roman" w:hAnsiTheme="majorHAnsi"/>
          <w:sz w:val="24"/>
          <w:szCs w:val="24"/>
        </w:rPr>
      </w:pPr>
    </w:p>
    <w:p w:rsidR="005538A1" w:rsidRPr="00A2719C" w:rsidRDefault="004E19B4" w:rsidP="00830671">
      <w:pPr>
        <w:spacing w:after="0"/>
        <w:ind w:firstLine="567"/>
        <w:jc w:val="both"/>
        <w:rPr>
          <w:rFonts w:asciiTheme="majorHAnsi" w:eastAsia="Times New Roman" w:hAnsiTheme="majorHAnsi" w:cs="Times New Roman"/>
          <w:i/>
          <w:sz w:val="24"/>
          <w:szCs w:val="24"/>
        </w:rPr>
      </w:pPr>
      <w:r w:rsidRPr="0014078F">
        <w:rPr>
          <w:rFonts w:asciiTheme="majorHAnsi" w:eastAsia="Times New Roman" w:hAnsiTheme="majorHAnsi"/>
          <w:sz w:val="24"/>
          <w:szCs w:val="24"/>
        </w:rPr>
        <w:t xml:space="preserve">Važna smjernica </w:t>
      </w:r>
      <w:r w:rsidR="00BE3C40">
        <w:rPr>
          <w:rFonts w:asciiTheme="majorHAnsi" w:eastAsia="Times New Roman" w:hAnsiTheme="majorHAnsi"/>
          <w:sz w:val="24"/>
          <w:szCs w:val="24"/>
        </w:rPr>
        <w:t xml:space="preserve">Strategije </w:t>
      </w:r>
      <w:r w:rsidRPr="0014078F">
        <w:rPr>
          <w:rFonts w:asciiTheme="majorHAnsi" w:eastAsia="Times New Roman" w:hAnsiTheme="majorHAnsi"/>
          <w:sz w:val="24"/>
          <w:szCs w:val="24"/>
        </w:rPr>
        <w:t>je da svi podaci u registru imovine moraju biti</w:t>
      </w:r>
      <w:r w:rsidR="00295FC0">
        <w:rPr>
          <w:rFonts w:asciiTheme="majorHAnsi" w:eastAsia="Times New Roman" w:hAnsiTheme="majorHAnsi"/>
          <w:sz w:val="24"/>
          <w:szCs w:val="24"/>
        </w:rPr>
        <w:t xml:space="preserve"> </w:t>
      </w:r>
      <w:r w:rsidRPr="0014078F">
        <w:rPr>
          <w:rFonts w:asciiTheme="majorHAnsi" w:eastAsia="Times New Roman" w:hAnsiTheme="majorHAnsi"/>
          <w:sz w:val="24"/>
          <w:szCs w:val="24"/>
        </w:rPr>
        <w:t xml:space="preserve">konkretni, točni i redovito ažurirani, a kako bi predstavljali vjerodostojan uvid u opseg i strukturu imovine u vlasništvu Općine </w:t>
      </w:r>
      <w:r w:rsidR="00456B41">
        <w:rPr>
          <w:rFonts w:asciiTheme="majorHAnsi" w:eastAsia="Times New Roman" w:hAnsiTheme="majorHAnsi"/>
          <w:sz w:val="24"/>
          <w:szCs w:val="24"/>
        </w:rPr>
        <w:t>Velika Kopanica</w:t>
      </w:r>
      <w:r w:rsidRPr="0014078F">
        <w:rPr>
          <w:rFonts w:asciiTheme="majorHAnsi" w:eastAsia="Times New Roman" w:hAnsiTheme="majorHAnsi"/>
          <w:sz w:val="24"/>
          <w:szCs w:val="24"/>
        </w:rPr>
        <w:t xml:space="preserve">. </w:t>
      </w:r>
      <w:r w:rsidR="004D596F" w:rsidRPr="0014078F">
        <w:rPr>
          <w:rFonts w:asciiTheme="majorHAnsi" w:eastAsia="Times New Roman" w:hAnsiTheme="majorHAnsi"/>
          <w:sz w:val="24"/>
          <w:szCs w:val="24"/>
        </w:rPr>
        <w:t xml:space="preserve">Na Internet stranici Općine </w:t>
      </w:r>
      <w:r w:rsidR="00456B41">
        <w:rPr>
          <w:rFonts w:asciiTheme="majorHAnsi" w:eastAsia="Times New Roman" w:hAnsiTheme="majorHAnsi"/>
          <w:sz w:val="24"/>
          <w:szCs w:val="24"/>
        </w:rPr>
        <w:t>Velika Kopanica</w:t>
      </w:r>
      <w:r w:rsidR="004D596F" w:rsidRPr="0014078F">
        <w:rPr>
          <w:rFonts w:asciiTheme="majorHAnsi" w:eastAsia="Times New Roman" w:hAnsiTheme="majorHAnsi"/>
          <w:sz w:val="24"/>
          <w:szCs w:val="24"/>
        </w:rPr>
        <w:t xml:space="preserve"> postavljen </w:t>
      </w:r>
      <w:r w:rsidR="00BE3C40">
        <w:rPr>
          <w:rFonts w:asciiTheme="majorHAnsi" w:eastAsia="Times New Roman" w:hAnsiTheme="majorHAnsi"/>
          <w:sz w:val="24"/>
          <w:szCs w:val="24"/>
        </w:rPr>
        <w:t xml:space="preserve">je </w:t>
      </w:r>
      <w:r w:rsidR="004D596F" w:rsidRPr="0014078F">
        <w:rPr>
          <w:rFonts w:asciiTheme="majorHAnsi" w:eastAsia="Times New Roman" w:hAnsiTheme="majorHAnsi"/>
          <w:sz w:val="24"/>
          <w:szCs w:val="24"/>
        </w:rPr>
        <w:t>widget</w:t>
      </w:r>
      <w:r w:rsidR="00295FC0">
        <w:rPr>
          <w:rFonts w:asciiTheme="majorHAnsi" w:eastAsia="Times New Roman" w:hAnsiTheme="majorHAnsi"/>
          <w:sz w:val="24"/>
          <w:szCs w:val="24"/>
        </w:rPr>
        <w:t xml:space="preserve"> </w:t>
      </w:r>
      <w:r w:rsidR="004D596F" w:rsidRPr="0014078F">
        <w:rPr>
          <w:rFonts w:asciiTheme="majorHAnsi" w:eastAsia="Times New Roman" w:hAnsiTheme="majorHAnsi"/>
          <w:i/>
          <w:sz w:val="24"/>
          <w:szCs w:val="24"/>
        </w:rPr>
        <w:t>Imovina</w:t>
      </w:r>
      <w:r w:rsidR="00BE3C40">
        <w:rPr>
          <w:rFonts w:asciiTheme="majorHAnsi" w:eastAsia="Times New Roman" w:hAnsiTheme="majorHAnsi"/>
          <w:sz w:val="24"/>
          <w:szCs w:val="24"/>
        </w:rPr>
        <w:t xml:space="preserve"> u kojem</w:t>
      </w:r>
      <w:r w:rsidR="004D596F" w:rsidRPr="0014078F">
        <w:rPr>
          <w:rFonts w:asciiTheme="majorHAnsi" w:eastAsia="Times New Roman" w:hAnsiTheme="majorHAnsi"/>
          <w:sz w:val="24"/>
          <w:szCs w:val="24"/>
        </w:rPr>
        <w:t xml:space="preserve"> će se osim Registra imovine nalaziti i drugi dokumenti neophodni za upravljanje i raspolaganje imovinom kao i pozivi i natječaji za prodaju ili zakup imovine u vlasništvu Općine </w:t>
      </w:r>
      <w:r w:rsidR="00456B41">
        <w:rPr>
          <w:rFonts w:asciiTheme="majorHAnsi" w:eastAsia="Times New Roman" w:hAnsiTheme="majorHAnsi"/>
          <w:sz w:val="24"/>
          <w:szCs w:val="24"/>
        </w:rPr>
        <w:t>Velika Kopanica</w:t>
      </w:r>
      <w:r w:rsidR="004D596F" w:rsidRPr="0014078F">
        <w:rPr>
          <w:rFonts w:asciiTheme="majorHAnsi" w:eastAsia="Times New Roman" w:hAnsiTheme="majorHAnsi"/>
          <w:sz w:val="24"/>
          <w:szCs w:val="24"/>
        </w:rPr>
        <w:t>.</w:t>
      </w:r>
      <w:r w:rsidR="00295FC0">
        <w:rPr>
          <w:rFonts w:asciiTheme="majorHAnsi" w:eastAsia="Times New Roman" w:hAnsiTheme="majorHAnsi"/>
          <w:sz w:val="24"/>
          <w:szCs w:val="24"/>
        </w:rPr>
        <w:t xml:space="preserve"> </w:t>
      </w:r>
      <w:r w:rsidR="005927A1" w:rsidRPr="00A2719C">
        <w:rPr>
          <w:rFonts w:asciiTheme="majorHAnsi" w:eastAsia="Times New Roman" w:hAnsiTheme="majorHAnsi"/>
          <w:sz w:val="24"/>
        </w:rPr>
        <w:t xml:space="preserve">Imovina Općine </w:t>
      </w:r>
      <w:r w:rsidR="00456B41" w:rsidRPr="00A2719C">
        <w:rPr>
          <w:rFonts w:asciiTheme="majorHAnsi" w:eastAsia="Times New Roman" w:hAnsiTheme="majorHAnsi"/>
          <w:sz w:val="24"/>
        </w:rPr>
        <w:t>Velika Kopanica</w:t>
      </w:r>
      <w:r w:rsidR="00295FC0">
        <w:rPr>
          <w:rFonts w:asciiTheme="majorHAnsi" w:eastAsia="Times New Roman" w:hAnsiTheme="majorHAnsi"/>
          <w:sz w:val="24"/>
        </w:rPr>
        <w:t xml:space="preserve"> </w:t>
      </w:r>
      <w:r w:rsidR="005927A1" w:rsidRPr="00A2719C">
        <w:rPr>
          <w:rFonts w:asciiTheme="majorHAnsi" w:eastAsia="Times New Roman" w:hAnsiTheme="majorHAnsi"/>
          <w:sz w:val="24"/>
        </w:rPr>
        <w:t>u službi gospodarskog rasta ima pokretačku snagu razvoja jedinica lokalne i područne (regionalne) samouprave, dajući priliku inovatorima, poduzetnicima, investitorima i udrugama, nadahnjujući ljude s vizijama i ide</w:t>
      </w:r>
      <w:bookmarkStart w:id="81" w:name="_Toc462324642"/>
      <w:r w:rsidR="00D57F4A" w:rsidRPr="00A2719C">
        <w:rPr>
          <w:rFonts w:asciiTheme="majorHAnsi" w:eastAsia="Times New Roman" w:hAnsiTheme="majorHAnsi"/>
          <w:sz w:val="24"/>
        </w:rPr>
        <w:t>jama.</w:t>
      </w:r>
    </w:p>
    <w:p w:rsidR="00597C96" w:rsidRPr="00A2719C" w:rsidRDefault="00597C96" w:rsidP="00597C96">
      <w:pPr>
        <w:spacing w:after="0"/>
        <w:ind w:firstLine="567"/>
        <w:jc w:val="both"/>
        <w:rPr>
          <w:rFonts w:asciiTheme="majorHAnsi" w:eastAsia="Times New Roman" w:hAnsiTheme="majorHAnsi" w:cs="Times New Roman"/>
          <w:i/>
          <w:sz w:val="24"/>
          <w:szCs w:val="24"/>
        </w:rPr>
      </w:pPr>
    </w:p>
    <w:p w:rsidR="0053390B" w:rsidRPr="00A2719C" w:rsidRDefault="00516849" w:rsidP="00BE3C40">
      <w:pPr>
        <w:pStyle w:val="Opisslike"/>
        <w:spacing w:after="0" w:line="276" w:lineRule="auto"/>
        <w:jc w:val="center"/>
        <w:rPr>
          <w:rFonts w:asciiTheme="majorHAnsi" w:hAnsiTheme="majorHAnsi"/>
          <w:color w:val="auto"/>
          <w:sz w:val="22"/>
          <w:szCs w:val="22"/>
        </w:rPr>
      </w:pPr>
      <w:bookmarkStart w:id="82" w:name="_Toc16496256"/>
      <w:bookmarkEnd w:id="81"/>
      <w:r w:rsidRPr="00A2719C">
        <w:rPr>
          <w:rFonts w:asciiTheme="majorHAnsi" w:hAnsiTheme="majorHAnsi"/>
          <w:color w:val="auto"/>
          <w:sz w:val="22"/>
          <w:szCs w:val="22"/>
        </w:rPr>
        <w:t xml:space="preserve">Tablica </w:t>
      </w:r>
      <w:r w:rsidR="00015EE2" w:rsidRPr="00A2719C">
        <w:rPr>
          <w:rFonts w:asciiTheme="majorHAnsi" w:hAnsiTheme="majorHAnsi"/>
          <w:color w:val="auto"/>
          <w:sz w:val="22"/>
          <w:szCs w:val="22"/>
        </w:rPr>
        <w:fldChar w:fldCharType="begin"/>
      </w:r>
      <w:r w:rsidRPr="00A2719C">
        <w:rPr>
          <w:rFonts w:asciiTheme="majorHAnsi" w:hAnsiTheme="majorHAnsi"/>
          <w:color w:val="auto"/>
          <w:sz w:val="22"/>
          <w:szCs w:val="22"/>
        </w:rPr>
        <w:instrText xml:space="preserve"> SEQ Tablica \* ARABIC </w:instrText>
      </w:r>
      <w:r w:rsidR="00015EE2" w:rsidRPr="00A2719C">
        <w:rPr>
          <w:rFonts w:asciiTheme="majorHAnsi" w:hAnsiTheme="majorHAnsi"/>
          <w:color w:val="auto"/>
          <w:sz w:val="22"/>
          <w:szCs w:val="22"/>
        </w:rPr>
        <w:fldChar w:fldCharType="separate"/>
      </w:r>
      <w:r w:rsidR="00BE3C40" w:rsidRPr="00A2719C">
        <w:rPr>
          <w:rFonts w:asciiTheme="majorHAnsi" w:hAnsiTheme="majorHAnsi"/>
          <w:noProof/>
          <w:color w:val="auto"/>
          <w:sz w:val="22"/>
          <w:szCs w:val="22"/>
        </w:rPr>
        <w:t>1</w:t>
      </w:r>
      <w:r w:rsidR="00015EE2" w:rsidRPr="00A2719C">
        <w:rPr>
          <w:rFonts w:asciiTheme="majorHAnsi" w:hAnsiTheme="majorHAnsi"/>
          <w:color w:val="auto"/>
          <w:sz w:val="22"/>
          <w:szCs w:val="22"/>
        </w:rPr>
        <w:fldChar w:fldCharType="end"/>
      </w:r>
      <w:r w:rsidRPr="00A2719C">
        <w:rPr>
          <w:rFonts w:asciiTheme="majorHAnsi" w:hAnsiTheme="majorHAnsi"/>
          <w:color w:val="auto"/>
          <w:sz w:val="22"/>
          <w:szCs w:val="22"/>
        </w:rPr>
        <w:t xml:space="preserve">. </w:t>
      </w:r>
      <w:r w:rsidR="00F9519D" w:rsidRPr="00A2719C">
        <w:rPr>
          <w:rFonts w:asciiTheme="majorHAnsi" w:hAnsiTheme="majorHAnsi"/>
          <w:color w:val="auto"/>
          <w:sz w:val="22"/>
          <w:szCs w:val="22"/>
        </w:rPr>
        <w:t xml:space="preserve">Planirani prihodi upravljanja imovinom u proračunu Općine </w:t>
      </w:r>
      <w:r w:rsidR="00456B41" w:rsidRPr="00A2719C">
        <w:rPr>
          <w:rFonts w:asciiTheme="majorHAnsi" w:hAnsiTheme="majorHAnsi"/>
          <w:color w:val="auto"/>
          <w:sz w:val="22"/>
          <w:szCs w:val="22"/>
        </w:rPr>
        <w:t>Velika Kopanica</w:t>
      </w:r>
      <w:bookmarkEnd w:id="82"/>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76"/>
        <w:gridCol w:w="1542"/>
        <w:gridCol w:w="1361"/>
        <w:gridCol w:w="1361"/>
      </w:tblGrid>
      <w:tr w:rsidR="0082211B" w:rsidRPr="00A2719C" w:rsidTr="001B40ED">
        <w:trPr>
          <w:trHeight w:val="433"/>
          <w:jc w:val="center"/>
        </w:trPr>
        <w:tc>
          <w:tcPr>
            <w:tcW w:w="5000" w:type="pct"/>
            <w:gridSpan w:val="4"/>
            <w:tcBorders>
              <w:bottom w:val="double" w:sz="4" w:space="0" w:color="auto"/>
            </w:tcBorders>
            <w:shd w:val="clear" w:color="auto" w:fill="BFBFBF" w:themeFill="background1" w:themeFillShade="BF"/>
            <w:vAlign w:val="center"/>
          </w:tcPr>
          <w:p w:rsidR="0082211B" w:rsidRPr="00A2719C" w:rsidRDefault="0082211B" w:rsidP="00BE3C40">
            <w:pPr>
              <w:spacing w:line="276" w:lineRule="auto"/>
              <w:jc w:val="center"/>
              <w:rPr>
                <w:rFonts w:asciiTheme="majorHAnsi" w:eastAsia="Times New Roman" w:hAnsiTheme="majorHAnsi"/>
                <w:b/>
              </w:rPr>
            </w:pPr>
            <w:r w:rsidRPr="00A2719C">
              <w:rPr>
                <w:rFonts w:asciiTheme="majorHAnsi" w:eastAsia="Times New Roman" w:hAnsiTheme="majorHAnsi"/>
                <w:b/>
              </w:rPr>
              <w:t>Planirani prihodi od imovine</w:t>
            </w:r>
          </w:p>
        </w:tc>
      </w:tr>
      <w:tr w:rsidR="009A48CD" w:rsidRPr="00A2719C" w:rsidTr="00830671">
        <w:trPr>
          <w:jc w:val="center"/>
        </w:trPr>
        <w:tc>
          <w:tcPr>
            <w:tcW w:w="2653" w:type="pct"/>
            <w:shd w:val="clear" w:color="auto" w:fill="D9D9D9" w:themeFill="background1" w:themeFillShade="D9"/>
            <w:vAlign w:val="center"/>
          </w:tcPr>
          <w:p w:rsidR="009A48CD" w:rsidRPr="00A2719C" w:rsidRDefault="009A48CD" w:rsidP="00613DF9">
            <w:pPr>
              <w:spacing w:line="276" w:lineRule="auto"/>
              <w:jc w:val="center"/>
              <w:rPr>
                <w:rFonts w:asciiTheme="majorHAnsi" w:eastAsia="Times New Roman" w:hAnsiTheme="majorHAnsi"/>
                <w:b/>
              </w:rPr>
            </w:pPr>
            <w:r w:rsidRPr="00A2719C">
              <w:rPr>
                <w:rFonts w:asciiTheme="majorHAnsi" w:eastAsia="Times New Roman" w:hAnsiTheme="majorHAnsi"/>
                <w:b/>
              </w:rPr>
              <w:t>Opis</w:t>
            </w:r>
          </w:p>
        </w:tc>
        <w:tc>
          <w:tcPr>
            <w:tcW w:w="839" w:type="pct"/>
            <w:shd w:val="clear" w:color="auto" w:fill="D9D9D9" w:themeFill="background1" w:themeFillShade="D9"/>
            <w:vAlign w:val="center"/>
          </w:tcPr>
          <w:p w:rsidR="009A48CD" w:rsidRPr="00A2719C" w:rsidRDefault="009A48CD" w:rsidP="00A314FF">
            <w:pPr>
              <w:spacing w:line="276" w:lineRule="auto"/>
              <w:jc w:val="center"/>
              <w:rPr>
                <w:rFonts w:asciiTheme="majorHAnsi" w:eastAsia="Times New Roman" w:hAnsiTheme="majorHAnsi"/>
                <w:b/>
              </w:rPr>
            </w:pPr>
            <w:r w:rsidRPr="00A2719C">
              <w:rPr>
                <w:rFonts w:asciiTheme="majorHAnsi" w:hAnsiTheme="majorHAnsi"/>
                <w:b/>
              </w:rPr>
              <w:t>Projekcija 2019.</w:t>
            </w:r>
          </w:p>
        </w:tc>
        <w:tc>
          <w:tcPr>
            <w:tcW w:w="763" w:type="pct"/>
            <w:shd w:val="clear" w:color="auto" w:fill="D9D9D9" w:themeFill="background1" w:themeFillShade="D9"/>
            <w:vAlign w:val="center"/>
          </w:tcPr>
          <w:p w:rsidR="009A48CD" w:rsidRPr="00A2719C" w:rsidRDefault="009A48CD" w:rsidP="00A314FF">
            <w:pPr>
              <w:spacing w:line="276" w:lineRule="auto"/>
              <w:jc w:val="center"/>
              <w:rPr>
                <w:rFonts w:asciiTheme="majorHAnsi" w:eastAsia="Times New Roman" w:hAnsiTheme="majorHAnsi"/>
                <w:b/>
              </w:rPr>
            </w:pPr>
            <w:r w:rsidRPr="00A2719C">
              <w:rPr>
                <w:rFonts w:asciiTheme="majorHAnsi" w:hAnsiTheme="majorHAnsi"/>
                <w:b/>
              </w:rPr>
              <w:t>Projekcija 2020.</w:t>
            </w:r>
          </w:p>
        </w:tc>
        <w:tc>
          <w:tcPr>
            <w:tcW w:w="745" w:type="pct"/>
            <w:shd w:val="clear" w:color="auto" w:fill="D9D9D9" w:themeFill="background1" w:themeFillShade="D9"/>
            <w:vAlign w:val="center"/>
          </w:tcPr>
          <w:p w:rsidR="009A48CD" w:rsidRPr="00A2719C" w:rsidRDefault="009A48CD" w:rsidP="00613DF9">
            <w:pPr>
              <w:spacing w:line="276" w:lineRule="auto"/>
              <w:jc w:val="center"/>
              <w:rPr>
                <w:rFonts w:asciiTheme="majorHAnsi" w:eastAsia="Times New Roman" w:hAnsiTheme="majorHAnsi"/>
                <w:b/>
              </w:rPr>
            </w:pPr>
            <w:r w:rsidRPr="00A2719C">
              <w:rPr>
                <w:rFonts w:asciiTheme="majorHAnsi" w:hAnsiTheme="majorHAnsi"/>
                <w:b/>
              </w:rPr>
              <w:t>Projekcija 2021.</w:t>
            </w:r>
          </w:p>
        </w:tc>
      </w:tr>
      <w:tr w:rsidR="0082211B" w:rsidRPr="00A2719C" w:rsidTr="00830671">
        <w:trPr>
          <w:jc w:val="center"/>
        </w:trPr>
        <w:tc>
          <w:tcPr>
            <w:tcW w:w="2653" w:type="pct"/>
            <w:vAlign w:val="center"/>
          </w:tcPr>
          <w:p w:rsidR="0082211B" w:rsidRPr="00A2719C" w:rsidRDefault="0082211B" w:rsidP="009744DF">
            <w:pPr>
              <w:spacing w:line="276" w:lineRule="auto"/>
              <w:rPr>
                <w:rFonts w:asciiTheme="majorHAnsi" w:eastAsia="Times New Roman" w:hAnsiTheme="majorHAnsi"/>
                <w:b/>
              </w:rPr>
            </w:pPr>
            <w:r w:rsidRPr="00A2719C">
              <w:rPr>
                <w:rFonts w:asciiTheme="majorHAnsi" w:hAnsiTheme="majorHAnsi"/>
                <w:b/>
              </w:rPr>
              <w:t>Prihodi od prodaje nefinancijske imovine</w:t>
            </w:r>
          </w:p>
        </w:tc>
        <w:tc>
          <w:tcPr>
            <w:tcW w:w="839" w:type="pct"/>
            <w:vAlign w:val="center"/>
          </w:tcPr>
          <w:p w:rsidR="0082211B" w:rsidRPr="00A2719C" w:rsidRDefault="009A48CD" w:rsidP="009744DF">
            <w:pPr>
              <w:spacing w:line="276" w:lineRule="auto"/>
              <w:jc w:val="right"/>
              <w:rPr>
                <w:rFonts w:asciiTheme="majorHAnsi" w:eastAsia="Times New Roman" w:hAnsiTheme="majorHAnsi"/>
                <w:b/>
              </w:rPr>
            </w:pPr>
            <w:r w:rsidRPr="00A2719C">
              <w:rPr>
                <w:rFonts w:asciiTheme="majorHAnsi" w:eastAsia="Times New Roman" w:hAnsiTheme="majorHAnsi"/>
                <w:b/>
              </w:rPr>
              <w:t>23.000,00</w:t>
            </w:r>
          </w:p>
        </w:tc>
        <w:tc>
          <w:tcPr>
            <w:tcW w:w="763" w:type="pct"/>
            <w:vAlign w:val="center"/>
          </w:tcPr>
          <w:p w:rsidR="0082211B" w:rsidRPr="00A2719C" w:rsidRDefault="009A48CD" w:rsidP="009744DF">
            <w:pPr>
              <w:spacing w:line="276" w:lineRule="auto"/>
              <w:jc w:val="right"/>
              <w:rPr>
                <w:rFonts w:asciiTheme="majorHAnsi" w:hAnsiTheme="majorHAnsi"/>
                <w:b/>
              </w:rPr>
            </w:pPr>
            <w:r w:rsidRPr="00A2719C">
              <w:rPr>
                <w:rFonts w:asciiTheme="majorHAnsi" w:hAnsiTheme="majorHAnsi"/>
                <w:b/>
              </w:rPr>
              <w:t>10.000,00</w:t>
            </w:r>
          </w:p>
        </w:tc>
        <w:tc>
          <w:tcPr>
            <w:tcW w:w="745" w:type="pct"/>
            <w:vAlign w:val="center"/>
          </w:tcPr>
          <w:p w:rsidR="0082211B" w:rsidRPr="00A2719C" w:rsidRDefault="009A48CD" w:rsidP="009744DF">
            <w:pPr>
              <w:spacing w:line="276" w:lineRule="auto"/>
              <w:jc w:val="right"/>
              <w:rPr>
                <w:rFonts w:asciiTheme="majorHAnsi" w:hAnsiTheme="majorHAnsi"/>
                <w:b/>
              </w:rPr>
            </w:pPr>
            <w:r w:rsidRPr="00A2719C">
              <w:rPr>
                <w:rFonts w:asciiTheme="majorHAnsi" w:hAnsiTheme="majorHAnsi"/>
                <w:b/>
              </w:rPr>
              <w:t>10.000,00</w:t>
            </w:r>
          </w:p>
        </w:tc>
      </w:tr>
      <w:tr w:rsidR="0082211B" w:rsidRPr="0014078F" w:rsidTr="00830671">
        <w:trPr>
          <w:jc w:val="center"/>
        </w:trPr>
        <w:tc>
          <w:tcPr>
            <w:tcW w:w="2653" w:type="pct"/>
            <w:vAlign w:val="center"/>
          </w:tcPr>
          <w:p w:rsidR="0082211B" w:rsidRPr="00A2719C" w:rsidRDefault="0082211B" w:rsidP="009744DF">
            <w:pPr>
              <w:spacing w:line="276" w:lineRule="auto"/>
              <w:rPr>
                <w:rFonts w:asciiTheme="majorHAnsi" w:eastAsia="Times New Roman" w:hAnsiTheme="majorHAnsi"/>
              </w:rPr>
            </w:pPr>
            <w:r w:rsidRPr="00A2719C">
              <w:rPr>
                <w:rFonts w:asciiTheme="majorHAnsi" w:hAnsiTheme="majorHAnsi"/>
              </w:rPr>
              <w:t xml:space="preserve">Prihodi od prodaje </w:t>
            </w:r>
            <w:r w:rsidR="00F3316B" w:rsidRPr="00A2719C">
              <w:rPr>
                <w:rFonts w:asciiTheme="majorHAnsi" w:hAnsiTheme="majorHAnsi"/>
              </w:rPr>
              <w:t>ne</w:t>
            </w:r>
            <w:r w:rsidRPr="00A2719C">
              <w:rPr>
                <w:rFonts w:asciiTheme="majorHAnsi" w:hAnsiTheme="majorHAnsi"/>
              </w:rPr>
              <w:t xml:space="preserve">proizvedene dugotrajne imovine </w:t>
            </w:r>
          </w:p>
        </w:tc>
        <w:tc>
          <w:tcPr>
            <w:tcW w:w="839" w:type="pct"/>
            <w:vAlign w:val="center"/>
          </w:tcPr>
          <w:p w:rsidR="0082211B" w:rsidRPr="00A2719C" w:rsidRDefault="009A48CD" w:rsidP="009744DF">
            <w:pPr>
              <w:spacing w:line="276" w:lineRule="auto"/>
              <w:jc w:val="right"/>
              <w:rPr>
                <w:rFonts w:asciiTheme="majorHAnsi" w:eastAsia="Times New Roman" w:hAnsiTheme="majorHAnsi"/>
              </w:rPr>
            </w:pPr>
            <w:r w:rsidRPr="00A2719C">
              <w:rPr>
                <w:rFonts w:asciiTheme="majorHAnsi" w:eastAsia="Times New Roman" w:hAnsiTheme="majorHAnsi"/>
              </w:rPr>
              <w:t>11.000,00</w:t>
            </w:r>
          </w:p>
        </w:tc>
        <w:tc>
          <w:tcPr>
            <w:tcW w:w="763" w:type="pct"/>
            <w:vAlign w:val="center"/>
          </w:tcPr>
          <w:p w:rsidR="0082211B" w:rsidRPr="00A2719C" w:rsidRDefault="009A48CD" w:rsidP="009744DF">
            <w:pPr>
              <w:spacing w:line="276" w:lineRule="auto"/>
              <w:jc w:val="right"/>
              <w:rPr>
                <w:rFonts w:asciiTheme="majorHAnsi" w:hAnsiTheme="majorHAnsi"/>
              </w:rPr>
            </w:pPr>
            <w:r w:rsidRPr="00A2719C">
              <w:rPr>
                <w:rFonts w:asciiTheme="majorHAnsi" w:hAnsiTheme="majorHAnsi"/>
              </w:rPr>
              <w:t>0,00</w:t>
            </w:r>
          </w:p>
        </w:tc>
        <w:tc>
          <w:tcPr>
            <w:tcW w:w="745" w:type="pct"/>
            <w:vAlign w:val="center"/>
          </w:tcPr>
          <w:p w:rsidR="0082211B" w:rsidRPr="00770790" w:rsidRDefault="009A48CD" w:rsidP="009744DF">
            <w:pPr>
              <w:spacing w:line="276" w:lineRule="auto"/>
              <w:jc w:val="right"/>
              <w:rPr>
                <w:rFonts w:asciiTheme="majorHAnsi" w:hAnsiTheme="majorHAnsi"/>
              </w:rPr>
            </w:pPr>
            <w:r w:rsidRPr="00A2719C">
              <w:rPr>
                <w:rFonts w:asciiTheme="majorHAnsi" w:hAnsiTheme="majorHAnsi"/>
              </w:rPr>
              <w:t>0,00</w:t>
            </w:r>
          </w:p>
        </w:tc>
      </w:tr>
      <w:tr w:rsidR="009E219E" w:rsidRPr="0014078F" w:rsidTr="00830671">
        <w:trPr>
          <w:trHeight w:val="523"/>
          <w:jc w:val="center"/>
        </w:trPr>
        <w:tc>
          <w:tcPr>
            <w:tcW w:w="2653" w:type="pct"/>
            <w:vAlign w:val="center"/>
          </w:tcPr>
          <w:p w:rsidR="009E219E" w:rsidRPr="00770790" w:rsidRDefault="009E219E" w:rsidP="009744DF">
            <w:pPr>
              <w:rPr>
                <w:rFonts w:asciiTheme="majorHAnsi" w:hAnsiTheme="majorHAnsi"/>
              </w:rPr>
            </w:pPr>
            <w:r w:rsidRPr="00770790">
              <w:rPr>
                <w:rFonts w:asciiTheme="majorHAnsi" w:hAnsiTheme="majorHAnsi"/>
              </w:rPr>
              <w:t>Prihodi od prodaje proizvedene dugotrajne imovine</w:t>
            </w:r>
          </w:p>
        </w:tc>
        <w:tc>
          <w:tcPr>
            <w:tcW w:w="839" w:type="pct"/>
            <w:vAlign w:val="center"/>
          </w:tcPr>
          <w:p w:rsidR="009E219E" w:rsidRPr="00770790" w:rsidRDefault="009A48CD" w:rsidP="009744DF">
            <w:pPr>
              <w:jc w:val="right"/>
              <w:rPr>
                <w:rFonts w:asciiTheme="majorHAnsi" w:hAnsiTheme="majorHAnsi" w:cs="Arial"/>
                <w:shd w:val="clear" w:color="auto" w:fill="FFFFFF"/>
              </w:rPr>
            </w:pPr>
            <w:r>
              <w:rPr>
                <w:rFonts w:asciiTheme="majorHAnsi" w:hAnsiTheme="majorHAnsi" w:cs="Arial"/>
                <w:shd w:val="clear" w:color="auto" w:fill="FFFFFF"/>
              </w:rPr>
              <w:t>12.000,00</w:t>
            </w:r>
          </w:p>
        </w:tc>
        <w:tc>
          <w:tcPr>
            <w:tcW w:w="763" w:type="pct"/>
            <w:vAlign w:val="center"/>
          </w:tcPr>
          <w:p w:rsidR="009E219E" w:rsidRPr="00770790" w:rsidRDefault="009A48CD" w:rsidP="009744DF">
            <w:pPr>
              <w:jc w:val="right"/>
              <w:rPr>
                <w:rFonts w:asciiTheme="majorHAnsi" w:hAnsiTheme="majorHAnsi" w:cs="Arial"/>
                <w:shd w:val="clear" w:color="auto" w:fill="FFFFFF"/>
              </w:rPr>
            </w:pPr>
            <w:r>
              <w:rPr>
                <w:rFonts w:asciiTheme="majorHAnsi" w:hAnsiTheme="majorHAnsi" w:cs="Arial"/>
                <w:shd w:val="clear" w:color="auto" w:fill="FFFFFF"/>
              </w:rPr>
              <w:t>10.000,00</w:t>
            </w:r>
          </w:p>
        </w:tc>
        <w:tc>
          <w:tcPr>
            <w:tcW w:w="745" w:type="pct"/>
            <w:vAlign w:val="center"/>
          </w:tcPr>
          <w:p w:rsidR="009E219E" w:rsidRPr="00770790" w:rsidRDefault="009A48CD" w:rsidP="009744DF">
            <w:pPr>
              <w:jc w:val="right"/>
              <w:rPr>
                <w:rFonts w:asciiTheme="majorHAnsi" w:hAnsiTheme="majorHAnsi" w:cs="Arial"/>
                <w:shd w:val="clear" w:color="auto" w:fill="FFFFFF"/>
              </w:rPr>
            </w:pPr>
            <w:r>
              <w:rPr>
                <w:rFonts w:asciiTheme="majorHAnsi" w:hAnsiTheme="majorHAnsi" w:cs="Arial"/>
                <w:shd w:val="clear" w:color="auto" w:fill="FFFFFF"/>
              </w:rPr>
              <w:t>10.000,00</w:t>
            </w:r>
          </w:p>
        </w:tc>
      </w:tr>
      <w:tr w:rsidR="0082211B" w:rsidRPr="0014078F" w:rsidTr="00830671">
        <w:trPr>
          <w:jc w:val="center"/>
        </w:trPr>
        <w:tc>
          <w:tcPr>
            <w:tcW w:w="2653" w:type="pct"/>
            <w:tcBorders>
              <w:bottom w:val="double" w:sz="4" w:space="0" w:color="auto"/>
            </w:tcBorders>
            <w:vAlign w:val="center"/>
          </w:tcPr>
          <w:p w:rsidR="0082211B" w:rsidRPr="00770790" w:rsidRDefault="0082211B" w:rsidP="009744DF">
            <w:pPr>
              <w:spacing w:line="276" w:lineRule="auto"/>
              <w:rPr>
                <w:rFonts w:asciiTheme="majorHAnsi" w:eastAsia="Times New Roman" w:hAnsiTheme="majorHAnsi"/>
                <w:b/>
              </w:rPr>
            </w:pPr>
            <w:r w:rsidRPr="00770790">
              <w:rPr>
                <w:rFonts w:asciiTheme="majorHAnsi" w:hAnsiTheme="majorHAnsi"/>
                <w:b/>
              </w:rPr>
              <w:t>Prihodi od imovine</w:t>
            </w:r>
          </w:p>
        </w:tc>
        <w:tc>
          <w:tcPr>
            <w:tcW w:w="839" w:type="pct"/>
            <w:tcBorders>
              <w:bottom w:val="double" w:sz="4" w:space="0" w:color="auto"/>
            </w:tcBorders>
            <w:vAlign w:val="center"/>
          </w:tcPr>
          <w:p w:rsidR="0082211B" w:rsidRPr="00770790" w:rsidRDefault="009A48CD" w:rsidP="00DE48E4">
            <w:pPr>
              <w:spacing w:line="276" w:lineRule="auto"/>
              <w:jc w:val="right"/>
              <w:rPr>
                <w:rFonts w:asciiTheme="majorHAnsi" w:eastAsia="Times New Roman" w:hAnsiTheme="majorHAnsi"/>
                <w:b/>
              </w:rPr>
            </w:pPr>
            <w:r>
              <w:rPr>
                <w:rFonts w:asciiTheme="majorHAnsi" w:eastAsia="Times New Roman" w:hAnsiTheme="majorHAnsi"/>
                <w:b/>
              </w:rPr>
              <w:t>1.258.500,00</w:t>
            </w:r>
          </w:p>
        </w:tc>
        <w:tc>
          <w:tcPr>
            <w:tcW w:w="763" w:type="pct"/>
            <w:tcBorders>
              <w:bottom w:val="double" w:sz="4" w:space="0" w:color="auto"/>
            </w:tcBorders>
            <w:vAlign w:val="center"/>
          </w:tcPr>
          <w:p w:rsidR="0082211B" w:rsidRPr="00770790" w:rsidRDefault="009A48CD" w:rsidP="005C32EA">
            <w:pPr>
              <w:spacing w:line="276" w:lineRule="auto"/>
              <w:jc w:val="right"/>
              <w:rPr>
                <w:rFonts w:asciiTheme="majorHAnsi" w:hAnsiTheme="majorHAnsi"/>
                <w:b/>
              </w:rPr>
            </w:pPr>
            <w:r>
              <w:rPr>
                <w:rFonts w:asciiTheme="majorHAnsi" w:hAnsiTheme="majorHAnsi"/>
                <w:b/>
              </w:rPr>
              <w:t>800.000,00</w:t>
            </w:r>
          </w:p>
        </w:tc>
        <w:tc>
          <w:tcPr>
            <w:tcW w:w="745" w:type="pct"/>
            <w:tcBorders>
              <w:bottom w:val="double" w:sz="4" w:space="0" w:color="auto"/>
            </w:tcBorders>
            <w:vAlign w:val="center"/>
          </w:tcPr>
          <w:p w:rsidR="0082211B" w:rsidRPr="00770790" w:rsidRDefault="009A48CD" w:rsidP="005C32EA">
            <w:pPr>
              <w:spacing w:line="276" w:lineRule="auto"/>
              <w:jc w:val="right"/>
              <w:rPr>
                <w:rFonts w:asciiTheme="majorHAnsi" w:hAnsiTheme="majorHAnsi"/>
                <w:b/>
              </w:rPr>
            </w:pPr>
            <w:r>
              <w:rPr>
                <w:rFonts w:asciiTheme="majorHAnsi" w:hAnsiTheme="majorHAnsi"/>
                <w:b/>
              </w:rPr>
              <w:t>800.000,00</w:t>
            </w:r>
          </w:p>
        </w:tc>
      </w:tr>
      <w:tr w:rsidR="0082211B" w:rsidRPr="0014078F" w:rsidTr="00830671">
        <w:trPr>
          <w:trHeight w:val="166"/>
          <w:jc w:val="center"/>
        </w:trPr>
        <w:tc>
          <w:tcPr>
            <w:tcW w:w="2653" w:type="pct"/>
            <w:shd w:val="clear" w:color="auto" w:fill="D9D9D9" w:themeFill="background1" w:themeFillShade="D9"/>
            <w:vAlign w:val="center"/>
          </w:tcPr>
          <w:p w:rsidR="0082211B" w:rsidRPr="00770790" w:rsidRDefault="0082211B" w:rsidP="001B40ED">
            <w:pPr>
              <w:spacing w:line="276" w:lineRule="auto"/>
              <w:jc w:val="right"/>
              <w:rPr>
                <w:rFonts w:asciiTheme="majorHAnsi" w:hAnsiTheme="majorHAnsi"/>
                <w:b/>
              </w:rPr>
            </w:pPr>
            <w:r w:rsidRPr="00770790">
              <w:rPr>
                <w:rFonts w:asciiTheme="majorHAnsi" w:hAnsiTheme="majorHAnsi"/>
                <w:b/>
              </w:rPr>
              <w:t>Ukupno</w:t>
            </w:r>
          </w:p>
        </w:tc>
        <w:tc>
          <w:tcPr>
            <w:tcW w:w="839" w:type="pct"/>
            <w:shd w:val="clear" w:color="auto" w:fill="D9D9D9" w:themeFill="background1" w:themeFillShade="D9"/>
            <w:vAlign w:val="center"/>
          </w:tcPr>
          <w:p w:rsidR="0082211B" w:rsidRPr="00770790" w:rsidRDefault="009A48CD" w:rsidP="005C32EA">
            <w:pPr>
              <w:spacing w:line="276" w:lineRule="auto"/>
              <w:jc w:val="right"/>
              <w:rPr>
                <w:rFonts w:asciiTheme="majorHAnsi" w:hAnsiTheme="majorHAnsi"/>
                <w:b/>
              </w:rPr>
            </w:pPr>
            <w:r>
              <w:rPr>
                <w:rFonts w:asciiTheme="majorHAnsi" w:hAnsiTheme="majorHAnsi"/>
                <w:b/>
              </w:rPr>
              <w:t>1.281.500,00</w:t>
            </w:r>
          </w:p>
        </w:tc>
        <w:tc>
          <w:tcPr>
            <w:tcW w:w="763" w:type="pct"/>
            <w:shd w:val="clear" w:color="auto" w:fill="D9D9D9" w:themeFill="background1" w:themeFillShade="D9"/>
            <w:vAlign w:val="center"/>
          </w:tcPr>
          <w:p w:rsidR="0082211B" w:rsidRPr="00770790" w:rsidRDefault="009A48CD" w:rsidP="009744DF">
            <w:pPr>
              <w:spacing w:line="276" w:lineRule="auto"/>
              <w:jc w:val="right"/>
              <w:rPr>
                <w:rFonts w:asciiTheme="majorHAnsi" w:hAnsiTheme="majorHAnsi"/>
                <w:b/>
              </w:rPr>
            </w:pPr>
            <w:r>
              <w:rPr>
                <w:rFonts w:asciiTheme="majorHAnsi" w:hAnsiTheme="majorHAnsi"/>
                <w:b/>
              </w:rPr>
              <w:t>810.000,00</w:t>
            </w:r>
          </w:p>
        </w:tc>
        <w:tc>
          <w:tcPr>
            <w:tcW w:w="745" w:type="pct"/>
            <w:shd w:val="clear" w:color="auto" w:fill="D9D9D9" w:themeFill="background1" w:themeFillShade="D9"/>
            <w:vAlign w:val="center"/>
          </w:tcPr>
          <w:p w:rsidR="0082211B" w:rsidRPr="00770790" w:rsidRDefault="009A48CD" w:rsidP="009744DF">
            <w:pPr>
              <w:spacing w:line="276" w:lineRule="auto"/>
              <w:jc w:val="right"/>
              <w:rPr>
                <w:rFonts w:asciiTheme="majorHAnsi" w:hAnsiTheme="majorHAnsi"/>
                <w:b/>
              </w:rPr>
            </w:pPr>
            <w:r>
              <w:rPr>
                <w:rFonts w:asciiTheme="majorHAnsi" w:hAnsiTheme="majorHAnsi"/>
                <w:b/>
              </w:rPr>
              <w:t>810.000,00</w:t>
            </w:r>
          </w:p>
        </w:tc>
      </w:tr>
    </w:tbl>
    <w:p w:rsidR="00CF6E5E" w:rsidRDefault="00CF6E5E" w:rsidP="00830671">
      <w:pPr>
        <w:spacing w:after="0"/>
        <w:ind w:firstLine="567"/>
        <w:jc w:val="both"/>
        <w:rPr>
          <w:rFonts w:asciiTheme="majorHAnsi" w:eastAsia="Times New Roman" w:hAnsiTheme="majorHAnsi"/>
          <w:sz w:val="24"/>
        </w:rPr>
      </w:pPr>
    </w:p>
    <w:p w:rsidR="002C3C52" w:rsidRDefault="0082211B" w:rsidP="00597C96">
      <w:pPr>
        <w:ind w:firstLine="567"/>
        <w:jc w:val="both"/>
        <w:rPr>
          <w:rFonts w:asciiTheme="majorHAnsi" w:eastAsia="Times New Roman" w:hAnsiTheme="majorHAnsi"/>
          <w:sz w:val="24"/>
        </w:rPr>
      </w:pPr>
      <w:r w:rsidRPr="0014078F">
        <w:rPr>
          <w:rFonts w:asciiTheme="majorHAnsi" w:eastAsia="Times New Roman" w:hAnsiTheme="majorHAnsi"/>
          <w:sz w:val="24"/>
        </w:rPr>
        <w:t xml:space="preserve">Planom upravljanja imovinom u vlasništvu Općine </w:t>
      </w:r>
      <w:r w:rsidR="00456B41">
        <w:rPr>
          <w:rFonts w:asciiTheme="majorHAnsi" w:eastAsia="Times New Roman" w:hAnsiTheme="majorHAnsi"/>
          <w:sz w:val="24"/>
        </w:rPr>
        <w:t>Velika Kopanica</w:t>
      </w:r>
      <w:r w:rsidR="00EC4789">
        <w:rPr>
          <w:rFonts w:asciiTheme="majorHAnsi" w:eastAsia="Times New Roman" w:hAnsiTheme="majorHAnsi"/>
          <w:sz w:val="24"/>
        </w:rPr>
        <w:t xml:space="preserve"> za 2020.</w:t>
      </w:r>
      <w:r w:rsidRPr="0014078F">
        <w:rPr>
          <w:rFonts w:asciiTheme="majorHAnsi" w:eastAsia="Times New Roman" w:hAnsiTheme="majorHAnsi"/>
          <w:sz w:val="24"/>
        </w:rPr>
        <w:t xml:space="preserve"> godinu predviđa se učinkovito upravljanje i raspolaganje imovinom, u smislu dobrog gospodara. Prioritet je postaviti optimalna rješenja upravljanja imovinom za buduće naraštaje, generiranje gospodarskog rasta kao i ostvarenje strateških razvojnih ciljeva.</w:t>
      </w:r>
    </w:p>
    <w:p w:rsidR="005934CD" w:rsidRPr="00597C96" w:rsidRDefault="00AA075E" w:rsidP="00597C96">
      <w:pPr>
        <w:pStyle w:val="Naslov2"/>
        <w:numPr>
          <w:ilvl w:val="0"/>
          <w:numId w:val="23"/>
        </w:numPr>
        <w:spacing w:before="0"/>
        <w:ind w:left="425" w:hanging="425"/>
        <w:jc w:val="both"/>
        <w:rPr>
          <w:rFonts w:eastAsia="Times New Roman"/>
          <w:color w:val="auto"/>
          <w:lang w:eastAsia="sl-SI"/>
        </w:rPr>
      </w:pPr>
      <w:bookmarkStart w:id="83" w:name="_Toc462324643"/>
      <w:bookmarkStart w:id="84" w:name="_Toc16496192"/>
      <w:r w:rsidRPr="00B958DA">
        <w:rPr>
          <w:rFonts w:eastAsia="Times New Roman"/>
          <w:color w:val="auto"/>
          <w:lang w:eastAsia="sl-SI"/>
        </w:rPr>
        <w:lastRenderedPageBreak/>
        <w:t>GODIŠNJI PLAN UPRAVLJANJA TRGOVAČKIM DRUŠTV</w:t>
      </w:r>
      <w:r w:rsidR="009E6E2F">
        <w:rPr>
          <w:rFonts w:eastAsia="Times New Roman"/>
          <w:color w:val="auto"/>
          <w:lang w:eastAsia="sl-SI"/>
        </w:rPr>
        <w:t>I</w:t>
      </w:r>
      <w:r w:rsidR="006E4716" w:rsidRPr="00B958DA">
        <w:rPr>
          <w:rFonts w:eastAsia="Times New Roman"/>
          <w:color w:val="auto"/>
          <w:lang w:eastAsia="sl-SI"/>
        </w:rPr>
        <w:t>M</w:t>
      </w:r>
      <w:r w:rsidR="009E6E2F">
        <w:rPr>
          <w:rFonts w:eastAsia="Times New Roman"/>
          <w:color w:val="auto"/>
          <w:lang w:eastAsia="sl-SI"/>
        </w:rPr>
        <w:t>A</w:t>
      </w:r>
      <w:r w:rsidRPr="00597C96">
        <w:rPr>
          <w:rFonts w:eastAsia="Times New Roman"/>
          <w:color w:val="auto"/>
          <w:lang w:eastAsia="sl-SI"/>
        </w:rPr>
        <w:t xml:space="preserve">U VLASNIŠTVU </w:t>
      </w:r>
      <w:bookmarkEnd w:id="83"/>
      <w:r w:rsidRPr="00597C96">
        <w:rPr>
          <w:rFonts w:eastAsia="Times New Roman"/>
          <w:color w:val="auto"/>
          <w:lang w:eastAsia="sl-SI"/>
        </w:rPr>
        <w:t xml:space="preserve">OPĆINE </w:t>
      </w:r>
      <w:r w:rsidR="00456B41" w:rsidRPr="00597C96">
        <w:rPr>
          <w:rFonts w:eastAsia="Times New Roman"/>
          <w:color w:val="auto"/>
          <w:lang w:eastAsia="sl-SI"/>
        </w:rPr>
        <w:t>VELIKA KOPANICA</w:t>
      </w:r>
      <w:bookmarkEnd w:id="84"/>
    </w:p>
    <w:p w:rsidR="002D4F7F" w:rsidRPr="0093548F" w:rsidRDefault="002D4F7F" w:rsidP="00613DF9">
      <w:pPr>
        <w:pStyle w:val="t-9-8"/>
        <w:spacing w:before="0" w:beforeAutospacing="0" w:after="0" w:afterAutospacing="0" w:line="276" w:lineRule="auto"/>
        <w:rPr>
          <w:rFonts w:asciiTheme="majorHAnsi" w:hAnsiTheme="majorHAnsi"/>
          <w:b/>
        </w:rPr>
      </w:pPr>
    </w:p>
    <w:p w:rsidR="0005192E" w:rsidRDefault="0082211B" w:rsidP="0005192E">
      <w:pPr>
        <w:ind w:firstLine="567"/>
        <w:jc w:val="both"/>
        <w:rPr>
          <w:rFonts w:asciiTheme="majorHAnsi" w:hAnsiTheme="majorHAnsi"/>
          <w:sz w:val="24"/>
          <w:szCs w:val="24"/>
        </w:rPr>
      </w:pPr>
      <w:r w:rsidRPr="00B958DA">
        <w:rPr>
          <w:rFonts w:asciiTheme="majorHAnsi" w:hAnsiTheme="majorHAnsi"/>
          <w:sz w:val="24"/>
          <w:szCs w:val="24"/>
        </w:rPr>
        <w:t>Općin</w:t>
      </w:r>
      <w:r w:rsidR="00B958DA">
        <w:rPr>
          <w:rFonts w:asciiTheme="majorHAnsi" w:hAnsiTheme="majorHAnsi"/>
          <w:sz w:val="24"/>
          <w:szCs w:val="24"/>
        </w:rPr>
        <w:t>a</w:t>
      </w:r>
      <w:r w:rsidR="00295FC0">
        <w:rPr>
          <w:rFonts w:asciiTheme="majorHAnsi" w:hAnsiTheme="majorHAnsi"/>
          <w:sz w:val="24"/>
          <w:szCs w:val="24"/>
        </w:rPr>
        <w:t xml:space="preserve"> </w:t>
      </w:r>
      <w:r w:rsidR="00456B41">
        <w:rPr>
          <w:rFonts w:asciiTheme="majorHAnsi" w:hAnsiTheme="majorHAnsi"/>
          <w:sz w:val="24"/>
          <w:szCs w:val="24"/>
        </w:rPr>
        <w:t>Velika Kopanica</w:t>
      </w:r>
      <w:bookmarkStart w:id="85" w:name="_Toc462324644"/>
      <w:r w:rsidR="00597C96">
        <w:rPr>
          <w:rFonts w:asciiTheme="majorHAnsi" w:hAnsiTheme="majorHAnsi"/>
          <w:sz w:val="24"/>
          <w:szCs w:val="24"/>
        </w:rPr>
        <w:t xml:space="preserve"> ima</w:t>
      </w:r>
      <w:r w:rsidR="0005192E" w:rsidRPr="0005192E">
        <w:rPr>
          <w:rFonts w:asciiTheme="majorHAnsi" w:hAnsiTheme="majorHAnsi"/>
          <w:sz w:val="24"/>
          <w:szCs w:val="24"/>
        </w:rPr>
        <w:t xml:space="preserve"> udjele vlasništva u poduzećima POSAVSKA H</w:t>
      </w:r>
      <w:r w:rsidR="00000EE7">
        <w:rPr>
          <w:rFonts w:asciiTheme="majorHAnsi" w:hAnsiTheme="majorHAnsi"/>
          <w:sz w:val="24"/>
          <w:szCs w:val="24"/>
        </w:rPr>
        <w:t>RVATSKA d.o.o. Slavonski Brod i VODOVOD d.o.o. Slavonski Brod.</w:t>
      </w:r>
    </w:p>
    <w:p w:rsidR="007D4096" w:rsidRPr="006A5017" w:rsidRDefault="006E4716" w:rsidP="0005192E">
      <w:pPr>
        <w:pStyle w:val="Naslov2"/>
        <w:numPr>
          <w:ilvl w:val="1"/>
          <w:numId w:val="23"/>
        </w:numPr>
        <w:spacing w:before="0"/>
        <w:jc w:val="both"/>
        <w:rPr>
          <w:color w:val="auto"/>
          <w:sz w:val="24"/>
          <w:szCs w:val="24"/>
        </w:rPr>
      </w:pPr>
      <w:bookmarkStart w:id="86" w:name="_Toc16496193"/>
      <w:r w:rsidRPr="006A5017">
        <w:rPr>
          <w:color w:val="auto"/>
          <w:sz w:val="24"/>
          <w:szCs w:val="24"/>
        </w:rPr>
        <w:t>Trgovačk</w:t>
      </w:r>
      <w:r w:rsidR="00591A87">
        <w:rPr>
          <w:color w:val="auto"/>
          <w:sz w:val="24"/>
          <w:szCs w:val="24"/>
        </w:rPr>
        <w:t>a</w:t>
      </w:r>
      <w:r w:rsidRPr="006A5017">
        <w:rPr>
          <w:color w:val="auto"/>
          <w:sz w:val="24"/>
          <w:szCs w:val="24"/>
        </w:rPr>
        <w:t xml:space="preserve"> društv</w:t>
      </w:r>
      <w:r w:rsidR="00591A87">
        <w:rPr>
          <w:color w:val="auto"/>
          <w:sz w:val="24"/>
          <w:szCs w:val="24"/>
        </w:rPr>
        <w:t>a</w:t>
      </w:r>
      <w:r w:rsidR="00CF0765">
        <w:rPr>
          <w:color w:val="auto"/>
          <w:sz w:val="24"/>
          <w:szCs w:val="24"/>
        </w:rPr>
        <w:t xml:space="preserve"> s udjelom</w:t>
      </w:r>
      <w:r w:rsidR="00F70259" w:rsidRPr="006A5017">
        <w:rPr>
          <w:color w:val="auto"/>
          <w:sz w:val="24"/>
          <w:szCs w:val="24"/>
        </w:rPr>
        <w:t xml:space="preserve"> u vlasništvu </w:t>
      </w:r>
      <w:bookmarkEnd w:id="85"/>
      <w:r w:rsidR="00666BE7" w:rsidRPr="006A5017">
        <w:rPr>
          <w:color w:val="auto"/>
          <w:sz w:val="24"/>
          <w:szCs w:val="24"/>
        </w:rPr>
        <w:t xml:space="preserve">Općine </w:t>
      </w:r>
      <w:r w:rsidR="00456B41">
        <w:rPr>
          <w:color w:val="auto"/>
          <w:sz w:val="24"/>
          <w:szCs w:val="24"/>
        </w:rPr>
        <w:t>Velika Kopanica</w:t>
      </w:r>
      <w:bookmarkEnd w:id="86"/>
    </w:p>
    <w:p w:rsidR="009E6E2F" w:rsidRDefault="009E6E2F" w:rsidP="006A5017">
      <w:pPr>
        <w:spacing w:after="0"/>
        <w:jc w:val="both"/>
        <w:rPr>
          <w:rFonts w:asciiTheme="majorHAnsi" w:eastAsia="Times New Roman" w:hAnsiTheme="majorHAnsi" w:cs="Times New Roman"/>
          <w:b/>
          <w:sz w:val="24"/>
          <w:szCs w:val="24"/>
        </w:rPr>
      </w:pPr>
    </w:p>
    <w:p w:rsidR="0005192E" w:rsidRPr="0005192E" w:rsidRDefault="0005192E" w:rsidP="0005192E">
      <w:pPr>
        <w:rPr>
          <w:rFonts w:asciiTheme="majorHAnsi" w:hAnsiTheme="majorHAnsi"/>
          <w:b/>
          <w:sz w:val="24"/>
          <w:szCs w:val="24"/>
        </w:rPr>
      </w:pPr>
      <w:bookmarkStart w:id="87" w:name="_Toc462324651"/>
      <w:r w:rsidRPr="0005192E">
        <w:rPr>
          <w:rFonts w:asciiTheme="majorHAnsi" w:hAnsiTheme="majorHAnsi"/>
          <w:b/>
          <w:sz w:val="24"/>
          <w:szCs w:val="24"/>
        </w:rPr>
        <w:t>POSAVSKA HRVAT</w:t>
      </w:r>
      <w:r w:rsidR="008C50E0">
        <w:rPr>
          <w:rFonts w:asciiTheme="majorHAnsi" w:hAnsiTheme="majorHAnsi"/>
          <w:b/>
          <w:sz w:val="24"/>
          <w:szCs w:val="24"/>
        </w:rPr>
        <w:t xml:space="preserve">SKA d.o.o. </w:t>
      </w:r>
      <w:r w:rsidRPr="0005192E">
        <w:rPr>
          <w:rFonts w:asciiTheme="majorHAnsi" w:hAnsiTheme="majorHAnsi"/>
          <w:b/>
          <w:sz w:val="24"/>
          <w:szCs w:val="24"/>
        </w:rPr>
        <w:t>Slavonski Brod</w:t>
      </w:r>
    </w:p>
    <w:p w:rsidR="00AB5C51" w:rsidRPr="00AB5C51" w:rsidRDefault="00D60767" w:rsidP="00AB5C51">
      <w:pPr>
        <w:spacing w:after="0"/>
        <w:ind w:firstLine="567"/>
        <w:jc w:val="both"/>
        <w:rPr>
          <w:rFonts w:asciiTheme="majorHAnsi" w:hAnsiTheme="majorHAnsi"/>
          <w:vanish/>
          <w:color w:val="000000"/>
          <w:sz w:val="24"/>
          <w:szCs w:val="24"/>
        </w:rPr>
      </w:pPr>
      <w:r w:rsidRPr="0005192E">
        <w:rPr>
          <w:rFonts w:asciiTheme="majorHAnsi" w:hAnsiTheme="majorHAnsi"/>
          <w:bCs/>
          <w:color w:val="000000"/>
          <w:sz w:val="24"/>
          <w:szCs w:val="24"/>
        </w:rPr>
        <w:t xml:space="preserve">POSAVSKA HRVATSKA </w:t>
      </w:r>
      <w:r w:rsidR="0005192E" w:rsidRPr="0005192E">
        <w:rPr>
          <w:rFonts w:asciiTheme="majorHAnsi" w:hAnsiTheme="majorHAnsi"/>
          <w:bCs/>
          <w:color w:val="000000"/>
          <w:sz w:val="24"/>
          <w:szCs w:val="24"/>
        </w:rPr>
        <w:t>d.o.o.</w:t>
      </w:r>
      <w:r w:rsidR="0005192E" w:rsidRPr="0005192E">
        <w:rPr>
          <w:rFonts w:asciiTheme="majorHAnsi" w:hAnsiTheme="majorHAnsi"/>
          <w:color w:val="000000"/>
          <w:sz w:val="24"/>
          <w:szCs w:val="24"/>
        </w:rPr>
        <w:t xml:space="preserve">, </w:t>
      </w:r>
      <w:r w:rsidR="00AB5C51" w:rsidRPr="00AB5C51">
        <w:rPr>
          <w:rFonts w:asciiTheme="majorHAnsi" w:hAnsiTheme="majorHAnsi"/>
          <w:color w:val="000000"/>
          <w:sz w:val="24"/>
          <w:szCs w:val="24"/>
        </w:rPr>
        <w:t>za novinsku, izdavačku, kinoprikazivačku djelatnost, agencijske poslove i trgovinu na veliko i malo</w:t>
      </w:r>
      <w:r w:rsidR="00AB5C51">
        <w:rPr>
          <w:rFonts w:asciiTheme="majorHAnsi" w:hAnsiTheme="majorHAnsi"/>
          <w:color w:val="000000"/>
          <w:sz w:val="24"/>
          <w:szCs w:val="24"/>
        </w:rPr>
        <w:t xml:space="preserve">. </w:t>
      </w:r>
    </w:p>
    <w:p w:rsidR="0005192E" w:rsidRDefault="00D60767" w:rsidP="00C86DC1">
      <w:pPr>
        <w:spacing w:after="0"/>
        <w:ind w:firstLine="567"/>
        <w:jc w:val="both"/>
        <w:rPr>
          <w:rFonts w:asciiTheme="majorHAnsi" w:hAnsiTheme="majorHAnsi"/>
          <w:color w:val="000000"/>
          <w:sz w:val="24"/>
          <w:szCs w:val="24"/>
        </w:rPr>
      </w:pPr>
      <w:r w:rsidRPr="00AB5C51">
        <w:rPr>
          <w:rFonts w:asciiTheme="majorHAnsi" w:hAnsiTheme="majorHAnsi"/>
          <w:bCs/>
          <w:color w:val="000000"/>
          <w:sz w:val="24"/>
          <w:szCs w:val="24"/>
        </w:rPr>
        <w:t xml:space="preserve">POSAVSKA HRVATSKA </w:t>
      </w:r>
      <w:r w:rsidR="00AB5C51" w:rsidRPr="00AB5C51">
        <w:rPr>
          <w:rFonts w:asciiTheme="majorHAnsi" w:hAnsiTheme="majorHAnsi"/>
          <w:bCs/>
          <w:color w:val="000000"/>
          <w:sz w:val="24"/>
          <w:szCs w:val="24"/>
        </w:rPr>
        <w:t>d.o.o.</w:t>
      </w:r>
      <w:r>
        <w:rPr>
          <w:rFonts w:asciiTheme="majorHAnsi" w:hAnsiTheme="majorHAnsi"/>
          <w:color w:val="000000"/>
          <w:sz w:val="24"/>
          <w:szCs w:val="24"/>
        </w:rPr>
        <w:t xml:space="preserve"> je</w:t>
      </w:r>
      <w:r w:rsidR="00AB5C51" w:rsidRPr="00AB5C51">
        <w:rPr>
          <w:rFonts w:asciiTheme="majorHAnsi" w:hAnsiTheme="majorHAnsi"/>
          <w:color w:val="000000"/>
          <w:sz w:val="24"/>
          <w:szCs w:val="24"/>
        </w:rPr>
        <w:t xml:space="preserve"> glasilo za politička, kulturna i gospodarska pitanja Brodsko - </w:t>
      </w:r>
      <w:r>
        <w:rPr>
          <w:rFonts w:asciiTheme="majorHAnsi" w:hAnsiTheme="majorHAnsi"/>
          <w:color w:val="000000"/>
          <w:sz w:val="24"/>
          <w:szCs w:val="24"/>
        </w:rPr>
        <w:t>posavske županije. K</w:t>
      </w:r>
      <w:r w:rsidR="00AB5C51" w:rsidRPr="00AB5C51">
        <w:rPr>
          <w:rFonts w:asciiTheme="majorHAnsi" w:hAnsiTheme="majorHAnsi"/>
          <w:color w:val="000000"/>
          <w:sz w:val="24"/>
          <w:szCs w:val="24"/>
        </w:rPr>
        <w:t>ontinuirano djeluje u Slavonskom Brodu od 1947. godine.</w:t>
      </w:r>
    </w:p>
    <w:p w:rsidR="00AB5C51" w:rsidRPr="0005192E" w:rsidRDefault="00AB5C51" w:rsidP="0005192E">
      <w:pPr>
        <w:spacing w:after="0"/>
        <w:ind w:firstLine="567"/>
        <w:jc w:val="both"/>
        <w:rPr>
          <w:rFonts w:asciiTheme="majorHAnsi" w:hAnsiTheme="majorHAnsi"/>
          <w:color w:val="000000"/>
          <w:sz w:val="24"/>
          <w:szCs w:val="24"/>
        </w:rPr>
      </w:pPr>
    </w:p>
    <w:p w:rsidR="00D60767" w:rsidRDefault="0005192E" w:rsidP="0005192E">
      <w:pPr>
        <w:spacing w:after="0" w:line="240" w:lineRule="auto"/>
        <w:jc w:val="center"/>
        <w:rPr>
          <w:rFonts w:asciiTheme="majorHAnsi" w:hAnsiTheme="majorHAnsi"/>
          <w:b/>
          <w:bCs/>
        </w:rPr>
      </w:pPr>
      <w:bookmarkStart w:id="88" w:name="_Toc16496257"/>
      <w:bookmarkStart w:id="89" w:name="_Toc465946652"/>
      <w:r w:rsidRPr="0005192E">
        <w:rPr>
          <w:rFonts w:asciiTheme="majorHAnsi" w:hAnsiTheme="majorHAnsi"/>
          <w:b/>
          <w:bCs/>
        </w:rPr>
        <w:t xml:space="preserve">Tablica </w:t>
      </w:r>
      <w:r w:rsidR="00015EE2" w:rsidRPr="0005192E">
        <w:rPr>
          <w:rFonts w:asciiTheme="majorHAnsi" w:hAnsiTheme="majorHAnsi"/>
          <w:b/>
          <w:bCs/>
        </w:rPr>
        <w:fldChar w:fldCharType="begin"/>
      </w:r>
      <w:r w:rsidRPr="0005192E">
        <w:rPr>
          <w:rFonts w:asciiTheme="majorHAnsi" w:hAnsiTheme="majorHAnsi"/>
          <w:b/>
          <w:bCs/>
        </w:rPr>
        <w:instrText xml:space="preserve"> SEQ Tablica \* ARABIC </w:instrText>
      </w:r>
      <w:r w:rsidR="00015EE2" w:rsidRPr="0005192E">
        <w:rPr>
          <w:rFonts w:asciiTheme="majorHAnsi" w:hAnsiTheme="majorHAnsi"/>
          <w:b/>
          <w:bCs/>
        </w:rPr>
        <w:fldChar w:fldCharType="separate"/>
      </w:r>
      <w:r w:rsidR="00BF464C">
        <w:rPr>
          <w:rFonts w:asciiTheme="majorHAnsi" w:hAnsiTheme="majorHAnsi"/>
          <w:b/>
          <w:bCs/>
          <w:noProof/>
        </w:rPr>
        <w:t>2</w:t>
      </w:r>
      <w:r w:rsidR="00015EE2" w:rsidRPr="0005192E">
        <w:rPr>
          <w:rFonts w:asciiTheme="majorHAnsi" w:hAnsiTheme="majorHAnsi"/>
          <w:b/>
          <w:bCs/>
        </w:rPr>
        <w:fldChar w:fldCharType="end"/>
      </w:r>
      <w:r w:rsidRPr="0005192E">
        <w:rPr>
          <w:rFonts w:asciiTheme="majorHAnsi" w:hAnsiTheme="majorHAnsi"/>
          <w:b/>
          <w:bCs/>
        </w:rPr>
        <w:t xml:space="preserve">.Podaci o poslovanju </w:t>
      </w:r>
      <w:r w:rsidR="00D60767" w:rsidRPr="0005192E">
        <w:rPr>
          <w:rFonts w:asciiTheme="majorHAnsi" w:hAnsiTheme="majorHAnsi"/>
          <w:b/>
          <w:bCs/>
        </w:rPr>
        <w:t xml:space="preserve">POSAVSKA HRVATSKA </w:t>
      </w:r>
      <w:r w:rsidRPr="0005192E">
        <w:rPr>
          <w:rFonts w:asciiTheme="majorHAnsi" w:hAnsiTheme="majorHAnsi"/>
          <w:b/>
          <w:bCs/>
        </w:rPr>
        <w:t xml:space="preserve">d.o.o. </w:t>
      </w:r>
      <w:r w:rsidR="00D60767">
        <w:rPr>
          <w:rFonts w:asciiTheme="majorHAnsi" w:hAnsiTheme="majorHAnsi"/>
          <w:b/>
          <w:bCs/>
        </w:rPr>
        <w:t>Slavonski Brod</w:t>
      </w:r>
      <w:bookmarkEnd w:id="88"/>
    </w:p>
    <w:bookmarkEnd w:id="89"/>
    <w:tbl>
      <w:tblPr>
        <w:tblStyle w:val="Reetkatablice8"/>
        <w:tblW w:w="499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4"/>
        <w:gridCol w:w="1560"/>
        <w:gridCol w:w="1560"/>
        <w:gridCol w:w="1558"/>
        <w:gridCol w:w="1556"/>
      </w:tblGrid>
      <w:tr w:rsidR="002A4BA8" w:rsidRPr="0005192E" w:rsidTr="002A4BA8">
        <w:trPr>
          <w:trHeight w:val="284"/>
          <w:jc w:val="center"/>
        </w:trPr>
        <w:tc>
          <w:tcPr>
            <w:tcW w:w="1551" w:type="pct"/>
            <w:tcBorders>
              <w:bottom w:val="double" w:sz="4" w:space="0" w:color="auto"/>
            </w:tcBorders>
            <w:shd w:val="clear" w:color="auto" w:fill="BFBFBF" w:themeFill="background1" w:themeFillShade="BF"/>
          </w:tcPr>
          <w:p w:rsidR="002A4BA8" w:rsidRPr="0005192E" w:rsidRDefault="002A4BA8" w:rsidP="0005192E">
            <w:pPr>
              <w:rPr>
                <w:rFonts w:asciiTheme="majorHAnsi" w:hAnsiTheme="majorHAnsi"/>
                <w:b/>
                <w:color w:val="000000"/>
              </w:rPr>
            </w:pPr>
          </w:p>
        </w:tc>
        <w:tc>
          <w:tcPr>
            <w:tcW w:w="863" w:type="pct"/>
            <w:shd w:val="clear" w:color="auto" w:fill="BFBFBF" w:themeFill="background1" w:themeFillShade="BF"/>
            <w:vAlign w:val="center"/>
          </w:tcPr>
          <w:p w:rsidR="002A4BA8" w:rsidRPr="0005192E" w:rsidRDefault="002A4BA8" w:rsidP="0005192E">
            <w:pPr>
              <w:jc w:val="center"/>
              <w:rPr>
                <w:rFonts w:asciiTheme="majorHAnsi" w:hAnsiTheme="majorHAnsi"/>
                <w:b/>
                <w:color w:val="000000"/>
              </w:rPr>
            </w:pPr>
            <w:r w:rsidRPr="0005192E">
              <w:rPr>
                <w:rFonts w:asciiTheme="majorHAnsi" w:hAnsiTheme="majorHAnsi"/>
                <w:b/>
                <w:color w:val="000000"/>
              </w:rPr>
              <w:t>2015.</w:t>
            </w:r>
          </w:p>
        </w:tc>
        <w:tc>
          <w:tcPr>
            <w:tcW w:w="863" w:type="pct"/>
            <w:shd w:val="clear" w:color="auto" w:fill="BFBFBF" w:themeFill="background1" w:themeFillShade="BF"/>
          </w:tcPr>
          <w:p w:rsidR="002A4BA8" w:rsidRPr="0005192E" w:rsidRDefault="002A4BA8" w:rsidP="0005192E">
            <w:pPr>
              <w:jc w:val="center"/>
              <w:rPr>
                <w:rFonts w:asciiTheme="majorHAnsi" w:hAnsiTheme="majorHAnsi"/>
                <w:b/>
                <w:color w:val="000000"/>
              </w:rPr>
            </w:pPr>
            <w:r>
              <w:rPr>
                <w:rFonts w:asciiTheme="majorHAnsi" w:hAnsiTheme="majorHAnsi"/>
                <w:b/>
                <w:color w:val="000000"/>
              </w:rPr>
              <w:t>2016.</w:t>
            </w:r>
          </w:p>
        </w:tc>
        <w:tc>
          <w:tcPr>
            <w:tcW w:w="862" w:type="pct"/>
            <w:shd w:val="clear" w:color="auto" w:fill="BFBFBF" w:themeFill="background1" w:themeFillShade="BF"/>
          </w:tcPr>
          <w:p w:rsidR="002A4BA8" w:rsidRDefault="002A4BA8" w:rsidP="0005192E">
            <w:pPr>
              <w:jc w:val="center"/>
              <w:rPr>
                <w:rFonts w:asciiTheme="majorHAnsi" w:hAnsiTheme="majorHAnsi"/>
                <w:b/>
                <w:color w:val="000000"/>
              </w:rPr>
            </w:pPr>
            <w:r w:rsidRPr="00770790">
              <w:rPr>
                <w:rFonts w:asciiTheme="majorHAnsi" w:hAnsiTheme="majorHAnsi"/>
                <w:b/>
                <w:color w:val="000000"/>
              </w:rPr>
              <w:t>2017.</w:t>
            </w:r>
          </w:p>
        </w:tc>
        <w:tc>
          <w:tcPr>
            <w:tcW w:w="862" w:type="pct"/>
            <w:shd w:val="clear" w:color="auto" w:fill="BFBFBF" w:themeFill="background1" w:themeFillShade="BF"/>
          </w:tcPr>
          <w:p w:rsidR="002A4BA8" w:rsidRPr="00770790" w:rsidRDefault="002A4BA8" w:rsidP="0005192E">
            <w:pPr>
              <w:jc w:val="center"/>
              <w:rPr>
                <w:rFonts w:asciiTheme="majorHAnsi" w:hAnsiTheme="majorHAnsi"/>
                <w:b/>
                <w:color w:val="000000"/>
              </w:rPr>
            </w:pPr>
            <w:r w:rsidRPr="00A2719C">
              <w:rPr>
                <w:rFonts w:asciiTheme="majorHAnsi" w:hAnsiTheme="majorHAnsi"/>
                <w:b/>
                <w:color w:val="000000"/>
              </w:rPr>
              <w:t>2018.</w:t>
            </w:r>
          </w:p>
        </w:tc>
      </w:tr>
      <w:tr w:rsidR="002A4BA8" w:rsidRPr="0005192E" w:rsidTr="002A4BA8">
        <w:trPr>
          <w:trHeight w:val="302"/>
          <w:jc w:val="center"/>
        </w:trPr>
        <w:tc>
          <w:tcPr>
            <w:tcW w:w="1551" w:type="pct"/>
            <w:shd w:val="clear" w:color="auto" w:fill="D9D9D9" w:themeFill="background1" w:themeFillShade="D9"/>
            <w:vAlign w:val="center"/>
          </w:tcPr>
          <w:p w:rsidR="002A4BA8" w:rsidRPr="00000EE7" w:rsidRDefault="002A4BA8" w:rsidP="00000EE7">
            <w:pPr>
              <w:rPr>
                <w:rFonts w:asciiTheme="majorHAnsi" w:hAnsiTheme="majorHAnsi"/>
                <w:color w:val="000000"/>
              </w:rPr>
            </w:pPr>
            <w:r w:rsidRPr="00000EE7">
              <w:rPr>
                <w:rFonts w:asciiTheme="majorHAnsi" w:hAnsiTheme="majorHAnsi"/>
                <w:color w:val="000000"/>
              </w:rPr>
              <w:t>Prihodi</w:t>
            </w:r>
          </w:p>
        </w:tc>
        <w:tc>
          <w:tcPr>
            <w:tcW w:w="863" w:type="pct"/>
            <w:vAlign w:val="center"/>
          </w:tcPr>
          <w:p w:rsidR="002A4BA8" w:rsidRDefault="002A4BA8" w:rsidP="00843DB3">
            <w:pPr>
              <w:jc w:val="right"/>
              <w:rPr>
                <w:rFonts w:ascii="Cambria" w:eastAsia="Times New Roman" w:hAnsi="Cambria" w:cs="Times New Roman"/>
              </w:rPr>
            </w:pPr>
            <w:r>
              <w:rPr>
                <w:rFonts w:ascii="Cambria" w:eastAsia="Times New Roman" w:hAnsi="Cambria" w:cs="Times New Roman"/>
              </w:rPr>
              <w:t>819.667</w:t>
            </w:r>
          </w:p>
        </w:tc>
        <w:tc>
          <w:tcPr>
            <w:tcW w:w="863" w:type="pct"/>
            <w:vAlign w:val="center"/>
          </w:tcPr>
          <w:p w:rsidR="002A4BA8" w:rsidRDefault="002A4BA8" w:rsidP="00843DB3">
            <w:pPr>
              <w:spacing w:line="276" w:lineRule="auto"/>
              <w:jc w:val="right"/>
              <w:rPr>
                <w:rFonts w:ascii="Cambria" w:eastAsia="Times New Roman" w:hAnsi="Cambria" w:cs="Times New Roman"/>
              </w:rPr>
            </w:pPr>
            <w:r>
              <w:rPr>
                <w:rFonts w:ascii="Cambria" w:eastAsia="Times New Roman" w:hAnsi="Cambria" w:cs="Times New Roman"/>
              </w:rPr>
              <w:t>17.532</w:t>
            </w:r>
          </w:p>
        </w:tc>
        <w:tc>
          <w:tcPr>
            <w:tcW w:w="862" w:type="pct"/>
            <w:vAlign w:val="center"/>
          </w:tcPr>
          <w:p w:rsidR="002A4BA8" w:rsidRDefault="002A4BA8" w:rsidP="00843DB3">
            <w:pPr>
              <w:spacing w:line="276" w:lineRule="auto"/>
              <w:jc w:val="right"/>
              <w:rPr>
                <w:rFonts w:ascii="Calibri" w:eastAsia="Times New Roman" w:hAnsi="Calibri" w:cs="Times New Roman"/>
              </w:rPr>
            </w:pPr>
            <w:r>
              <w:rPr>
                <w:rFonts w:ascii="Cambria" w:eastAsia="Times New Roman" w:hAnsi="Cambria" w:cs="Times New Roman"/>
              </w:rPr>
              <w:t>79.824</w:t>
            </w:r>
          </w:p>
        </w:tc>
        <w:tc>
          <w:tcPr>
            <w:tcW w:w="862" w:type="pct"/>
          </w:tcPr>
          <w:p w:rsidR="002A4BA8" w:rsidRDefault="00A2719C" w:rsidP="00843DB3">
            <w:pPr>
              <w:jc w:val="right"/>
              <w:rPr>
                <w:rFonts w:ascii="Cambria" w:eastAsia="Times New Roman" w:hAnsi="Cambria" w:cs="Times New Roman"/>
              </w:rPr>
            </w:pPr>
            <w:r w:rsidRPr="00105FE6">
              <w:rPr>
                <w:rFonts w:ascii="Cambria" w:eastAsia="Times New Roman" w:hAnsi="Cambria" w:cs="Times New Roman"/>
              </w:rPr>
              <w:t>3.478,00</w:t>
            </w:r>
          </w:p>
        </w:tc>
      </w:tr>
      <w:tr w:rsidR="002A4BA8" w:rsidRPr="0005192E" w:rsidTr="002A4BA8">
        <w:trPr>
          <w:trHeight w:val="284"/>
          <w:jc w:val="center"/>
        </w:trPr>
        <w:tc>
          <w:tcPr>
            <w:tcW w:w="1551" w:type="pct"/>
            <w:shd w:val="clear" w:color="auto" w:fill="D9D9D9" w:themeFill="background1" w:themeFillShade="D9"/>
            <w:vAlign w:val="center"/>
          </w:tcPr>
          <w:p w:rsidR="002A4BA8" w:rsidRPr="00000EE7" w:rsidRDefault="002A4BA8" w:rsidP="00000EE7">
            <w:pPr>
              <w:rPr>
                <w:rFonts w:asciiTheme="majorHAnsi" w:hAnsiTheme="majorHAnsi"/>
                <w:color w:val="000000"/>
              </w:rPr>
            </w:pPr>
            <w:r w:rsidRPr="00000EE7">
              <w:rPr>
                <w:rFonts w:asciiTheme="majorHAnsi" w:hAnsiTheme="majorHAnsi"/>
                <w:color w:val="000000"/>
              </w:rPr>
              <w:t xml:space="preserve">Dobit </w:t>
            </w:r>
          </w:p>
        </w:tc>
        <w:tc>
          <w:tcPr>
            <w:tcW w:w="863" w:type="pct"/>
            <w:vAlign w:val="center"/>
          </w:tcPr>
          <w:p w:rsidR="002A4BA8" w:rsidRDefault="002A4BA8" w:rsidP="00843DB3">
            <w:pPr>
              <w:jc w:val="right"/>
              <w:rPr>
                <w:rFonts w:ascii="Cambria" w:eastAsia="Times New Roman" w:hAnsi="Cambria" w:cs="Times New Roman"/>
              </w:rPr>
            </w:pPr>
            <w:r>
              <w:rPr>
                <w:rFonts w:ascii="Cambria" w:eastAsia="Times New Roman" w:hAnsi="Cambria" w:cs="Times New Roman"/>
              </w:rPr>
              <w:t>-7.965</w:t>
            </w:r>
          </w:p>
        </w:tc>
        <w:tc>
          <w:tcPr>
            <w:tcW w:w="863" w:type="pct"/>
            <w:vAlign w:val="center"/>
          </w:tcPr>
          <w:p w:rsidR="002A4BA8" w:rsidRDefault="002A4BA8" w:rsidP="00843DB3">
            <w:pPr>
              <w:spacing w:line="276" w:lineRule="auto"/>
              <w:jc w:val="right"/>
              <w:rPr>
                <w:rFonts w:ascii="Cambria" w:eastAsia="Times New Roman" w:hAnsi="Cambria" w:cs="Times New Roman"/>
              </w:rPr>
            </w:pPr>
            <w:r>
              <w:rPr>
                <w:rFonts w:ascii="Cambria" w:eastAsia="Times New Roman" w:hAnsi="Cambria" w:cs="Times New Roman"/>
              </w:rPr>
              <w:t>-196.264</w:t>
            </w:r>
          </w:p>
        </w:tc>
        <w:tc>
          <w:tcPr>
            <w:tcW w:w="862" w:type="pct"/>
            <w:vAlign w:val="center"/>
          </w:tcPr>
          <w:p w:rsidR="002A4BA8" w:rsidRDefault="002A4BA8" w:rsidP="00843DB3">
            <w:pPr>
              <w:spacing w:line="276" w:lineRule="auto"/>
              <w:jc w:val="right"/>
              <w:rPr>
                <w:rFonts w:ascii="Calibri" w:eastAsia="Times New Roman" w:hAnsi="Calibri" w:cs="Times New Roman"/>
              </w:rPr>
            </w:pPr>
            <w:r>
              <w:rPr>
                <w:rFonts w:ascii="Cambria" w:eastAsia="Times New Roman" w:hAnsi="Cambria" w:cs="Times New Roman"/>
              </w:rPr>
              <w:t>-155.802</w:t>
            </w:r>
          </w:p>
        </w:tc>
        <w:tc>
          <w:tcPr>
            <w:tcW w:w="862" w:type="pct"/>
          </w:tcPr>
          <w:p w:rsidR="002A4BA8" w:rsidRDefault="00A2719C" w:rsidP="00843DB3">
            <w:pPr>
              <w:jc w:val="right"/>
              <w:rPr>
                <w:rFonts w:ascii="Cambria" w:eastAsia="Times New Roman" w:hAnsi="Cambria" w:cs="Times New Roman"/>
              </w:rPr>
            </w:pPr>
            <w:r w:rsidRPr="00105FE6">
              <w:rPr>
                <w:rFonts w:ascii="Cambria" w:eastAsia="Times New Roman" w:hAnsi="Cambria" w:cs="Times New Roman"/>
              </w:rPr>
              <w:t>-32.229,00</w:t>
            </w:r>
          </w:p>
        </w:tc>
      </w:tr>
      <w:tr w:rsidR="002A4BA8" w:rsidRPr="0005192E" w:rsidTr="002A4BA8">
        <w:trPr>
          <w:trHeight w:val="302"/>
          <w:jc w:val="center"/>
        </w:trPr>
        <w:tc>
          <w:tcPr>
            <w:tcW w:w="1551" w:type="pct"/>
            <w:shd w:val="clear" w:color="auto" w:fill="D9D9D9" w:themeFill="background1" w:themeFillShade="D9"/>
            <w:vAlign w:val="center"/>
          </w:tcPr>
          <w:p w:rsidR="002A4BA8" w:rsidRPr="00000EE7" w:rsidRDefault="002A4BA8" w:rsidP="00000EE7">
            <w:pPr>
              <w:rPr>
                <w:rFonts w:asciiTheme="majorHAnsi" w:hAnsiTheme="majorHAnsi"/>
                <w:color w:val="000000"/>
              </w:rPr>
            </w:pPr>
            <w:r w:rsidRPr="00000EE7">
              <w:rPr>
                <w:rFonts w:asciiTheme="majorHAnsi" w:hAnsiTheme="majorHAnsi"/>
                <w:color w:val="000000"/>
              </w:rPr>
              <w:t>Broj zaposlenih</w:t>
            </w:r>
          </w:p>
        </w:tc>
        <w:tc>
          <w:tcPr>
            <w:tcW w:w="863" w:type="pct"/>
            <w:vAlign w:val="center"/>
          </w:tcPr>
          <w:p w:rsidR="002A4BA8" w:rsidRPr="0005192E" w:rsidRDefault="002A4BA8" w:rsidP="00000EE7">
            <w:pPr>
              <w:jc w:val="right"/>
              <w:rPr>
                <w:rFonts w:asciiTheme="majorHAnsi" w:hAnsiTheme="majorHAnsi"/>
                <w:color w:val="000000"/>
              </w:rPr>
            </w:pPr>
            <w:r w:rsidRPr="0005192E">
              <w:rPr>
                <w:rFonts w:asciiTheme="majorHAnsi" w:hAnsiTheme="majorHAnsi"/>
                <w:color w:val="000000"/>
              </w:rPr>
              <w:t>1</w:t>
            </w:r>
          </w:p>
        </w:tc>
        <w:tc>
          <w:tcPr>
            <w:tcW w:w="863" w:type="pct"/>
          </w:tcPr>
          <w:p w:rsidR="002A4BA8" w:rsidRPr="009F0EC5" w:rsidRDefault="002A4BA8" w:rsidP="00000EE7">
            <w:pPr>
              <w:jc w:val="right"/>
              <w:rPr>
                <w:rFonts w:asciiTheme="majorHAnsi" w:hAnsiTheme="majorHAnsi"/>
                <w:color w:val="000000"/>
              </w:rPr>
            </w:pPr>
            <w:r>
              <w:rPr>
                <w:rFonts w:asciiTheme="majorHAnsi" w:hAnsiTheme="majorHAnsi"/>
                <w:color w:val="000000"/>
              </w:rPr>
              <w:t>1</w:t>
            </w:r>
          </w:p>
        </w:tc>
        <w:tc>
          <w:tcPr>
            <w:tcW w:w="862" w:type="pct"/>
          </w:tcPr>
          <w:p w:rsidR="002A4BA8" w:rsidRDefault="002A4BA8" w:rsidP="00000EE7">
            <w:pPr>
              <w:jc w:val="right"/>
              <w:rPr>
                <w:rFonts w:asciiTheme="majorHAnsi" w:hAnsiTheme="majorHAnsi"/>
                <w:color w:val="000000"/>
              </w:rPr>
            </w:pPr>
            <w:r>
              <w:rPr>
                <w:rFonts w:asciiTheme="majorHAnsi" w:hAnsiTheme="majorHAnsi"/>
                <w:color w:val="000000"/>
              </w:rPr>
              <w:t>1</w:t>
            </w:r>
          </w:p>
        </w:tc>
        <w:tc>
          <w:tcPr>
            <w:tcW w:w="862" w:type="pct"/>
          </w:tcPr>
          <w:p w:rsidR="002A4BA8" w:rsidRDefault="00A2719C" w:rsidP="00000EE7">
            <w:pPr>
              <w:jc w:val="right"/>
              <w:rPr>
                <w:rFonts w:asciiTheme="majorHAnsi" w:hAnsiTheme="majorHAnsi"/>
                <w:color w:val="000000"/>
              </w:rPr>
            </w:pPr>
            <w:r>
              <w:rPr>
                <w:rFonts w:asciiTheme="majorHAnsi" w:hAnsiTheme="majorHAnsi"/>
                <w:color w:val="000000"/>
              </w:rPr>
              <w:t>-</w:t>
            </w:r>
          </w:p>
        </w:tc>
      </w:tr>
    </w:tbl>
    <w:p w:rsidR="0005192E" w:rsidRPr="0005192E" w:rsidRDefault="0005192E" w:rsidP="00D60767">
      <w:pPr>
        <w:spacing w:after="120" w:line="240" w:lineRule="auto"/>
        <w:rPr>
          <w:rFonts w:asciiTheme="majorHAnsi" w:hAnsiTheme="majorHAnsi"/>
          <w:b/>
          <w:sz w:val="24"/>
          <w:szCs w:val="24"/>
          <w:highlight w:val="cyan"/>
        </w:rPr>
      </w:pPr>
    </w:p>
    <w:p w:rsidR="0005192E" w:rsidRPr="0005192E" w:rsidRDefault="00000EE7" w:rsidP="0005192E">
      <w:pPr>
        <w:rPr>
          <w:rFonts w:asciiTheme="majorHAnsi" w:hAnsiTheme="majorHAnsi"/>
          <w:b/>
          <w:sz w:val="24"/>
          <w:szCs w:val="24"/>
        </w:rPr>
      </w:pPr>
      <w:r>
        <w:rPr>
          <w:rFonts w:asciiTheme="majorHAnsi" w:hAnsiTheme="majorHAnsi"/>
          <w:b/>
          <w:sz w:val="24"/>
          <w:szCs w:val="24"/>
        </w:rPr>
        <w:t xml:space="preserve">VODOVOD d.o.o. </w:t>
      </w:r>
      <w:r w:rsidR="0005192E" w:rsidRPr="0005192E">
        <w:rPr>
          <w:rFonts w:asciiTheme="majorHAnsi" w:hAnsiTheme="majorHAnsi"/>
          <w:b/>
          <w:sz w:val="24"/>
          <w:szCs w:val="24"/>
        </w:rPr>
        <w:t>Slavonski Brod</w:t>
      </w:r>
    </w:p>
    <w:p w:rsidR="0005192E" w:rsidRPr="0005192E" w:rsidRDefault="00D60767" w:rsidP="0005192E">
      <w:pPr>
        <w:spacing w:after="0"/>
        <w:ind w:firstLine="567"/>
        <w:jc w:val="both"/>
        <w:rPr>
          <w:rFonts w:asciiTheme="majorHAnsi" w:hAnsiTheme="majorHAnsi"/>
          <w:color w:val="000000"/>
          <w:sz w:val="24"/>
          <w:szCs w:val="24"/>
        </w:rPr>
      </w:pPr>
      <w:r w:rsidRPr="0005192E">
        <w:rPr>
          <w:rFonts w:asciiTheme="majorHAnsi" w:hAnsiTheme="majorHAnsi"/>
          <w:color w:val="000000"/>
          <w:sz w:val="24"/>
          <w:szCs w:val="24"/>
        </w:rPr>
        <w:t>VODOVOD</w:t>
      </w:r>
      <w:r>
        <w:rPr>
          <w:rFonts w:asciiTheme="majorHAnsi" w:hAnsiTheme="majorHAnsi"/>
          <w:color w:val="000000"/>
          <w:sz w:val="24"/>
          <w:szCs w:val="24"/>
        </w:rPr>
        <w:t xml:space="preserve"> d.o.o.</w:t>
      </w:r>
      <w:r w:rsidR="00C42CDC">
        <w:rPr>
          <w:rFonts w:asciiTheme="majorHAnsi" w:hAnsiTheme="majorHAnsi"/>
          <w:color w:val="000000"/>
          <w:sz w:val="24"/>
          <w:szCs w:val="24"/>
        </w:rPr>
        <w:t xml:space="preserve"> za vodoopskrbu i odvodnju</w:t>
      </w:r>
      <w:r w:rsidR="00871187">
        <w:rPr>
          <w:rFonts w:asciiTheme="majorHAnsi" w:hAnsiTheme="majorHAnsi"/>
          <w:color w:val="000000"/>
          <w:sz w:val="24"/>
          <w:szCs w:val="24"/>
        </w:rPr>
        <w:t>,</w:t>
      </w:r>
      <w:r w:rsidR="00C42CDC">
        <w:rPr>
          <w:rFonts w:asciiTheme="majorHAnsi" w:hAnsiTheme="majorHAnsi"/>
          <w:color w:val="000000"/>
          <w:sz w:val="24"/>
          <w:szCs w:val="24"/>
        </w:rPr>
        <w:t xml:space="preserve"> i</w:t>
      </w:r>
      <w:r w:rsidR="0005192E" w:rsidRPr="0005192E">
        <w:rPr>
          <w:rFonts w:asciiTheme="majorHAnsi" w:hAnsiTheme="majorHAnsi"/>
          <w:color w:val="000000"/>
          <w:sz w:val="24"/>
          <w:szCs w:val="24"/>
        </w:rPr>
        <w:t xml:space="preserve"> za skupljanje, pro</w:t>
      </w:r>
      <w:r w:rsidR="00C42CDC">
        <w:rPr>
          <w:rFonts w:asciiTheme="majorHAnsi" w:hAnsiTheme="majorHAnsi"/>
          <w:color w:val="000000"/>
          <w:sz w:val="24"/>
          <w:szCs w:val="24"/>
        </w:rPr>
        <w:t>čišćavanje i distribuciju vode.</w:t>
      </w:r>
    </w:p>
    <w:p w:rsidR="0005192E" w:rsidRPr="0005192E" w:rsidRDefault="0005192E" w:rsidP="0005192E">
      <w:pPr>
        <w:spacing w:after="0"/>
        <w:ind w:firstLine="567"/>
        <w:jc w:val="both"/>
        <w:rPr>
          <w:rFonts w:asciiTheme="majorHAnsi" w:hAnsiTheme="majorHAnsi"/>
          <w:color w:val="000000"/>
          <w:sz w:val="24"/>
          <w:szCs w:val="24"/>
        </w:rPr>
      </w:pPr>
    </w:p>
    <w:p w:rsidR="00D60767" w:rsidRDefault="0005192E" w:rsidP="00D60767">
      <w:pPr>
        <w:spacing w:after="0" w:line="240" w:lineRule="auto"/>
        <w:jc w:val="center"/>
        <w:rPr>
          <w:rFonts w:asciiTheme="majorHAnsi" w:hAnsiTheme="majorHAnsi"/>
          <w:b/>
          <w:bCs/>
        </w:rPr>
      </w:pPr>
      <w:bookmarkStart w:id="90" w:name="_Toc16496258"/>
      <w:bookmarkStart w:id="91" w:name="_Toc465946653"/>
      <w:r w:rsidRPr="0005192E">
        <w:rPr>
          <w:rFonts w:asciiTheme="majorHAnsi" w:hAnsiTheme="majorHAnsi"/>
          <w:b/>
          <w:bCs/>
        </w:rPr>
        <w:t xml:space="preserve">Tablica </w:t>
      </w:r>
      <w:r w:rsidR="00015EE2" w:rsidRPr="0005192E">
        <w:rPr>
          <w:rFonts w:asciiTheme="majorHAnsi" w:hAnsiTheme="majorHAnsi"/>
          <w:b/>
          <w:bCs/>
        </w:rPr>
        <w:fldChar w:fldCharType="begin"/>
      </w:r>
      <w:r w:rsidRPr="0005192E">
        <w:rPr>
          <w:rFonts w:asciiTheme="majorHAnsi" w:hAnsiTheme="majorHAnsi"/>
          <w:b/>
          <w:bCs/>
        </w:rPr>
        <w:instrText xml:space="preserve"> SEQ Tablica \* ARABIC </w:instrText>
      </w:r>
      <w:r w:rsidR="00015EE2" w:rsidRPr="0005192E">
        <w:rPr>
          <w:rFonts w:asciiTheme="majorHAnsi" w:hAnsiTheme="majorHAnsi"/>
          <w:b/>
          <w:bCs/>
        </w:rPr>
        <w:fldChar w:fldCharType="separate"/>
      </w:r>
      <w:r w:rsidR="00E01358">
        <w:rPr>
          <w:rFonts w:asciiTheme="majorHAnsi" w:hAnsiTheme="majorHAnsi"/>
          <w:b/>
          <w:bCs/>
          <w:noProof/>
        </w:rPr>
        <w:t>3</w:t>
      </w:r>
      <w:r w:rsidR="00015EE2" w:rsidRPr="0005192E">
        <w:rPr>
          <w:rFonts w:asciiTheme="majorHAnsi" w:hAnsiTheme="majorHAnsi"/>
          <w:b/>
          <w:bCs/>
        </w:rPr>
        <w:fldChar w:fldCharType="end"/>
      </w:r>
      <w:r w:rsidRPr="0005192E">
        <w:rPr>
          <w:rFonts w:asciiTheme="majorHAnsi" w:hAnsiTheme="majorHAnsi"/>
          <w:b/>
          <w:bCs/>
        </w:rPr>
        <w:t xml:space="preserve">. Podaci o poslovanju </w:t>
      </w:r>
      <w:r w:rsidR="00D60767" w:rsidRPr="0005192E">
        <w:rPr>
          <w:rFonts w:asciiTheme="majorHAnsi" w:hAnsiTheme="majorHAnsi"/>
          <w:b/>
          <w:bCs/>
        </w:rPr>
        <w:t>VODOVOD</w:t>
      </w:r>
      <w:r w:rsidRPr="0005192E">
        <w:rPr>
          <w:rFonts w:asciiTheme="majorHAnsi" w:hAnsiTheme="majorHAnsi"/>
          <w:b/>
          <w:bCs/>
        </w:rPr>
        <w:t xml:space="preserve"> d.o.o. </w:t>
      </w:r>
      <w:r w:rsidR="00D60767">
        <w:rPr>
          <w:rFonts w:asciiTheme="majorHAnsi" w:hAnsiTheme="majorHAnsi"/>
          <w:b/>
          <w:bCs/>
        </w:rPr>
        <w:t>Slavonski Brod</w:t>
      </w:r>
      <w:bookmarkEnd w:id="90"/>
    </w:p>
    <w:bookmarkEnd w:id="91"/>
    <w:tbl>
      <w:tblPr>
        <w:tblStyle w:val="Reetkatablice8"/>
        <w:tblW w:w="495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9"/>
        <w:gridCol w:w="1601"/>
        <w:gridCol w:w="1601"/>
        <w:gridCol w:w="1598"/>
        <w:gridCol w:w="1596"/>
      </w:tblGrid>
      <w:tr w:rsidR="002A4BA8" w:rsidRPr="00BD3668" w:rsidTr="009110D7">
        <w:trPr>
          <w:trHeight w:val="284"/>
          <w:jc w:val="center"/>
        </w:trPr>
        <w:tc>
          <w:tcPr>
            <w:tcW w:w="1429" w:type="pct"/>
            <w:tcBorders>
              <w:bottom w:val="double" w:sz="4" w:space="0" w:color="auto"/>
            </w:tcBorders>
            <w:shd w:val="clear" w:color="auto" w:fill="BFBFBF" w:themeFill="background1" w:themeFillShade="BF"/>
          </w:tcPr>
          <w:p w:rsidR="002A4BA8" w:rsidRPr="00BD3668" w:rsidRDefault="002A4BA8" w:rsidP="0005192E">
            <w:pPr>
              <w:rPr>
                <w:rFonts w:asciiTheme="majorHAnsi" w:hAnsiTheme="majorHAnsi"/>
                <w:color w:val="000000"/>
              </w:rPr>
            </w:pPr>
          </w:p>
        </w:tc>
        <w:tc>
          <w:tcPr>
            <w:tcW w:w="894" w:type="pct"/>
            <w:shd w:val="clear" w:color="auto" w:fill="BFBFBF" w:themeFill="background1" w:themeFillShade="BF"/>
            <w:vAlign w:val="center"/>
          </w:tcPr>
          <w:p w:rsidR="002A4BA8" w:rsidRPr="00BD3668" w:rsidRDefault="002A4BA8" w:rsidP="0005192E">
            <w:pPr>
              <w:jc w:val="center"/>
              <w:rPr>
                <w:rFonts w:asciiTheme="majorHAnsi" w:hAnsiTheme="majorHAnsi"/>
                <w:b/>
                <w:color w:val="000000"/>
              </w:rPr>
            </w:pPr>
            <w:r w:rsidRPr="00BD3668">
              <w:rPr>
                <w:rFonts w:asciiTheme="majorHAnsi" w:hAnsiTheme="majorHAnsi"/>
                <w:b/>
                <w:color w:val="000000"/>
              </w:rPr>
              <w:t>2015.</w:t>
            </w:r>
          </w:p>
        </w:tc>
        <w:tc>
          <w:tcPr>
            <w:tcW w:w="894" w:type="pct"/>
            <w:shd w:val="clear" w:color="auto" w:fill="BFBFBF" w:themeFill="background1" w:themeFillShade="BF"/>
          </w:tcPr>
          <w:p w:rsidR="002A4BA8" w:rsidRPr="00BD3668" w:rsidRDefault="002A4BA8" w:rsidP="0005192E">
            <w:pPr>
              <w:jc w:val="center"/>
              <w:rPr>
                <w:rFonts w:asciiTheme="majorHAnsi" w:hAnsiTheme="majorHAnsi"/>
                <w:b/>
                <w:color w:val="000000"/>
              </w:rPr>
            </w:pPr>
            <w:r w:rsidRPr="00BD3668">
              <w:rPr>
                <w:rFonts w:asciiTheme="majorHAnsi" w:hAnsiTheme="majorHAnsi"/>
                <w:b/>
                <w:color w:val="000000"/>
              </w:rPr>
              <w:t>2016.</w:t>
            </w:r>
          </w:p>
        </w:tc>
        <w:tc>
          <w:tcPr>
            <w:tcW w:w="892" w:type="pct"/>
            <w:shd w:val="clear" w:color="auto" w:fill="BFBFBF" w:themeFill="background1" w:themeFillShade="BF"/>
          </w:tcPr>
          <w:p w:rsidR="002A4BA8" w:rsidRPr="00BD3668" w:rsidRDefault="002A4BA8" w:rsidP="0005192E">
            <w:pPr>
              <w:jc w:val="center"/>
              <w:rPr>
                <w:rFonts w:asciiTheme="majorHAnsi" w:hAnsiTheme="majorHAnsi"/>
                <w:b/>
                <w:color w:val="000000"/>
              </w:rPr>
            </w:pPr>
            <w:r w:rsidRPr="00770790">
              <w:rPr>
                <w:rFonts w:asciiTheme="majorHAnsi" w:hAnsiTheme="majorHAnsi"/>
                <w:b/>
                <w:color w:val="000000"/>
              </w:rPr>
              <w:t>2017.</w:t>
            </w:r>
          </w:p>
        </w:tc>
        <w:tc>
          <w:tcPr>
            <w:tcW w:w="891" w:type="pct"/>
            <w:shd w:val="clear" w:color="auto" w:fill="BFBFBF" w:themeFill="background1" w:themeFillShade="BF"/>
          </w:tcPr>
          <w:p w:rsidR="002A4BA8" w:rsidRPr="00770790" w:rsidRDefault="002A4BA8" w:rsidP="0005192E">
            <w:pPr>
              <w:jc w:val="center"/>
              <w:rPr>
                <w:rFonts w:asciiTheme="majorHAnsi" w:hAnsiTheme="majorHAnsi"/>
                <w:b/>
                <w:color w:val="000000"/>
              </w:rPr>
            </w:pPr>
            <w:r w:rsidRPr="009110D7">
              <w:rPr>
                <w:rFonts w:asciiTheme="majorHAnsi" w:hAnsiTheme="majorHAnsi"/>
                <w:b/>
                <w:color w:val="000000"/>
              </w:rPr>
              <w:t>2018.</w:t>
            </w:r>
          </w:p>
        </w:tc>
      </w:tr>
      <w:tr w:rsidR="009110D7" w:rsidRPr="00BD3668" w:rsidTr="009110D7">
        <w:trPr>
          <w:trHeight w:val="302"/>
          <w:jc w:val="center"/>
        </w:trPr>
        <w:tc>
          <w:tcPr>
            <w:tcW w:w="1429" w:type="pct"/>
            <w:shd w:val="clear" w:color="auto" w:fill="D9D9D9" w:themeFill="background1" w:themeFillShade="D9"/>
            <w:vAlign w:val="center"/>
          </w:tcPr>
          <w:p w:rsidR="009110D7" w:rsidRPr="00BD3668" w:rsidRDefault="009110D7" w:rsidP="0005192E">
            <w:pPr>
              <w:rPr>
                <w:rFonts w:asciiTheme="majorHAnsi" w:hAnsiTheme="majorHAnsi"/>
                <w:color w:val="000000"/>
              </w:rPr>
            </w:pPr>
            <w:r w:rsidRPr="00BD3668">
              <w:rPr>
                <w:rFonts w:asciiTheme="majorHAnsi" w:hAnsiTheme="majorHAnsi"/>
                <w:color w:val="000000"/>
              </w:rPr>
              <w:t>Prihodi</w:t>
            </w:r>
          </w:p>
        </w:tc>
        <w:tc>
          <w:tcPr>
            <w:tcW w:w="894" w:type="pct"/>
            <w:vAlign w:val="center"/>
          </w:tcPr>
          <w:p w:rsidR="009110D7" w:rsidRPr="00BD3668" w:rsidRDefault="009110D7" w:rsidP="003C5BAF">
            <w:pPr>
              <w:jc w:val="right"/>
              <w:rPr>
                <w:rFonts w:asciiTheme="majorHAnsi" w:hAnsiTheme="majorHAnsi"/>
              </w:rPr>
            </w:pPr>
            <w:r w:rsidRPr="00BD3668">
              <w:rPr>
                <w:rFonts w:asciiTheme="majorHAnsi" w:hAnsiTheme="majorHAnsi"/>
              </w:rPr>
              <w:t>60.068.863</w:t>
            </w:r>
          </w:p>
        </w:tc>
        <w:tc>
          <w:tcPr>
            <w:tcW w:w="894" w:type="pct"/>
            <w:vAlign w:val="center"/>
          </w:tcPr>
          <w:p w:rsidR="009110D7" w:rsidRPr="00BD3668" w:rsidRDefault="009110D7" w:rsidP="003C5BAF">
            <w:pPr>
              <w:jc w:val="right"/>
              <w:rPr>
                <w:rFonts w:asciiTheme="majorHAnsi" w:hAnsiTheme="majorHAnsi"/>
              </w:rPr>
            </w:pPr>
            <w:r w:rsidRPr="00BD3668">
              <w:rPr>
                <w:rFonts w:asciiTheme="majorHAnsi" w:hAnsiTheme="majorHAnsi"/>
              </w:rPr>
              <w:t>58.796.791</w:t>
            </w:r>
          </w:p>
        </w:tc>
        <w:tc>
          <w:tcPr>
            <w:tcW w:w="892" w:type="pct"/>
            <w:vAlign w:val="center"/>
          </w:tcPr>
          <w:p w:rsidR="009110D7" w:rsidRPr="00331B67" w:rsidRDefault="009110D7" w:rsidP="00843DB3">
            <w:pPr>
              <w:spacing w:line="276" w:lineRule="auto"/>
              <w:jc w:val="right"/>
              <w:rPr>
                <w:rFonts w:asciiTheme="majorHAnsi" w:eastAsia="Times New Roman" w:hAnsiTheme="majorHAnsi"/>
              </w:rPr>
            </w:pPr>
            <w:r>
              <w:rPr>
                <w:rFonts w:asciiTheme="majorHAnsi" w:eastAsia="Times New Roman" w:hAnsiTheme="majorHAnsi"/>
              </w:rPr>
              <w:t>60.399.961</w:t>
            </w:r>
          </w:p>
        </w:tc>
        <w:tc>
          <w:tcPr>
            <w:tcW w:w="891" w:type="pct"/>
          </w:tcPr>
          <w:p w:rsidR="009110D7" w:rsidRDefault="009110D7" w:rsidP="00A314FF">
            <w:pPr>
              <w:jc w:val="right"/>
              <w:rPr>
                <w:rFonts w:asciiTheme="majorHAnsi" w:eastAsia="Times New Roman" w:hAnsiTheme="majorHAnsi"/>
              </w:rPr>
            </w:pPr>
            <w:r>
              <w:rPr>
                <w:rFonts w:asciiTheme="majorHAnsi" w:eastAsia="Times New Roman" w:hAnsiTheme="majorHAnsi"/>
              </w:rPr>
              <w:t>58.797.169,00</w:t>
            </w:r>
          </w:p>
        </w:tc>
      </w:tr>
      <w:tr w:rsidR="009110D7" w:rsidRPr="00BD3668" w:rsidTr="009110D7">
        <w:trPr>
          <w:trHeight w:val="284"/>
          <w:jc w:val="center"/>
        </w:trPr>
        <w:tc>
          <w:tcPr>
            <w:tcW w:w="1429" w:type="pct"/>
            <w:shd w:val="clear" w:color="auto" w:fill="D9D9D9" w:themeFill="background1" w:themeFillShade="D9"/>
            <w:vAlign w:val="center"/>
          </w:tcPr>
          <w:p w:rsidR="009110D7" w:rsidRPr="00BD3668" w:rsidRDefault="009110D7" w:rsidP="0005192E">
            <w:pPr>
              <w:rPr>
                <w:rFonts w:asciiTheme="majorHAnsi" w:hAnsiTheme="majorHAnsi"/>
                <w:color w:val="000000"/>
              </w:rPr>
            </w:pPr>
            <w:r w:rsidRPr="00BD3668">
              <w:rPr>
                <w:rFonts w:asciiTheme="majorHAnsi" w:hAnsiTheme="majorHAnsi"/>
                <w:color w:val="000000"/>
              </w:rPr>
              <w:t xml:space="preserve">Dobit </w:t>
            </w:r>
          </w:p>
        </w:tc>
        <w:tc>
          <w:tcPr>
            <w:tcW w:w="894" w:type="pct"/>
            <w:vAlign w:val="center"/>
          </w:tcPr>
          <w:p w:rsidR="009110D7" w:rsidRPr="00BD3668" w:rsidRDefault="009110D7" w:rsidP="003C5BAF">
            <w:pPr>
              <w:jc w:val="right"/>
              <w:rPr>
                <w:rFonts w:asciiTheme="majorHAnsi" w:hAnsiTheme="majorHAnsi"/>
              </w:rPr>
            </w:pPr>
            <w:r w:rsidRPr="00BD3668">
              <w:rPr>
                <w:rFonts w:asciiTheme="majorHAnsi" w:hAnsiTheme="majorHAnsi"/>
              </w:rPr>
              <w:t>144.282</w:t>
            </w:r>
          </w:p>
        </w:tc>
        <w:tc>
          <w:tcPr>
            <w:tcW w:w="894" w:type="pct"/>
            <w:vAlign w:val="center"/>
          </w:tcPr>
          <w:p w:rsidR="009110D7" w:rsidRPr="00BD3668" w:rsidRDefault="009110D7" w:rsidP="003C5BAF">
            <w:pPr>
              <w:jc w:val="right"/>
              <w:rPr>
                <w:rFonts w:asciiTheme="majorHAnsi" w:hAnsiTheme="majorHAnsi"/>
              </w:rPr>
            </w:pPr>
            <w:r w:rsidRPr="00BD3668">
              <w:rPr>
                <w:rFonts w:asciiTheme="majorHAnsi" w:hAnsiTheme="majorHAnsi"/>
              </w:rPr>
              <w:t>410.921</w:t>
            </w:r>
          </w:p>
        </w:tc>
        <w:tc>
          <w:tcPr>
            <w:tcW w:w="892" w:type="pct"/>
            <w:vAlign w:val="center"/>
          </w:tcPr>
          <w:p w:rsidR="009110D7" w:rsidRPr="00331B67" w:rsidRDefault="009110D7" w:rsidP="00843DB3">
            <w:pPr>
              <w:spacing w:line="276" w:lineRule="auto"/>
              <w:jc w:val="right"/>
              <w:rPr>
                <w:rFonts w:asciiTheme="majorHAnsi" w:eastAsia="Times New Roman" w:hAnsiTheme="majorHAnsi"/>
              </w:rPr>
            </w:pPr>
            <w:r>
              <w:rPr>
                <w:rFonts w:asciiTheme="majorHAnsi" w:eastAsia="Times New Roman" w:hAnsiTheme="majorHAnsi"/>
              </w:rPr>
              <w:t>180.684</w:t>
            </w:r>
          </w:p>
        </w:tc>
        <w:tc>
          <w:tcPr>
            <w:tcW w:w="891" w:type="pct"/>
          </w:tcPr>
          <w:p w:rsidR="009110D7" w:rsidRDefault="009110D7" w:rsidP="00A314FF">
            <w:pPr>
              <w:jc w:val="right"/>
              <w:rPr>
                <w:rFonts w:asciiTheme="majorHAnsi" w:eastAsia="Times New Roman" w:hAnsiTheme="majorHAnsi"/>
              </w:rPr>
            </w:pPr>
            <w:r>
              <w:rPr>
                <w:rFonts w:asciiTheme="majorHAnsi" w:eastAsia="Times New Roman" w:hAnsiTheme="majorHAnsi"/>
              </w:rPr>
              <w:t>403.215,00</w:t>
            </w:r>
          </w:p>
        </w:tc>
      </w:tr>
      <w:tr w:rsidR="002A4BA8" w:rsidRPr="00BD3668" w:rsidTr="009110D7">
        <w:trPr>
          <w:trHeight w:val="302"/>
          <w:jc w:val="center"/>
        </w:trPr>
        <w:tc>
          <w:tcPr>
            <w:tcW w:w="1429" w:type="pct"/>
            <w:shd w:val="clear" w:color="auto" w:fill="D9D9D9" w:themeFill="background1" w:themeFillShade="D9"/>
            <w:vAlign w:val="center"/>
          </w:tcPr>
          <w:p w:rsidR="002A4BA8" w:rsidRPr="00BD3668" w:rsidRDefault="002A4BA8" w:rsidP="0005192E">
            <w:pPr>
              <w:rPr>
                <w:rFonts w:asciiTheme="majorHAnsi" w:hAnsiTheme="majorHAnsi"/>
                <w:color w:val="000000"/>
              </w:rPr>
            </w:pPr>
            <w:r w:rsidRPr="00BD3668">
              <w:rPr>
                <w:rFonts w:asciiTheme="majorHAnsi" w:hAnsiTheme="majorHAnsi"/>
                <w:color w:val="000000"/>
              </w:rPr>
              <w:t>Broj zaposlenih</w:t>
            </w:r>
          </w:p>
        </w:tc>
        <w:tc>
          <w:tcPr>
            <w:tcW w:w="894" w:type="pct"/>
            <w:vAlign w:val="center"/>
          </w:tcPr>
          <w:p w:rsidR="002A4BA8" w:rsidRPr="00BD3668" w:rsidRDefault="002A4BA8" w:rsidP="00C521B0">
            <w:pPr>
              <w:jc w:val="right"/>
              <w:rPr>
                <w:rFonts w:asciiTheme="majorHAnsi" w:hAnsiTheme="majorHAnsi"/>
              </w:rPr>
            </w:pPr>
            <w:r w:rsidRPr="00BD3668">
              <w:rPr>
                <w:rFonts w:asciiTheme="majorHAnsi" w:hAnsiTheme="majorHAnsi"/>
              </w:rPr>
              <w:t>155</w:t>
            </w:r>
          </w:p>
        </w:tc>
        <w:tc>
          <w:tcPr>
            <w:tcW w:w="894" w:type="pct"/>
            <w:vAlign w:val="center"/>
          </w:tcPr>
          <w:p w:rsidR="002A4BA8" w:rsidRPr="00BD3668" w:rsidRDefault="002A4BA8" w:rsidP="00C521B0">
            <w:pPr>
              <w:jc w:val="right"/>
              <w:rPr>
                <w:rFonts w:asciiTheme="majorHAnsi" w:hAnsiTheme="majorHAnsi"/>
              </w:rPr>
            </w:pPr>
            <w:r w:rsidRPr="00BD3668">
              <w:rPr>
                <w:rFonts w:asciiTheme="majorHAnsi" w:hAnsiTheme="majorHAnsi"/>
              </w:rPr>
              <w:t>159</w:t>
            </w:r>
          </w:p>
        </w:tc>
        <w:tc>
          <w:tcPr>
            <w:tcW w:w="892" w:type="pct"/>
          </w:tcPr>
          <w:p w:rsidR="002A4BA8" w:rsidRPr="00BD3668" w:rsidRDefault="002A4BA8" w:rsidP="00C521B0">
            <w:pPr>
              <w:jc w:val="right"/>
              <w:rPr>
                <w:rFonts w:asciiTheme="majorHAnsi" w:hAnsiTheme="majorHAnsi"/>
              </w:rPr>
            </w:pPr>
            <w:r>
              <w:rPr>
                <w:rFonts w:asciiTheme="majorHAnsi" w:hAnsiTheme="majorHAnsi"/>
              </w:rPr>
              <w:t>165</w:t>
            </w:r>
          </w:p>
        </w:tc>
        <w:tc>
          <w:tcPr>
            <w:tcW w:w="891" w:type="pct"/>
          </w:tcPr>
          <w:p w:rsidR="002A4BA8" w:rsidRDefault="009110D7" w:rsidP="00C521B0">
            <w:pPr>
              <w:jc w:val="right"/>
              <w:rPr>
                <w:rFonts w:asciiTheme="majorHAnsi" w:hAnsiTheme="majorHAnsi"/>
              </w:rPr>
            </w:pPr>
            <w:r>
              <w:rPr>
                <w:rFonts w:asciiTheme="majorHAnsi" w:hAnsiTheme="majorHAnsi"/>
              </w:rPr>
              <w:t>165</w:t>
            </w:r>
          </w:p>
        </w:tc>
      </w:tr>
    </w:tbl>
    <w:p w:rsidR="00D32FF2" w:rsidRDefault="00D32FF2" w:rsidP="002376DB">
      <w:pPr>
        <w:spacing w:line="240" w:lineRule="auto"/>
        <w:rPr>
          <w:rFonts w:asciiTheme="majorHAnsi" w:hAnsiTheme="majorHAnsi"/>
          <w:b/>
          <w:sz w:val="24"/>
          <w:szCs w:val="24"/>
          <w:highlight w:val="cyan"/>
        </w:rPr>
        <w:sectPr w:rsidR="00D32FF2" w:rsidSect="00C87948">
          <w:footerReference w:type="default" r:id="rId13"/>
          <w:footerReference w:type="first" r:id="rId14"/>
          <w:pgSz w:w="11906" w:h="16838"/>
          <w:pgMar w:top="1134" w:right="1418" w:bottom="1134" w:left="1418" w:header="709" w:footer="709" w:gutter="0"/>
          <w:cols w:space="708"/>
          <w:titlePg/>
          <w:docGrid w:linePitch="360"/>
        </w:sectPr>
      </w:pPr>
    </w:p>
    <w:p w:rsidR="00982915" w:rsidRPr="00FE6F48" w:rsidRDefault="000D2E9D" w:rsidP="0012597E">
      <w:pPr>
        <w:pStyle w:val="Naslov2"/>
        <w:numPr>
          <w:ilvl w:val="1"/>
          <w:numId w:val="23"/>
        </w:numPr>
        <w:spacing w:before="0"/>
        <w:jc w:val="both"/>
        <w:rPr>
          <w:color w:val="auto"/>
          <w:sz w:val="24"/>
          <w:szCs w:val="24"/>
        </w:rPr>
      </w:pPr>
      <w:bookmarkStart w:id="92" w:name="_Toc16496194"/>
      <w:r w:rsidRPr="00FE6F48">
        <w:rPr>
          <w:color w:val="auto"/>
          <w:sz w:val="24"/>
          <w:szCs w:val="24"/>
        </w:rPr>
        <w:lastRenderedPageBreak/>
        <w:t>Regist</w:t>
      </w:r>
      <w:r w:rsidR="00FF42B9" w:rsidRPr="00FE6F48">
        <w:rPr>
          <w:color w:val="auto"/>
          <w:sz w:val="24"/>
          <w:szCs w:val="24"/>
        </w:rPr>
        <w:t xml:space="preserve">ar imenovanih članova - </w:t>
      </w:r>
      <w:r w:rsidR="003C65BA" w:rsidRPr="00FE6F48">
        <w:rPr>
          <w:color w:val="auto"/>
          <w:sz w:val="24"/>
          <w:szCs w:val="24"/>
        </w:rPr>
        <w:t>n</w:t>
      </w:r>
      <w:r w:rsidR="004F1751" w:rsidRPr="00FE6F48">
        <w:rPr>
          <w:color w:val="auto"/>
          <w:sz w:val="24"/>
          <w:szCs w:val="24"/>
        </w:rPr>
        <w:t>adzorn</w:t>
      </w:r>
      <w:r w:rsidR="003C65BA" w:rsidRPr="00FE6F48">
        <w:rPr>
          <w:color w:val="auto"/>
          <w:sz w:val="24"/>
          <w:szCs w:val="24"/>
        </w:rPr>
        <w:t>ih</w:t>
      </w:r>
      <w:r w:rsidR="004F1751" w:rsidRPr="00FE6F48">
        <w:rPr>
          <w:color w:val="auto"/>
          <w:sz w:val="24"/>
          <w:szCs w:val="24"/>
        </w:rPr>
        <w:t xml:space="preserve"> odbora</w:t>
      </w:r>
      <w:r w:rsidR="003C65BA" w:rsidRPr="00FE6F48">
        <w:rPr>
          <w:color w:val="auto"/>
          <w:sz w:val="24"/>
          <w:szCs w:val="24"/>
        </w:rPr>
        <w:t xml:space="preserve"> i u</w:t>
      </w:r>
      <w:r w:rsidRPr="00FE6F48">
        <w:rPr>
          <w:color w:val="auto"/>
          <w:sz w:val="24"/>
          <w:szCs w:val="24"/>
        </w:rPr>
        <w:t>prav</w:t>
      </w:r>
      <w:bookmarkEnd w:id="87"/>
      <w:r w:rsidR="00FF42B9" w:rsidRPr="00FE6F48">
        <w:rPr>
          <w:color w:val="auto"/>
          <w:sz w:val="24"/>
          <w:szCs w:val="24"/>
        </w:rPr>
        <w:t>a</w:t>
      </w:r>
      <w:bookmarkEnd w:id="92"/>
    </w:p>
    <w:p w:rsidR="00982915" w:rsidRPr="006B4130" w:rsidRDefault="00982915" w:rsidP="00613DF9">
      <w:pPr>
        <w:pStyle w:val="Odlomakpopisa"/>
        <w:tabs>
          <w:tab w:val="left" w:pos="5040"/>
        </w:tabs>
        <w:spacing w:after="0"/>
        <w:ind w:left="0"/>
        <w:rPr>
          <w:rFonts w:asciiTheme="majorHAnsi" w:eastAsia="Times New Roman" w:hAnsiTheme="majorHAnsi"/>
          <w:b/>
          <w:sz w:val="24"/>
          <w:szCs w:val="24"/>
        </w:rPr>
      </w:pPr>
    </w:p>
    <w:p w:rsidR="00F9519D" w:rsidRDefault="006A5017" w:rsidP="00D32FF2">
      <w:pPr>
        <w:pStyle w:val="Opisslike"/>
        <w:spacing w:after="0"/>
        <w:jc w:val="center"/>
        <w:rPr>
          <w:rFonts w:asciiTheme="majorHAnsi" w:hAnsiTheme="majorHAnsi"/>
          <w:color w:val="auto"/>
          <w:sz w:val="22"/>
          <w:szCs w:val="22"/>
        </w:rPr>
      </w:pPr>
      <w:bookmarkStart w:id="93" w:name="_Toc16496259"/>
      <w:r w:rsidRPr="00770790">
        <w:rPr>
          <w:rFonts w:asciiTheme="majorHAnsi" w:hAnsiTheme="majorHAnsi"/>
          <w:color w:val="auto"/>
          <w:sz w:val="22"/>
          <w:szCs w:val="22"/>
        </w:rPr>
        <w:t xml:space="preserve">Tablica </w:t>
      </w:r>
      <w:r w:rsidR="00015EE2" w:rsidRPr="00770790">
        <w:rPr>
          <w:rFonts w:asciiTheme="majorHAnsi" w:hAnsiTheme="majorHAnsi"/>
          <w:color w:val="auto"/>
          <w:sz w:val="22"/>
          <w:szCs w:val="22"/>
        </w:rPr>
        <w:fldChar w:fldCharType="begin"/>
      </w:r>
      <w:r w:rsidRPr="00770790">
        <w:rPr>
          <w:rFonts w:asciiTheme="majorHAnsi" w:hAnsiTheme="majorHAnsi"/>
          <w:color w:val="auto"/>
          <w:sz w:val="22"/>
          <w:szCs w:val="22"/>
        </w:rPr>
        <w:instrText xml:space="preserve"> SEQ Tablica \* ARABIC </w:instrText>
      </w:r>
      <w:r w:rsidR="00015EE2" w:rsidRPr="00770790">
        <w:rPr>
          <w:rFonts w:asciiTheme="majorHAnsi" w:hAnsiTheme="majorHAnsi"/>
          <w:color w:val="auto"/>
          <w:sz w:val="22"/>
          <w:szCs w:val="22"/>
        </w:rPr>
        <w:fldChar w:fldCharType="separate"/>
      </w:r>
      <w:r w:rsidR="00D32FF2" w:rsidRPr="00770790">
        <w:rPr>
          <w:rFonts w:asciiTheme="majorHAnsi" w:hAnsiTheme="majorHAnsi"/>
          <w:noProof/>
          <w:color w:val="auto"/>
          <w:sz w:val="22"/>
          <w:szCs w:val="22"/>
        </w:rPr>
        <w:t>4</w:t>
      </w:r>
      <w:r w:rsidR="00015EE2" w:rsidRPr="00770790">
        <w:rPr>
          <w:rFonts w:asciiTheme="majorHAnsi" w:hAnsiTheme="majorHAnsi"/>
          <w:color w:val="auto"/>
          <w:sz w:val="22"/>
          <w:szCs w:val="22"/>
        </w:rPr>
        <w:fldChar w:fldCharType="end"/>
      </w:r>
      <w:r w:rsidRPr="00770790">
        <w:rPr>
          <w:rFonts w:asciiTheme="majorHAnsi" w:hAnsiTheme="majorHAnsi"/>
          <w:color w:val="auto"/>
          <w:sz w:val="22"/>
          <w:szCs w:val="22"/>
        </w:rPr>
        <w:t>.</w:t>
      </w:r>
      <w:r w:rsidR="00E51C61">
        <w:rPr>
          <w:rFonts w:asciiTheme="majorHAnsi" w:hAnsiTheme="majorHAnsi"/>
          <w:color w:val="auto"/>
          <w:sz w:val="22"/>
          <w:szCs w:val="22"/>
        </w:rPr>
        <w:t xml:space="preserve"> </w:t>
      </w:r>
      <w:r w:rsidR="00FF42B9" w:rsidRPr="00770790">
        <w:rPr>
          <w:rFonts w:asciiTheme="majorHAnsi" w:hAnsiTheme="majorHAnsi"/>
          <w:color w:val="auto"/>
          <w:sz w:val="22"/>
          <w:szCs w:val="22"/>
        </w:rPr>
        <w:t>Registar imenovanih</w:t>
      </w:r>
      <w:r w:rsidR="003C65BA" w:rsidRPr="00770790">
        <w:rPr>
          <w:rFonts w:asciiTheme="majorHAnsi" w:hAnsiTheme="majorHAnsi"/>
          <w:color w:val="auto"/>
          <w:sz w:val="22"/>
          <w:szCs w:val="22"/>
        </w:rPr>
        <w:t xml:space="preserve"> članova n</w:t>
      </w:r>
      <w:r w:rsidR="00FF42B9" w:rsidRPr="00770790">
        <w:rPr>
          <w:rFonts w:asciiTheme="majorHAnsi" w:hAnsiTheme="majorHAnsi"/>
          <w:color w:val="auto"/>
          <w:sz w:val="22"/>
          <w:szCs w:val="22"/>
        </w:rPr>
        <w:t>adzorn</w:t>
      </w:r>
      <w:r w:rsidR="003C65BA" w:rsidRPr="00770790">
        <w:rPr>
          <w:rFonts w:asciiTheme="majorHAnsi" w:hAnsiTheme="majorHAnsi"/>
          <w:color w:val="auto"/>
          <w:sz w:val="22"/>
          <w:szCs w:val="22"/>
        </w:rPr>
        <w:t>ih odbora i u</w:t>
      </w:r>
      <w:r w:rsidR="00F9519D" w:rsidRPr="00770790">
        <w:rPr>
          <w:rFonts w:asciiTheme="majorHAnsi" w:hAnsiTheme="majorHAnsi"/>
          <w:color w:val="auto"/>
          <w:sz w:val="22"/>
          <w:szCs w:val="22"/>
        </w:rPr>
        <w:t>prav</w:t>
      </w:r>
      <w:r w:rsidR="003C65BA" w:rsidRPr="00770790">
        <w:rPr>
          <w:rFonts w:asciiTheme="majorHAnsi" w:hAnsiTheme="majorHAnsi"/>
          <w:color w:val="auto"/>
          <w:sz w:val="22"/>
          <w:szCs w:val="22"/>
        </w:rPr>
        <w:t>a</w:t>
      </w:r>
      <w:r w:rsidR="00F9519D" w:rsidRPr="00770790">
        <w:rPr>
          <w:rFonts w:asciiTheme="majorHAnsi" w:hAnsiTheme="majorHAnsi"/>
          <w:color w:val="auto"/>
          <w:sz w:val="22"/>
          <w:szCs w:val="22"/>
        </w:rPr>
        <w:t xml:space="preserve"> trgovačk</w:t>
      </w:r>
      <w:r w:rsidR="003C65BA" w:rsidRPr="00770790">
        <w:rPr>
          <w:rFonts w:asciiTheme="majorHAnsi" w:hAnsiTheme="majorHAnsi"/>
          <w:color w:val="auto"/>
          <w:sz w:val="22"/>
          <w:szCs w:val="22"/>
        </w:rPr>
        <w:t>ih</w:t>
      </w:r>
      <w:r w:rsidR="00F9519D" w:rsidRPr="00770790">
        <w:rPr>
          <w:rFonts w:asciiTheme="majorHAnsi" w:hAnsiTheme="majorHAnsi"/>
          <w:color w:val="auto"/>
          <w:sz w:val="22"/>
          <w:szCs w:val="22"/>
        </w:rPr>
        <w:t>društava</w:t>
      </w:r>
      <w:bookmarkEnd w:id="93"/>
    </w:p>
    <w:tbl>
      <w:tblPr>
        <w:tblStyle w:val="Reetkatablice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7"/>
        <w:gridCol w:w="3213"/>
        <w:gridCol w:w="708"/>
        <w:gridCol w:w="2835"/>
        <w:gridCol w:w="673"/>
      </w:tblGrid>
      <w:tr w:rsidR="0005192E" w:rsidRPr="0005192E" w:rsidTr="0038293A">
        <w:trPr>
          <w:trHeight w:val="705"/>
        </w:trPr>
        <w:tc>
          <w:tcPr>
            <w:tcW w:w="1857" w:type="dxa"/>
            <w:shd w:val="clear" w:color="auto" w:fill="BFBFBF" w:themeFill="background1" w:themeFillShade="BF"/>
            <w:vAlign w:val="center"/>
          </w:tcPr>
          <w:p w:rsidR="0005192E" w:rsidRPr="0005192E" w:rsidRDefault="0005192E" w:rsidP="0005192E">
            <w:pPr>
              <w:jc w:val="center"/>
              <w:rPr>
                <w:rFonts w:asciiTheme="majorHAnsi" w:eastAsia="Times New Roman" w:hAnsiTheme="majorHAnsi"/>
                <w:b/>
              </w:rPr>
            </w:pPr>
            <w:r w:rsidRPr="0005192E">
              <w:rPr>
                <w:rFonts w:asciiTheme="majorHAnsi" w:eastAsia="Times New Roman" w:hAnsiTheme="majorHAnsi"/>
                <w:b/>
              </w:rPr>
              <w:t>Trgovačko društvo</w:t>
            </w:r>
          </w:p>
        </w:tc>
        <w:tc>
          <w:tcPr>
            <w:tcW w:w="3213" w:type="dxa"/>
            <w:shd w:val="clear" w:color="auto" w:fill="BFBFBF" w:themeFill="background1" w:themeFillShade="BF"/>
            <w:vAlign w:val="center"/>
          </w:tcPr>
          <w:p w:rsidR="0005192E" w:rsidRPr="0005192E" w:rsidRDefault="0005192E" w:rsidP="0005192E">
            <w:pPr>
              <w:jc w:val="center"/>
              <w:rPr>
                <w:rFonts w:asciiTheme="majorHAnsi" w:eastAsia="Times New Roman" w:hAnsiTheme="majorHAnsi"/>
                <w:b/>
              </w:rPr>
            </w:pPr>
            <w:r w:rsidRPr="0005192E">
              <w:rPr>
                <w:rFonts w:asciiTheme="majorHAnsi" w:eastAsia="Times New Roman" w:hAnsiTheme="majorHAnsi"/>
                <w:b/>
              </w:rPr>
              <w:t>Nadzorni odbor</w:t>
            </w:r>
          </w:p>
        </w:tc>
        <w:tc>
          <w:tcPr>
            <w:tcW w:w="708" w:type="dxa"/>
            <w:shd w:val="clear" w:color="auto" w:fill="BFBFBF" w:themeFill="background1" w:themeFillShade="BF"/>
            <w:vAlign w:val="center"/>
          </w:tcPr>
          <w:p w:rsidR="0005192E" w:rsidRPr="0005192E" w:rsidRDefault="0005192E" w:rsidP="0005192E">
            <w:pPr>
              <w:jc w:val="center"/>
              <w:rPr>
                <w:rFonts w:asciiTheme="majorHAnsi" w:eastAsia="Times New Roman" w:hAnsiTheme="majorHAnsi"/>
                <w:b/>
              </w:rPr>
            </w:pPr>
            <w:r w:rsidRPr="0005192E">
              <w:rPr>
                <w:rFonts w:asciiTheme="majorHAnsi" w:eastAsia="Times New Roman" w:hAnsiTheme="majorHAnsi"/>
                <w:b/>
              </w:rPr>
              <w:t>Spol</w:t>
            </w:r>
          </w:p>
        </w:tc>
        <w:tc>
          <w:tcPr>
            <w:tcW w:w="2835" w:type="dxa"/>
            <w:shd w:val="clear" w:color="auto" w:fill="BFBFBF" w:themeFill="background1" w:themeFillShade="BF"/>
            <w:vAlign w:val="center"/>
          </w:tcPr>
          <w:p w:rsidR="0005192E" w:rsidRPr="0005192E" w:rsidRDefault="0005192E" w:rsidP="0005192E">
            <w:pPr>
              <w:jc w:val="center"/>
              <w:rPr>
                <w:rFonts w:asciiTheme="majorHAnsi" w:eastAsia="Times New Roman" w:hAnsiTheme="majorHAnsi"/>
                <w:b/>
              </w:rPr>
            </w:pPr>
            <w:r w:rsidRPr="0005192E">
              <w:rPr>
                <w:rFonts w:asciiTheme="majorHAnsi" w:eastAsia="Times New Roman" w:hAnsiTheme="majorHAnsi"/>
                <w:b/>
              </w:rPr>
              <w:t>Uprava/</w:t>
            </w:r>
          </w:p>
          <w:p w:rsidR="0005192E" w:rsidRPr="0005192E" w:rsidRDefault="0005192E" w:rsidP="0005192E">
            <w:pPr>
              <w:jc w:val="center"/>
              <w:rPr>
                <w:rFonts w:asciiTheme="majorHAnsi" w:eastAsia="Times New Roman" w:hAnsiTheme="majorHAnsi"/>
                <w:b/>
              </w:rPr>
            </w:pPr>
            <w:r w:rsidRPr="0005192E">
              <w:rPr>
                <w:rFonts w:asciiTheme="majorHAnsi" w:eastAsia="Times New Roman" w:hAnsiTheme="majorHAnsi"/>
                <w:b/>
              </w:rPr>
              <w:t>Osoba za zastupanje</w:t>
            </w:r>
          </w:p>
        </w:tc>
        <w:tc>
          <w:tcPr>
            <w:tcW w:w="673" w:type="dxa"/>
            <w:shd w:val="clear" w:color="auto" w:fill="BFBFBF" w:themeFill="background1" w:themeFillShade="BF"/>
            <w:vAlign w:val="center"/>
          </w:tcPr>
          <w:p w:rsidR="0005192E" w:rsidRPr="0005192E" w:rsidRDefault="0005192E" w:rsidP="0005192E">
            <w:pPr>
              <w:jc w:val="center"/>
              <w:rPr>
                <w:rFonts w:asciiTheme="majorHAnsi" w:eastAsia="Times New Roman" w:hAnsiTheme="majorHAnsi"/>
                <w:b/>
              </w:rPr>
            </w:pPr>
            <w:r w:rsidRPr="0005192E">
              <w:rPr>
                <w:rFonts w:asciiTheme="majorHAnsi" w:eastAsia="Times New Roman" w:hAnsiTheme="majorHAnsi"/>
                <w:b/>
              </w:rPr>
              <w:t>Spol</w:t>
            </w:r>
          </w:p>
        </w:tc>
      </w:tr>
      <w:tr w:rsidR="00DB23EE" w:rsidRPr="0005192E" w:rsidTr="0038293A">
        <w:trPr>
          <w:trHeight w:val="184"/>
        </w:trPr>
        <w:tc>
          <w:tcPr>
            <w:tcW w:w="1857" w:type="dxa"/>
            <w:vMerge w:val="restart"/>
            <w:shd w:val="clear" w:color="auto" w:fill="D9D9D9" w:themeFill="background1" w:themeFillShade="D9"/>
            <w:vAlign w:val="center"/>
          </w:tcPr>
          <w:p w:rsidR="00DB23EE" w:rsidRPr="00A2719C" w:rsidRDefault="00DB23EE" w:rsidP="0005192E">
            <w:pPr>
              <w:jc w:val="center"/>
              <w:rPr>
                <w:rFonts w:asciiTheme="majorHAnsi" w:eastAsia="Times New Roman" w:hAnsiTheme="majorHAnsi" w:cs="Times New Roman"/>
                <w:b/>
              </w:rPr>
            </w:pPr>
            <w:r w:rsidRPr="00A2719C">
              <w:rPr>
                <w:rFonts w:asciiTheme="majorHAnsi" w:eastAsia="Times New Roman" w:hAnsiTheme="majorHAnsi" w:cs="Times New Roman"/>
                <w:b/>
              </w:rPr>
              <w:t>POSAVSKA HRVATSKA</w:t>
            </w:r>
          </w:p>
          <w:p w:rsidR="00DB23EE" w:rsidRPr="00A2719C" w:rsidRDefault="00DB23EE" w:rsidP="0005192E">
            <w:pPr>
              <w:jc w:val="center"/>
              <w:rPr>
                <w:rFonts w:asciiTheme="majorHAnsi" w:eastAsia="Times New Roman" w:hAnsiTheme="majorHAnsi" w:cs="Times New Roman"/>
                <w:b/>
              </w:rPr>
            </w:pPr>
            <w:r w:rsidRPr="00A2719C">
              <w:rPr>
                <w:rFonts w:asciiTheme="majorHAnsi" w:eastAsia="Times New Roman" w:hAnsiTheme="majorHAnsi" w:cs="Times New Roman"/>
                <w:b/>
              </w:rPr>
              <w:t>d.o.o.</w:t>
            </w:r>
          </w:p>
          <w:p w:rsidR="00DB23EE" w:rsidRPr="00A2719C" w:rsidRDefault="00DB23EE" w:rsidP="0005192E">
            <w:pPr>
              <w:jc w:val="center"/>
              <w:rPr>
                <w:rFonts w:asciiTheme="majorHAnsi" w:eastAsia="Times New Roman" w:hAnsiTheme="majorHAnsi" w:cs="Times New Roman"/>
                <w:b/>
              </w:rPr>
            </w:pPr>
            <w:r w:rsidRPr="00A2719C">
              <w:rPr>
                <w:rFonts w:asciiTheme="majorHAnsi" w:eastAsia="Times New Roman" w:hAnsiTheme="majorHAnsi" w:cs="Times New Roman"/>
                <w:b/>
              </w:rPr>
              <w:t>Slavonski Brod</w:t>
            </w:r>
          </w:p>
        </w:tc>
        <w:tc>
          <w:tcPr>
            <w:tcW w:w="3213" w:type="dxa"/>
            <w:vAlign w:val="center"/>
          </w:tcPr>
          <w:p w:rsidR="00DB23EE" w:rsidRPr="0005192E" w:rsidRDefault="00DB23EE" w:rsidP="0005192E">
            <w:pPr>
              <w:spacing w:line="276" w:lineRule="auto"/>
              <w:rPr>
                <w:rFonts w:asciiTheme="majorHAnsi" w:hAnsiTheme="majorHAnsi" w:cs="Lucida Sans Unicode"/>
                <w:i/>
                <w:shd w:val="clear" w:color="auto" w:fill="FFFFFF"/>
                <w:lang w:bidi="en-US"/>
              </w:rPr>
            </w:pPr>
            <w:r w:rsidRPr="0005192E">
              <w:rPr>
                <w:rFonts w:asciiTheme="majorHAnsi" w:hAnsiTheme="majorHAnsi" w:cs="Lucida Sans Unicode"/>
                <w:i/>
                <w:shd w:val="clear" w:color="auto" w:fill="FFFFFF"/>
              </w:rPr>
              <w:t>Vlatko Krznarić</w:t>
            </w:r>
            <w:r>
              <w:rPr>
                <w:rFonts w:asciiTheme="majorHAnsi" w:hAnsiTheme="majorHAnsi" w:cs="Lucida Sans Unicode"/>
                <w:i/>
                <w:shd w:val="clear" w:color="auto" w:fill="FFFFFF"/>
              </w:rPr>
              <w:t>,</w:t>
            </w:r>
            <w:r w:rsidRPr="0005192E">
              <w:rPr>
                <w:rFonts w:asciiTheme="majorHAnsi" w:hAnsiTheme="majorHAnsi" w:cs="Lucida Sans Unicode"/>
                <w:i/>
                <w:shd w:val="clear" w:color="auto" w:fill="FFFFFF"/>
              </w:rPr>
              <w:t xml:space="preserve"> predsjednik</w:t>
            </w:r>
          </w:p>
        </w:tc>
        <w:tc>
          <w:tcPr>
            <w:tcW w:w="708" w:type="dxa"/>
            <w:vAlign w:val="center"/>
          </w:tcPr>
          <w:p w:rsidR="00DB23EE" w:rsidRPr="0005192E" w:rsidRDefault="00DB23E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2835" w:type="dxa"/>
            <w:vMerge w:val="restart"/>
            <w:vAlign w:val="center"/>
          </w:tcPr>
          <w:p w:rsidR="00DB23EE" w:rsidRDefault="00DB23EE" w:rsidP="003F0EB5">
            <w:pPr>
              <w:spacing w:line="276" w:lineRule="auto"/>
              <w:jc w:val="center"/>
              <w:rPr>
                <w:rFonts w:asciiTheme="majorHAnsi" w:hAnsiTheme="majorHAnsi" w:cs="Lucida Sans Unicode"/>
                <w:i/>
                <w:shd w:val="clear" w:color="auto" w:fill="FFFFFF"/>
              </w:rPr>
            </w:pPr>
            <w:r w:rsidRPr="0005192E">
              <w:rPr>
                <w:rFonts w:asciiTheme="majorHAnsi" w:hAnsiTheme="majorHAnsi" w:cs="Lucida Sans Unicode"/>
                <w:i/>
                <w:shd w:val="clear" w:color="auto" w:fill="FFFFFF"/>
              </w:rPr>
              <w:t>Darko Janković</w:t>
            </w:r>
            <w:r>
              <w:rPr>
                <w:rFonts w:asciiTheme="majorHAnsi" w:hAnsiTheme="majorHAnsi" w:cs="Lucida Sans Unicode"/>
                <w:i/>
                <w:shd w:val="clear" w:color="auto" w:fill="FFFFFF"/>
              </w:rPr>
              <w:t>,</w:t>
            </w:r>
          </w:p>
          <w:p w:rsidR="00DB23EE" w:rsidRPr="009567AE" w:rsidRDefault="00DB23EE" w:rsidP="003F0EB5">
            <w:pPr>
              <w:jc w:val="center"/>
              <w:rPr>
                <w:rFonts w:asciiTheme="majorHAnsi" w:eastAsia="Times New Roman" w:hAnsiTheme="majorHAnsi"/>
                <w:i/>
              </w:rPr>
            </w:pPr>
            <w:r w:rsidRPr="009567AE">
              <w:rPr>
                <w:rFonts w:asciiTheme="majorHAnsi" w:eastAsia="Times New Roman" w:hAnsiTheme="majorHAnsi" w:cs="Lucida Sans Unicode"/>
                <w:i/>
                <w:shd w:val="clear" w:color="auto" w:fill="FFFFFF"/>
              </w:rPr>
              <w:t>-</w:t>
            </w:r>
            <w:r w:rsidRPr="009567AE">
              <w:rPr>
                <w:rFonts w:asciiTheme="majorHAnsi" w:eastAsia="Times New Roman" w:hAnsiTheme="majorHAnsi"/>
                <w:i/>
              </w:rPr>
              <w:t>direktor</w:t>
            </w:r>
          </w:p>
        </w:tc>
        <w:tc>
          <w:tcPr>
            <w:tcW w:w="673" w:type="dxa"/>
            <w:vMerge w:val="restart"/>
            <w:vAlign w:val="center"/>
          </w:tcPr>
          <w:p w:rsidR="00DB23EE" w:rsidRPr="0005192E" w:rsidRDefault="00DB23E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r>
      <w:tr w:rsidR="00DB23EE" w:rsidRPr="0005192E" w:rsidTr="0038293A">
        <w:trPr>
          <w:trHeight w:val="127"/>
        </w:trPr>
        <w:tc>
          <w:tcPr>
            <w:tcW w:w="1857" w:type="dxa"/>
            <w:vMerge/>
            <w:shd w:val="clear" w:color="auto" w:fill="D9D9D9" w:themeFill="background1" w:themeFillShade="D9"/>
            <w:vAlign w:val="center"/>
          </w:tcPr>
          <w:p w:rsidR="00DB23EE" w:rsidRPr="00A2719C" w:rsidRDefault="00DB23EE" w:rsidP="0005192E">
            <w:pPr>
              <w:jc w:val="center"/>
              <w:rPr>
                <w:rFonts w:asciiTheme="majorHAnsi" w:eastAsia="Times New Roman" w:hAnsiTheme="majorHAnsi" w:cs="Times New Roman"/>
                <w:b/>
              </w:rPr>
            </w:pPr>
          </w:p>
        </w:tc>
        <w:tc>
          <w:tcPr>
            <w:tcW w:w="3213" w:type="dxa"/>
            <w:vAlign w:val="center"/>
          </w:tcPr>
          <w:p w:rsidR="00DB23EE" w:rsidRPr="0005192E" w:rsidRDefault="00DB23EE" w:rsidP="0005192E">
            <w:pPr>
              <w:spacing w:line="276" w:lineRule="auto"/>
              <w:rPr>
                <w:rFonts w:asciiTheme="majorHAnsi" w:hAnsiTheme="majorHAnsi" w:cs="Lucida Sans Unicode"/>
                <w:i/>
                <w:shd w:val="clear" w:color="auto" w:fill="FFFFFF"/>
                <w:lang w:bidi="en-US"/>
              </w:rPr>
            </w:pPr>
            <w:r w:rsidRPr="0005192E">
              <w:rPr>
                <w:rFonts w:asciiTheme="majorHAnsi" w:hAnsiTheme="majorHAnsi" w:cs="Lucida Sans Unicode"/>
                <w:i/>
                <w:shd w:val="clear" w:color="auto" w:fill="FFFFFF"/>
              </w:rPr>
              <w:t>Damir Vinčazović</w:t>
            </w:r>
            <w:r>
              <w:rPr>
                <w:rFonts w:asciiTheme="majorHAnsi" w:hAnsiTheme="majorHAnsi" w:cs="Lucida Sans Unicode"/>
                <w:i/>
                <w:shd w:val="clear" w:color="auto" w:fill="FFFFFF"/>
              </w:rPr>
              <w:t xml:space="preserve">, </w:t>
            </w:r>
            <w:r w:rsidRPr="0005192E">
              <w:rPr>
                <w:rFonts w:asciiTheme="majorHAnsi" w:hAnsiTheme="majorHAnsi" w:cs="Lucida Sans Unicode"/>
                <w:i/>
                <w:shd w:val="clear" w:color="auto" w:fill="FFFFFF"/>
              </w:rPr>
              <w:t>član</w:t>
            </w:r>
          </w:p>
        </w:tc>
        <w:tc>
          <w:tcPr>
            <w:tcW w:w="708" w:type="dxa"/>
            <w:vAlign w:val="center"/>
          </w:tcPr>
          <w:p w:rsidR="00DB23EE" w:rsidRPr="0005192E" w:rsidRDefault="00DB23E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2835" w:type="dxa"/>
            <w:vMerge/>
            <w:vAlign w:val="center"/>
          </w:tcPr>
          <w:p w:rsidR="00DB23EE" w:rsidRPr="0005192E" w:rsidRDefault="00DB23EE" w:rsidP="003F0EB5">
            <w:pPr>
              <w:spacing w:line="276" w:lineRule="auto"/>
              <w:jc w:val="center"/>
              <w:rPr>
                <w:rFonts w:asciiTheme="majorHAnsi" w:eastAsia="Times New Roman" w:hAnsiTheme="majorHAnsi"/>
                <w:i/>
              </w:rPr>
            </w:pPr>
          </w:p>
        </w:tc>
        <w:tc>
          <w:tcPr>
            <w:tcW w:w="673" w:type="dxa"/>
            <w:vMerge/>
            <w:vAlign w:val="center"/>
          </w:tcPr>
          <w:p w:rsidR="00DB23EE" w:rsidRPr="0005192E" w:rsidRDefault="00DB23EE" w:rsidP="0005192E">
            <w:pPr>
              <w:spacing w:line="276" w:lineRule="auto"/>
              <w:jc w:val="center"/>
              <w:rPr>
                <w:rFonts w:asciiTheme="majorHAnsi" w:eastAsia="Times New Roman" w:hAnsiTheme="majorHAnsi"/>
                <w:i/>
              </w:rPr>
            </w:pPr>
          </w:p>
        </w:tc>
      </w:tr>
      <w:tr w:rsidR="00DB23EE" w:rsidRPr="0005192E" w:rsidTr="0038293A">
        <w:trPr>
          <w:trHeight w:val="127"/>
        </w:trPr>
        <w:tc>
          <w:tcPr>
            <w:tcW w:w="1857" w:type="dxa"/>
            <w:vMerge/>
            <w:shd w:val="clear" w:color="auto" w:fill="D9D9D9" w:themeFill="background1" w:themeFillShade="D9"/>
            <w:vAlign w:val="center"/>
          </w:tcPr>
          <w:p w:rsidR="00DB23EE" w:rsidRPr="00A2719C" w:rsidRDefault="00DB23EE" w:rsidP="0005192E">
            <w:pPr>
              <w:jc w:val="center"/>
              <w:rPr>
                <w:rFonts w:asciiTheme="majorHAnsi" w:eastAsia="Times New Roman" w:hAnsiTheme="majorHAnsi" w:cs="Times New Roman"/>
                <w:b/>
              </w:rPr>
            </w:pPr>
          </w:p>
        </w:tc>
        <w:tc>
          <w:tcPr>
            <w:tcW w:w="3213" w:type="dxa"/>
            <w:vAlign w:val="center"/>
          </w:tcPr>
          <w:p w:rsidR="00DB23EE" w:rsidRPr="0005192E" w:rsidRDefault="00DB23EE" w:rsidP="0005192E">
            <w:pPr>
              <w:spacing w:line="276" w:lineRule="auto"/>
              <w:rPr>
                <w:rFonts w:asciiTheme="majorHAnsi" w:hAnsiTheme="majorHAnsi" w:cs="Lucida Sans Unicode"/>
                <w:i/>
                <w:shd w:val="clear" w:color="auto" w:fill="FFFFFF"/>
                <w:lang w:bidi="en-US"/>
              </w:rPr>
            </w:pPr>
            <w:r w:rsidRPr="0005192E">
              <w:rPr>
                <w:rFonts w:asciiTheme="majorHAnsi" w:hAnsiTheme="majorHAnsi" w:cs="Lucida Sans Unicode"/>
                <w:i/>
                <w:shd w:val="clear" w:color="auto" w:fill="FFFFFF"/>
              </w:rPr>
              <w:t>Miroslav Jarić</w:t>
            </w:r>
            <w:r>
              <w:rPr>
                <w:rFonts w:asciiTheme="majorHAnsi" w:hAnsiTheme="majorHAnsi" w:cs="Lucida Sans Unicode"/>
                <w:i/>
                <w:shd w:val="clear" w:color="auto" w:fill="FFFFFF"/>
              </w:rPr>
              <w:t xml:space="preserve">, </w:t>
            </w:r>
            <w:r w:rsidRPr="0005192E">
              <w:rPr>
                <w:rFonts w:asciiTheme="majorHAnsi" w:hAnsiTheme="majorHAnsi" w:cs="Lucida Sans Unicode"/>
                <w:i/>
                <w:shd w:val="clear" w:color="auto" w:fill="FFFFFF"/>
              </w:rPr>
              <w:t>član</w:t>
            </w:r>
          </w:p>
        </w:tc>
        <w:tc>
          <w:tcPr>
            <w:tcW w:w="708" w:type="dxa"/>
            <w:vAlign w:val="center"/>
          </w:tcPr>
          <w:p w:rsidR="00DB23EE" w:rsidRPr="0005192E" w:rsidRDefault="00DB23E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2835" w:type="dxa"/>
            <w:vMerge/>
            <w:vAlign w:val="center"/>
          </w:tcPr>
          <w:p w:rsidR="00DB23EE" w:rsidRPr="0005192E" w:rsidRDefault="00DB23EE" w:rsidP="003F0EB5">
            <w:pPr>
              <w:spacing w:line="276" w:lineRule="auto"/>
              <w:jc w:val="center"/>
              <w:rPr>
                <w:rFonts w:asciiTheme="majorHAnsi" w:eastAsia="Times New Roman" w:hAnsiTheme="majorHAnsi"/>
                <w:i/>
              </w:rPr>
            </w:pPr>
          </w:p>
        </w:tc>
        <w:tc>
          <w:tcPr>
            <w:tcW w:w="673" w:type="dxa"/>
            <w:vMerge/>
            <w:vAlign w:val="center"/>
          </w:tcPr>
          <w:p w:rsidR="00DB23EE" w:rsidRPr="0005192E" w:rsidRDefault="00DB23EE" w:rsidP="0005192E">
            <w:pPr>
              <w:spacing w:line="276" w:lineRule="auto"/>
              <w:jc w:val="center"/>
              <w:rPr>
                <w:rFonts w:asciiTheme="majorHAnsi" w:eastAsia="Times New Roman" w:hAnsiTheme="majorHAnsi"/>
                <w:i/>
              </w:rPr>
            </w:pPr>
          </w:p>
        </w:tc>
      </w:tr>
      <w:tr w:rsidR="00DB23EE" w:rsidRPr="0005192E" w:rsidTr="0038293A">
        <w:trPr>
          <w:trHeight w:val="144"/>
        </w:trPr>
        <w:tc>
          <w:tcPr>
            <w:tcW w:w="1857" w:type="dxa"/>
            <w:vMerge/>
            <w:shd w:val="clear" w:color="auto" w:fill="D9D9D9" w:themeFill="background1" w:themeFillShade="D9"/>
            <w:vAlign w:val="center"/>
          </w:tcPr>
          <w:p w:rsidR="00DB23EE" w:rsidRPr="00A2719C" w:rsidRDefault="00DB23EE" w:rsidP="0005192E">
            <w:pPr>
              <w:jc w:val="center"/>
              <w:rPr>
                <w:rFonts w:asciiTheme="majorHAnsi" w:eastAsia="Times New Roman" w:hAnsiTheme="majorHAnsi" w:cs="Times New Roman"/>
                <w:b/>
              </w:rPr>
            </w:pPr>
          </w:p>
        </w:tc>
        <w:tc>
          <w:tcPr>
            <w:tcW w:w="3213" w:type="dxa"/>
            <w:vAlign w:val="center"/>
          </w:tcPr>
          <w:p w:rsidR="00DB23EE" w:rsidRPr="00FC26B4" w:rsidRDefault="00DB23EE" w:rsidP="0005192E">
            <w:pPr>
              <w:spacing w:line="276" w:lineRule="auto"/>
              <w:rPr>
                <w:rFonts w:asciiTheme="majorHAnsi" w:hAnsiTheme="majorHAnsi" w:cs="Lucida Sans Unicode"/>
                <w:i/>
                <w:shd w:val="clear" w:color="auto" w:fill="FFFFFF"/>
                <w:lang w:bidi="en-US"/>
              </w:rPr>
            </w:pPr>
            <w:r w:rsidRPr="00FC26B4">
              <w:rPr>
                <w:rFonts w:asciiTheme="majorHAnsi" w:hAnsiTheme="majorHAnsi" w:cs="Lucida Sans Unicode"/>
                <w:i/>
                <w:shd w:val="clear" w:color="auto" w:fill="FFFFFF"/>
              </w:rPr>
              <w:t>Mato Klarić, član</w:t>
            </w:r>
          </w:p>
        </w:tc>
        <w:tc>
          <w:tcPr>
            <w:tcW w:w="708" w:type="dxa"/>
            <w:vAlign w:val="center"/>
          </w:tcPr>
          <w:p w:rsidR="00DB23EE" w:rsidRPr="00FC26B4" w:rsidRDefault="00DB23EE" w:rsidP="0005192E">
            <w:pPr>
              <w:spacing w:line="276" w:lineRule="auto"/>
              <w:jc w:val="center"/>
              <w:rPr>
                <w:rFonts w:asciiTheme="majorHAnsi" w:eastAsia="Times New Roman" w:hAnsiTheme="majorHAnsi"/>
                <w:i/>
              </w:rPr>
            </w:pPr>
            <w:r w:rsidRPr="00FC26B4">
              <w:rPr>
                <w:rFonts w:asciiTheme="majorHAnsi" w:eastAsia="Times New Roman" w:hAnsiTheme="majorHAnsi"/>
                <w:i/>
              </w:rPr>
              <w:t>m</w:t>
            </w:r>
          </w:p>
        </w:tc>
        <w:tc>
          <w:tcPr>
            <w:tcW w:w="2835" w:type="dxa"/>
            <w:vMerge/>
            <w:vAlign w:val="center"/>
          </w:tcPr>
          <w:p w:rsidR="00DB23EE" w:rsidRPr="00FC26B4" w:rsidRDefault="00DB23EE" w:rsidP="003F0EB5">
            <w:pPr>
              <w:spacing w:line="276" w:lineRule="auto"/>
              <w:jc w:val="center"/>
              <w:rPr>
                <w:rFonts w:asciiTheme="majorHAnsi" w:eastAsia="Times New Roman" w:hAnsiTheme="majorHAnsi"/>
                <w:i/>
              </w:rPr>
            </w:pPr>
          </w:p>
        </w:tc>
        <w:tc>
          <w:tcPr>
            <w:tcW w:w="673" w:type="dxa"/>
            <w:vMerge/>
            <w:vAlign w:val="center"/>
          </w:tcPr>
          <w:p w:rsidR="00DB23EE" w:rsidRPr="0005192E" w:rsidRDefault="00DB23EE" w:rsidP="0005192E">
            <w:pPr>
              <w:spacing w:line="276" w:lineRule="auto"/>
              <w:jc w:val="center"/>
              <w:rPr>
                <w:rFonts w:asciiTheme="majorHAnsi" w:eastAsia="Times New Roman" w:hAnsiTheme="majorHAnsi"/>
                <w:i/>
              </w:rPr>
            </w:pPr>
          </w:p>
        </w:tc>
      </w:tr>
      <w:tr w:rsidR="00DB23EE" w:rsidRPr="0005192E" w:rsidTr="0038293A">
        <w:trPr>
          <w:trHeight w:val="144"/>
        </w:trPr>
        <w:tc>
          <w:tcPr>
            <w:tcW w:w="1857" w:type="dxa"/>
            <w:vMerge/>
            <w:shd w:val="clear" w:color="auto" w:fill="D9D9D9" w:themeFill="background1" w:themeFillShade="D9"/>
            <w:vAlign w:val="center"/>
          </w:tcPr>
          <w:p w:rsidR="00DB23EE" w:rsidRPr="00A2719C" w:rsidRDefault="00DB23EE" w:rsidP="0005192E">
            <w:pPr>
              <w:jc w:val="center"/>
              <w:rPr>
                <w:rFonts w:asciiTheme="majorHAnsi" w:eastAsia="Times New Roman" w:hAnsiTheme="majorHAnsi" w:cs="Times New Roman"/>
                <w:b/>
              </w:rPr>
            </w:pPr>
          </w:p>
        </w:tc>
        <w:tc>
          <w:tcPr>
            <w:tcW w:w="3213" w:type="dxa"/>
            <w:vAlign w:val="center"/>
          </w:tcPr>
          <w:p w:rsidR="00DB23EE" w:rsidRPr="00FC26B4" w:rsidRDefault="00DB23EE" w:rsidP="0005192E">
            <w:pPr>
              <w:rPr>
                <w:rFonts w:asciiTheme="majorHAnsi" w:hAnsiTheme="majorHAnsi" w:cs="Lucida Sans Unicode"/>
                <w:i/>
                <w:shd w:val="clear" w:color="auto" w:fill="FFFFFF"/>
              </w:rPr>
            </w:pPr>
            <w:r>
              <w:rPr>
                <w:rFonts w:asciiTheme="majorHAnsi" w:hAnsiTheme="majorHAnsi" w:cs="Lucida Sans Unicode"/>
                <w:i/>
                <w:shd w:val="clear" w:color="auto" w:fill="FFFFFF"/>
              </w:rPr>
              <w:t>Jozo Jurkić, član</w:t>
            </w:r>
          </w:p>
        </w:tc>
        <w:tc>
          <w:tcPr>
            <w:tcW w:w="708" w:type="dxa"/>
            <w:vAlign w:val="center"/>
          </w:tcPr>
          <w:p w:rsidR="00DB23EE" w:rsidRPr="00FC26B4" w:rsidRDefault="00DB23EE" w:rsidP="0005192E">
            <w:pPr>
              <w:jc w:val="center"/>
              <w:rPr>
                <w:rFonts w:asciiTheme="majorHAnsi" w:eastAsia="Times New Roman" w:hAnsiTheme="majorHAnsi"/>
                <w:i/>
              </w:rPr>
            </w:pPr>
            <w:r>
              <w:rPr>
                <w:rFonts w:asciiTheme="majorHAnsi" w:eastAsia="Times New Roman" w:hAnsiTheme="majorHAnsi"/>
                <w:i/>
              </w:rPr>
              <w:t>m</w:t>
            </w:r>
          </w:p>
        </w:tc>
        <w:tc>
          <w:tcPr>
            <w:tcW w:w="2835" w:type="dxa"/>
            <w:vMerge/>
            <w:vAlign w:val="center"/>
          </w:tcPr>
          <w:p w:rsidR="00DB23EE" w:rsidRPr="00FC26B4" w:rsidRDefault="00DB23EE" w:rsidP="003F0EB5">
            <w:pPr>
              <w:jc w:val="center"/>
              <w:rPr>
                <w:rFonts w:asciiTheme="majorHAnsi" w:eastAsia="Times New Roman" w:hAnsiTheme="majorHAnsi"/>
                <w:i/>
              </w:rPr>
            </w:pPr>
          </w:p>
        </w:tc>
        <w:tc>
          <w:tcPr>
            <w:tcW w:w="673" w:type="dxa"/>
            <w:vMerge/>
            <w:vAlign w:val="center"/>
          </w:tcPr>
          <w:p w:rsidR="00DB23EE" w:rsidRPr="0005192E" w:rsidRDefault="00DB23EE" w:rsidP="0005192E">
            <w:pPr>
              <w:jc w:val="center"/>
              <w:rPr>
                <w:rFonts w:asciiTheme="majorHAnsi" w:eastAsia="Times New Roman" w:hAnsiTheme="majorHAnsi"/>
                <w:i/>
              </w:rPr>
            </w:pPr>
          </w:p>
        </w:tc>
      </w:tr>
      <w:tr w:rsidR="009567AE" w:rsidRPr="0005192E" w:rsidTr="0038293A">
        <w:trPr>
          <w:trHeight w:val="150"/>
        </w:trPr>
        <w:tc>
          <w:tcPr>
            <w:tcW w:w="1857" w:type="dxa"/>
            <w:vMerge w:val="restart"/>
            <w:shd w:val="clear" w:color="auto" w:fill="D9D9D9" w:themeFill="background1" w:themeFillShade="D9"/>
            <w:vAlign w:val="center"/>
          </w:tcPr>
          <w:p w:rsidR="009567AE" w:rsidRPr="00A2719C" w:rsidRDefault="009567AE" w:rsidP="0005192E">
            <w:pPr>
              <w:jc w:val="center"/>
              <w:rPr>
                <w:rFonts w:asciiTheme="majorHAnsi" w:eastAsia="Times New Roman" w:hAnsiTheme="majorHAnsi" w:cs="Times New Roman"/>
                <w:b/>
              </w:rPr>
            </w:pPr>
            <w:r w:rsidRPr="00A2719C">
              <w:rPr>
                <w:rFonts w:asciiTheme="majorHAnsi" w:eastAsia="Times New Roman" w:hAnsiTheme="majorHAnsi" w:cs="Times New Roman"/>
                <w:b/>
              </w:rPr>
              <w:t>VODOVOD</w:t>
            </w:r>
          </w:p>
          <w:p w:rsidR="009567AE" w:rsidRPr="00A2719C" w:rsidRDefault="009567AE" w:rsidP="0005192E">
            <w:pPr>
              <w:jc w:val="center"/>
              <w:rPr>
                <w:rFonts w:asciiTheme="majorHAnsi" w:eastAsia="Times New Roman" w:hAnsiTheme="majorHAnsi" w:cs="Times New Roman"/>
                <w:b/>
              </w:rPr>
            </w:pPr>
            <w:r w:rsidRPr="00A2719C">
              <w:rPr>
                <w:rFonts w:asciiTheme="majorHAnsi" w:eastAsia="Times New Roman" w:hAnsiTheme="majorHAnsi" w:cs="Times New Roman"/>
                <w:b/>
              </w:rPr>
              <w:t>d.o.o.</w:t>
            </w:r>
          </w:p>
          <w:p w:rsidR="009567AE" w:rsidRPr="00A2719C" w:rsidRDefault="009567AE" w:rsidP="0005192E">
            <w:pPr>
              <w:jc w:val="center"/>
              <w:rPr>
                <w:rFonts w:asciiTheme="majorHAnsi" w:eastAsia="Times New Roman" w:hAnsiTheme="majorHAnsi" w:cs="Times New Roman"/>
                <w:b/>
              </w:rPr>
            </w:pPr>
            <w:r w:rsidRPr="00A2719C">
              <w:rPr>
                <w:rFonts w:asciiTheme="majorHAnsi" w:eastAsia="Times New Roman" w:hAnsiTheme="majorHAnsi" w:cs="Times New Roman"/>
                <w:b/>
              </w:rPr>
              <w:t>Slavonski Brod</w:t>
            </w:r>
          </w:p>
          <w:p w:rsidR="009567AE" w:rsidRPr="00A2719C" w:rsidRDefault="009567AE" w:rsidP="0005192E">
            <w:pPr>
              <w:jc w:val="center"/>
              <w:rPr>
                <w:rFonts w:asciiTheme="majorHAnsi" w:eastAsia="Times New Roman" w:hAnsiTheme="majorHAnsi"/>
                <w:b/>
              </w:rPr>
            </w:pPr>
          </w:p>
        </w:tc>
        <w:tc>
          <w:tcPr>
            <w:tcW w:w="3213" w:type="dxa"/>
            <w:vAlign w:val="center"/>
          </w:tcPr>
          <w:p w:rsidR="009567AE" w:rsidRPr="00FC26B4" w:rsidRDefault="009567AE" w:rsidP="003C5BAF">
            <w:pPr>
              <w:spacing w:line="276" w:lineRule="auto"/>
              <w:rPr>
                <w:rFonts w:asciiTheme="majorHAnsi" w:eastAsia="Times New Roman" w:hAnsiTheme="majorHAnsi"/>
                <w:i/>
              </w:rPr>
            </w:pPr>
            <w:r w:rsidRPr="00FC26B4">
              <w:rPr>
                <w:rFonts w:asciiTheme="majorHAnsi" w:hAnsiTheme="majorHAnsi"/>
                <w:i/>
                <w:sz w:val="24"/>
                <w:szCs w:val="24"/>
                <w:shd w:val="clear" w:color="auto" w:fill="FFFFFF"/>
              </w:rPr>
              <w:t xml:space="preserve">Damir Vinčazović, </w:t>
            </w:r>
            <w:r w:rsidRPr="00FC26B4">
              <w:rPr>
                <w:rFonts w:asciiTheme="majorHAnsi" w:eastAsia="Times New Roman" w:hAnsiTheme="majorHAnsi"/>
                <w:i/>
              </w:rPr>
              <w:t>predsjednik</w:t>
            </w:r>
          </w:p>
        </w:tc>
        <w:tc>
          <w:tcPr>
            <w:tcW w:w="708" w:type="dxa"/>
            <w:vAlign w:val="center"/>
          </w:tcPr>
          <w:p w:rsidR="009567AE" w:rsidRPr="00FC26B4" w:rsidRDefault="009567AE" w:rsidP="0005192E">
            <w:pPr>
              <w:spacing w:line="276" w:lineRule="auto"/>
              <w:jc w:val="center"/>
              <w:rPr>
                <w:rFonts w:asciiTheme="majorHAnsi" w:eastAsia="Times New Roman" w:hAnsiTheme="majorHAnsi"/>
                <w:i/>
              </w:rPr>
            </w:pPr>
            <w:r w:rsidRPr="00FC26B4">
              <w:rPr>
                <w:rFonts w:asciiTheme="majorHAnsi" w:eastAsia="Times New Roman" w:hAnsiTheme="majorHAnsi"/>
                <w:i/>
              </w:rPr>
              <w:t>m</w:t>
            </w:r>
          </w:p>
        </w:tc>
        <w:tc>
          <w:tcPr>
            <w:tcW w:w="2835" w:type="dxa"/>
            <w:vMerge w:val="restart"/>
            <w:vAlign w:val="center"/>
          </w:tcPr>
          <w:p w:rsidR="009567AE" w:rsidRPr="00FC26B4" w:rsidRDefault="009567AE" w:rsidP="003F0EB5">
            <w:pPr>
              <w:spacing w:line="276" w:lineRule="auto"/>
              <w:jc w:val="center"/>
              <w:rPr>
                <w:rFonts w:asciiTheme="majorHAnsi" w:eastAsia="Times New Roman" w:hAnsiTheme="majorHAnsi"/>
                <w:i/>
              </w:rPr>
            </w:pPr>
            <w:r w:rsidRPr="00FC26B4">
              <w:rPr>
                <w:rFonts w:asciiTheme="majorHAnsi" w:eastAsia="Times New Roman" w:hAnsiTheme="majorHAnsi"/>
                <w:i/>
              </w:rPr>
              <w:t>Stjepan Aščić, dipl. ing. el.</w:t>
            </w:r>
          </w:p>
          <w:p w:rsidR="009567AE" w:rsidRPr="00FC26B4" w:rsidRDefault="009567AE" w:rsidP="008B0C2B">
            <w:pPr>
              <w:spacing w:line="276" w:lineRule="auto"/>
              <w:jc w:val="center"/>
              <w:rPr>
                <w:rFonts w:asciiTheme="majorHAnsi" w:eastAsia="Times New Roman" w:hAnsiTheme="majorHAnsi"/>
                <w:i/>
              </w:rPr>
            </w:pPr>
            <w:r w:rsidRPr="00FC26B4">
              <w:rPr>
                <w:rFonts w:asciiTheme="majorHAnsi" w:eastAsia="Times New Roman" w:hAnsiTheme="majorHAnsi"/>
                <w:i/>
              </w:rPr>
              <w:t>- direktor</w:t>
            </w:r>
          </w:p>
        </w:tc>
        <w:tc>
          <w:tcPr>
            <w:tcW w:w="673" w:type="dxa"/>
            <w:vMerge w:val="restart"/>
            <w:vAlign w:val="center"/>
          </w:tcPr>
          <w:p w:rsidR="009567AE" w:rsidRPr="0005192E" w:rsidRDefault="009567A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r>
      <w:tr w:rsidR="009567AE" w:rsidRPr="0005192E" w:rsidTr="0038293A">
        <w:trPr>
          <w:trHeight w:val="134"/>
        </w:trPr>
        <w:tc>
          <w:tcPr>
            <w:tcW w:w="1857" w:type="dxa"/>
            <w:vMerge/>
            <w:shd w:val="clear" w:color="auto" w:fill="D9D9D9" w:themeFill="background1" w:themeFillShade="D9"/>
            <w:vAlign w:val="center"/>
          </w:tcPr>
          <w:p w:rsidR="009567AE" w:rsidRPr="0005192E" w:rsidRDefault="009567AE" w:rsidP="0005192E">
            <w:pPr>
              <w:spacing w:after="200" w:line="276" w:lineRule="auto"/>
              <w:rPr>
                <w:rFonts w:asciiTheme="majorHAnsi" w:eastAsia="Times New Roman" w:hAnsiTheme="majorHAnsi" w:cs="Times New Roman"/>
              </w:rPr>
            </w:pPr>
          </w:p>
        </w:tc>
        <w:tc>
          <w:tcPr>
            <w:tcW w:w="3213" w:type="dxa"/>
            <w:vAlign w:val="center"/>
          </w:tcPr>
          <w:p w:rsidR="009567AE" w:rsidRPr="008E1FCD" w:rsidRDefault="009567AE" w:rsidP="003C5BAF">
            <w:pPr>
              <w:spacing w:line="276" w:lineRule="auto"/>
              <w:rPr>
                <w:rFonts w:asciiTheme="majorHAnsi" w:eastAsia="Times New Roman" w:hAnsiTheme="majorHAnsi"/>
                <w:i/>
              </w:rPr>
            </w:pPr>
            <w:r w:rsidRPr="008E1FCD">
              <w:rPr>
                <w:rFonts w:asciiTheme="majorHAnsi" w:eastAsia="Times New Roman" w:hAnsiTheme="majorHAnsi"/>
                <w:i/>
              </w:rPr>
              <w:t>Slobodan Vrkljan, zamjenik predsjednika</w:t>
            </w:r>
          </w:p>
        </w:tc>
        <w:tc>
          <w:tcPr>
            <w:tcW w:w="708" w:type="dxa"/>
            <w:vAlign w:val="center"/>
          </w:tcPr>
          <w:p w:rsidR="009567AE" w:rsidRPr="0005192E" w:rsidRDefault="009567A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2835" w:type="dxa"/>
            <w:vMerge/>
            <w:vAlign w:val="center"/>
          </w:tcPr>
          <w:p w:rsidR="009567AE" w:rsidRPr="0005192E" w:rsidRDefault="009567AE" w:rsidP="0005192E">
            <w:pPr>
              <w:spacing w:after="200" w:line="276" w:lineRule="auto"/>
              <w:rPr>
                <w:rFonts w:asciiTheme="majorHAnsi" w:eastAsia="Times New Roman" w:hAnsiTheme="majorHAnsi"/>
                <w:highlight w:val="yellow"/>
              </w:rPr>
            </w:pPr>
          </w:p>
        </w:tc>
        <w:tc>
          <w:tcPr>
            <w:tcW w:w="673" w:type="dxa"/>
            <w:vMerge/>
            <w:vAlign w:val="center"/>
          </w:tcPr>
          <w:p w:rsidR="009567AE" w:rsidRPr="0005192E" w:rsidRDefault="009567AE" w:rsidP="0005192E">
            <w:pPr>
              <w:spacing w:after="200" w:line="276" w:lineRule="auto"/>
              <w:jc w:val="center"/>
              <w:rPr>
                <w:rFonts w:asciiTheme="majorHAnsi" w:eastAsia="Times New Roman" w:hAnsiTheme="majorHAnsi"/>
                <w:highlight w:val="yellow"/>
              </w:rPr>
            </w:pPr>
          </w:p>
        </w:tc>
      </w:tr>
      <w:tr w:rsidR="009567AE" w:rsidRPr="0005192E" w:rsidTr="0038293A">
        <w:trPr>
          <w:trHeight w:val="117"/>
        </w:trPr>
        <w:tc>
          <w:tcPr>
            <w:tcW w:w="1857" w:type="dxa"/>
            <w:vMerge/>
            <w:shd w:val="clear" w:color="auto" w:fill="D9D9D9" w:themeFill="background1" w:themeFillShade="D9"/>
            <w:vAlign w:val="center"/>
          </w:tcPr>
          <w:p w:rsidR="009567AE" w:rsidRPr="0005192E" w:rsidRDefault="009567AE" w:rsidP="0005192E">
            <w:pPr>
              <w:spacing w:after="200" w:line="276" w:lineRule="auto"/>
              <w:rPr>
                <w:rFonts w:asciiTheme="majorHAnsi" w:eastAsia="Times New Roman" w:hAnsiTheme="majorHAnsi" w:cs="Times New Roman"/>
              </w:rPr>
            </w:pPr>
          </w:p>
        </w:tc>
        <w:tc>
          <w:tcPr>
            <w:tcW w:w="3213" w:type="dxa"/>
            <w:vAlign w:val="center"/>
          </w:tcPr>
          <w:p w:rsidR="009567AE" w:rsidRPr="008E1FCD" w:rsidRDefault="009567AE" w:rsidP="003C5BAF">
            <w:pPr>
              <w:spacing w:line="276" w:lineRule="auto"/>
              <w:rPr>
                <w:rFonts w:asciiTheme="majorHAnsi" w:eastAsia="Times New Roman" w:hAnsiTheme="majorHAnsi"/>
                <w:i/>
              </w:rPr>
            </w:pPr>
            <w:r w:rsidRPr="008E1FCD">
              <w:rPr>
                <w:rFonts w:asciiTheme="majorHAnsi" w:hAnsiTheme="majorHAnsi"/>
                <w:i/>
                <w:color w:val="000000"/>
                <w:sz w:val="24"/>
                <w:szCs w:val="24"/>
                <w:shd w:val="clear" w:color="auto" w:fill="FFFFFF"/>
              </w:rPr>
              <w:t xml:space="preserve">Dobrila Šudelija, </w:t>
            </w:r>
            <w:r w:rsidRPr="008E1FCD">
              <w:rPr>
                <w:rFonts w:asciiTheme="majorHAnsi" w:eastAsia="Times New Roman" w:hAnsiTheme="majorHAnsi"/>
                <w:i/>
              </w:rPr>
              <w:t>član</w:t>
            </w:r>
          </w:p>
        </w:tc>
        <w:tc>
          <w:tcPr>
            <w:tcW w:w="708" w:type="dxa"/>
            <w:vAlign w:val="center"/>
          </w:tcPr>
          <w:p w:rsidR="009567AE" w:rsidRPr="0005192E" w:rsidRDefault="009567AE" w:rsidP="0005192E">
            <w:pPr>
              <w:spacing w:line="276" w:lineRule="auto"/>
              <w:jc w:val="center"/>
              <w:rPr>
                <w:rFonts w:asciiTheme="majorHAnsi" w:eastAsia="Times New Roman" w:hAnsiTheme="majorHAnsi"/>
                <w:i/>
              </w:rPr>
            </w:pPr>
            <w:r w:rsidRPr="0005192E">
              <w:rPr>
                <w:rFonts w:asciiTheme="majorHAnsi" w:eastAsia="Times New Roman" w:hAnsiTheme="majorHAnsi"/>
                <w:i/>
              </w:rPr>
              <w:t>ž</w:t>
            </w:r>
          </w:p>
        </w:tc>
        <w:tc>
          <w:tcPr>
            <w:tcW w:w="2835" w:type="dxa"/>
            <w:vMerge/>
            <w:vAlign w:val="center"/>
          </w:tcPr>
          <w:p w:rsidR="009567AE" w:rsidRPr="0005192E" w:rsidRDefault="009567AE" w:rsidP="0005192E">
            <w:pPr>
              <w:spacing w:after="200" w:line="276" w:lineRule="auto"/>
              <w:rPr>
                <w:rFonts w:asciiTheme="majorHAnsi" w:eastAsia="Times New Roman" w:hAnsiTheme="majorHAnsi"/>
                <w:highlight w:val="yellow"/>
              </w:rPr>
            </w:pPr>
          </w:p>
        </w:tc>
        <w:tc>
          <w:tcPr>
            <w:tcW w:w="673" w:type="dxa"/>
            <w:vMerge/>
            <w:vAlign w:val="center"/>
          </w:tcPr>
          <w:p w:rsidR="009567AE" w:rsidRPr="0005192E" w:rsidRDefault="009567AE" w:rsidP="0005192E">
            <w:pPr>
              <w:spacing w:after="200" w:line="276" w:lineRule="auto"/>
              <w:jc w:val="center"/>
              <w:rPr>
                <w:rFonts w:asciiTheme="majorHAnsi" w:eastAsia="Times New Roman" w:hAnsiTheme="majorHAnsi"/>
                <w:highlight w:val="yellow"/>
              </w:rPr>
            </w:pPr>
          </w:p>
        </w:tc>
      </w:tr>
      <w:tr w:rsidR="009567AE" w:rsidRPr="0005192E" w:rsidTr="0038293A">
        <w:trPr>
          <w:trHeight w:val="117"/>
        </w:trPr>
        <w:tc>
          <w:tcPr>
            <w:tcW w:w="1857" w:type="dxa"/>
            <w:vMerge/>
            <w:shd w:val="clear" w:color="auto" w:fill="D9D9D9" w:themeFill="background1" w:themeFillShade="D9"/>
            <w:vAlign w:val="center"/>
          </w:tcPr>
          <w:p w:rsidR="009567AE" w:rsidRPr="0005192E" w:rsidRDefault="009567AE" w:rsidP="0005192E">
            <w:pPr>
              <w:spacing w:after="200" w:line="276" w:lineRule="auto"/>
              <w:rPr>
                <w:rFonts w:asciiTheme="majorHAnsi" w:eastAsia="Times New Roman" w:hAnsiTheme="majorHAnsi" w:cs="Times New Roman"/>
              </w:rPr>
            </w:pPr>
          </w:p>
        </w:tc>
        <w:tc>
          <w:tcPr>
            <w:tcW w:w="3213" w:type="dxa"/>
            <w:vAlign w:val="center"/>
          </w:tcPr>
          <w:p w:rsidR="009567AE" w:rsidRPr="008E1FCD" w:rsidRDefault="009567AE" w:rsidP="003C5BAF">
            <w:pPr>
              <w:spacing w:line="276" w:lineRule="auto"/>
              <w:rPr>
                <w:rFonts w:asciiTheme="majorHAnsi" w:eastAsia="Times New Roman" w:hAnsiTheme="majorHAnsi"/>
                <w:i/>
              </w:rPr>
            </w:pPr>
            <w:r w:rsidRPr="008E1FCD">
              <w:rPr>
                <w:rFonts w:asciiTheme="majorHAnsi" w:hAnsiTheme="majorHAnsi"/>
                <w:i/>
                <w:color w:val="000000"/>
                <w:sz w:val="24"/>
                <w:szCs w:val="24"/>
                <w:shd w:val="clear" w:color="auto" w:fill="FFFFFF"/>
              </w:rPr>
              <w:t xml:space="preserve">Fikret Karić, </w:t>
            </w:r>
            <w:r w:rsidRPr="008E1FCD">
              <w:rPr>
                <w:rFonts w:asciiTheme="majorHAnsi" w:eastAsia="Times New Roman" w:hAnsiTheme="majorHAnsi"/>
                <w:i/>
              </w:rPr>
              <w:t>član</w:t>
            </w:r>
          </w:p>
        </w:tc>
        <w:tc>
          <w:tcPr>
            <w:tcW w:w="708" w:type="dxa"/>
            <w:vAlign w:val="center"/>
          </w:tcPr>
          <w:p w:rsidR="009567AE" w:rsidRPr="0005192E" w:rsidRDefault="009567AE" w:rsidP="0005192E">
            <w:pPr>
              <w:spacing w:line="276" w:lineRule="auto"/>
              <w:jc w:val="center"/>
              <w:rPr>
                <w:rFonts w:asciiTheme="majorHAnsi" w:eastAsia="Times New Roman" w:hAnsiTheme="majorHAnsi"/>
                <w:i/>
              </w:rPr>
            </w:pPr>
            <w:r w:rsidRPr="0005192E">
              <w:rPr>
                <w:rFonts w:asciiTheme="majorHAnsi" w:eastAsia="Times New Roman" w:hAnsiTheme="majorHAnsi"/>
                <w:i/>
              </w:rPr>
              <w:t>m</w:t>
            </w:r>
          </w:p>
        </w:tc>
        <w:tc>
          <w:tcPr>
            <w:tcW w:w="2835" w:type="dxa"/>
            <w:vMerge/>
            <w:vAlign w:val="center"/>
          </w:tcPr>
          <w:p w:rsidR="009567AE" w:rsidRPr="0005192E" w:rsidRDefault="009567AE" w:rsidP="0005192E">
            <w:pPr>
              <w:spacing w:after="200" w:line="276" w:lineRule="auto"/>
              <w:rPr>
                <w:rFonts w:asciiTheme="majorHAnsi" w:eastAsia="Times New Roman" w:hAnsiTheme="majorHAnsi"/>
                <w:highlight w:val="yellow"/>
              </w:rPr>
            </w:pPr>
          </w:p>
        </w:tc>
        <w:tc>
          <w:tcPr>
            <w:tcW w:w="673" w:type="dxa"/>
            <w:vMerge/>
            <w:vAlign w:val="center"/>
          </w:tcPr>
          <w:p w:rsidR="009567AE" w:rsidRPr="0005192E" w:rsidRDefault="009567AE" w:rsidP="0005192E">
            <w:pPr>
              <w:spacing w:after="200" w:line="276" w:lineRule="auto"/>
              <w:jc w:val="center"/>
              <w:rPr>
                <w:rFonts w:asciiTheme="majorHAnsi" w:eastAsia="Times New Roman" w:hAnsiTheme="majorHAnsi"/>
                <w:highlight w:val="yellow"/>
              </w:rPr>
            </w:pPr>
          </w:p>
        </w:tc>
      </w:tr>
      <w:tr w:rsidR="009567AE" w:rsidRPr="0005192E" w:rsidTr="0038293A">
        <w:trPr>
          <w:trHeight w:val="117"/>
        </w:trPr>
        <w:tc>
          <w:tcPr>
            <w:tcW w:w="1857" w:type="dxa"/>
            <w:vMerge/>
            <w:shd w:val="clear" w:color="auto" w:fill="D9D9D9" w:themeFill="background1" w:themeFillShade="D9"/>
            <w:vAlign w:val="center"/>
          </w:tcPr>
          <w:p w:rsidR="009567AE" w:rsidRPr="0005192E" w:rsidRDefault="009567AE" w:rsidP="0005192E">
            <w:pPr>
              <w:spacing w:after="200" w:line="276" w:lineRule="auto"/>
              <w:rPr>
                <w:rFonts w:asciiTheme="majorHAnsi" w:eastAsia="Times New Roman" w:hAnsiTheme="majorHAnsi" w:cs="Times New Roman"/>
              </w:rPr>
            </w:pPr>
          </w:p>
        </w:tc>
        <w:tc>
          <w:tcPr>
            <w:tcW w:w="3213" w:type="dxa"/>
            <w:vAlign w:val="center"/>
          </w:tcPr>
          <w:p w:rsidR="009567AE" w:rsidRPr="008E1FCD" w:rsidRDefault="009567AE" w:rsidP="003C5BAF">
            <w:pPr>
              <w:spacing w:line="276" w:lineRule="auto"/>
              <w:rPr>
                <w:rFonts w:asciiTheme="majorHAnsi" w:eastAsia="Times New Roman" w:hAnsiTheme="majorHAnsi"/>
                <w:i/>
              </w:rPr>
            </w:pPr>
            <w:r w:rsidRPr="008E1FCD">
              <w:rPr>
                <w:rFonts w:asciiTheme="majorHAnsi" w:hAnsiTheme="majorHAnsi"/>
                <w:i/>
                <w:color w:val="000000"/>
                <w:sz w:val="24"/>
                <w:szCs w:val="24"/>
                <w:shd w:val="clear" w:color="auto" w:fill="FFFFFF"/>
              </w:rPr>
              <w:t xml:space="preserve">Marko Zovko, </w:t>
            </w:r>
            <w:r w:rsidRPr="008E1FCD">
              <w:rPr>
                <w:rFonts w:asciiTheme="majorHAnsi" w:eastAsia="Times New Roman" w:hAnsiTheme="majorHAnsi"/>
                <w:i/>
              </w:rPr>
              <w:t>član</w:t>
            </w:r>
          </w:p>
        </w:tc>
        <w:tc>
          <w:tcPr>
            <w:tcW w:w="708" w:type="dxa"/>
            <w:vAlign w:val="center"/>
          </w:tcPr>
          <w:p w:rsidR="009567AE" w:rsidRPr="0005192E" w:rsidRDefault="009567AE" w:rsidP="0005192E">
            <w:pPr>
              <w:spacing w:line="276" w:lineRule="auto"/>
              <w:jc w:val="center"/>
              <w:rPr>
                <w:rFonts w:asciiTheme="majorHAnsi" w:eastAsia="Times New Roman" w:hAnsiTheme="majorHAnsi"/>
                <w:i/>
              </w:rPr>
            </w:pPr>
            <w:r>
              <w:rPr>
                <w:rFonts w:asciiTheme="majorHAnsi" w:eastAsia="Times New Roman" w:hAnsiTheme="majorHAnsi"/>
                <w:i/>
              </w:rPr>
              <w:t>m</w:t>
            </w:r>
          </w:p>
        </w:tc>
        <w:tc>
          <w:tcPr>
            <w:tcW w:w="2835" w:type="dxa"/>
            <w:vMerge/>
            <w:vAlign w:val="center"/>
          </w:tcPr>
          <w:p w:rsidR="009567AE" w:rsidRPr="0005192E" w:rsidRDefault="009567AE" w:rsidP="0005192E">
            <w:pPr>
              <w:spacing w:after="200" w:line="276" w:lineRule="auto"/>
              <w:rPr>
                <w:rFonts w:asciiTheme="majorHAnsi" w:eastAsia="Times New Roman" w:hAnsiTheme="majorHAnsi"/>
                <w:highlight w:val="yellow"/>
              </w:rPr>
            </w:pPr>
          </w:p>
        </w:tc>
        <w:tc>
          <w:tcPr>
            <w:tcW w:w="673" w:type="dxa"/>
            <w:vMerge/>
            <w:vAlign w:val="center"/>
          </w:tcPr>
          <w:p w:rsidR="009567AE" w:rsidRPr="0005192E" w:rsidRDefault="009567AE" w:rsidP="0005192E">
            <w:pPr>
              <w:spacing w:after="200" w:line="276" w:lineRule="auto"/>
              <w:jc w:val="center"/>
              <w:rPr>
                <w:rFonts w:asciiTheme="majorHAnsi" w:eastAsia="Times New Roman" w:hAnsiTheme="majorHAnsi"/>
                <w:highlight w:val="yellow"/>
              </w:rPr>
            </w:pPr>
          </w:p>
        </w:tc>
      </w:tr>
    </w:tbl>
    <w:p w:rsidR="0005192E" w:rsidRPr="00E90710" w:rsidRDefault="0005192E" w:rsidP="008B0C2B">
      <w:pPr>
        <w:spacing w:after="0" w:line="240" w:lineRule="auto"/>
        <w:rPr>
          <w:rFonts w:asciiTheme="majorHAnsi" w:hAnsiTheme="majorHAnsi"/>
          <w:b/>
          <w:sz w:val="24"/>
          <w:szCs w:val="24"/>
          <w:highlight w:val="cyan"/>
        </w:rPr>
      </w:pPr>
    </w:p>
    <w:p w:rsidR="00863552" w:rsidRPr="0014078F" w:rsidRDefault="00863552" w:rsidP="006A5017">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Općina </w:t>
      </w:r>
      <w:r w:rsidR="00456B41">
        <w:rPr>
          <w:rFonts w:asciiTheme="majorHAnsi" w:eastAsia="Times New Roman" w:hAnsiTheme="majorHAnsi"/>
          <w:sz w:val="24"/>
          <w:szCs w:val="24"/>
        </w:rPr>
        <w:t>Velika Kopanica</w:t>
      </w:r>
      <w:r w:rsidR="00E51C61">
        <w:rPr>
          <w:rFonts w:asciiTheme="majorHAnsi" w:eastAsia="Times New Roman" w:hAnsiTheme="majorHAnsi"/>
          <w:sz w:val="24"/>
          <w:szCs w:val="24"/>
        </w:rPr>
        <w:t xml:space="preserve"> </w:t>
      </w:r>
      <w:r w:rsidR="00A6795E">
        <w:rPr>
          <w:rFonts w:asciiTheme="majorHAnsi" w:eastAsia="Times New Roman" w:hAnsiTheme="majorHAnsi"/>
          <w:sz w:val="24"/>
          <w:szCs w:val="24"/>
        </w:rPr>
        <w:t xml:space="preserve">u </w:t>
      </w:r>
      <w:r w:rsidR="00BB2224">
        <w:rPr>
          <w:rFonts w:asciiTheme="majorHAnsi" w:eastAsia="Times New Roman" w:hAnsiTheme="majorHAnsi"/>
          <w:sz w:val="24"/>
          <w:szCs w:val="24"/>
        </w:rPr>
        <w:t>2020</w:t>
      </w:r>
      <w:r w:rsidRPr="0014078F">
        <w:rPr>
          <w:rFonts w:asciiTheme="majorHAnsi" w:eastAsia="Times New Roman" w:hAnsiTheme="majorHAnsi"/>
          <w:sz w:val="24"/>
          <w:szCs w:val="24"/>
        </w:rPr>
        <w:t>. godini planira nastaviti ažurirati objavljene podatke u Regist</w:t>
      </w:r>
      <w:r w:rsidR="003C65BA">
        <w:rPr>
          <w:rFonts w:asciiTheme="majorHAnsi" w:eastAsia="Times New Roman" w:hAnsiTheme="majorHAnsi"/>
          <w:sz w:val="24"/>
          <w:szCs w:val="24"/>
        </w:rPr>
        <w:t>ru imenovanih članova n</w:t>
      </w:r>
      <w:r w:rsidR="00F03FA7">
        <w:rPr>
          <w:rFonts w:asciiTheme="majorHAnsi" w:eastAsia="Times New Roman" w:hAnsiTheme="majorHAnsi"/>
          <w:sz w:val="24"/>
          <w:szCs w:val="24"/>
        </w:rPr>
        <w:t>adzorn</w:t>
      </w:r>
      <w:r w:rsidR="00FF42B9">
        <w:rPr>
          <w:rFonts w:asciiTheme="majorHAnsi" w:eastAsia="Times New Roman" w:hAnsiTheme="majorHAnsi"/>
          <w:sz w:val="24"/>
          <w:szCs w:val="24"/>
        </w:rPr>
        <w:t>ih</w:t>
      </w:r>
      <w:r w:rsidR="00AB2388">
        <w:rPr>
          <w:rFonts w:asciiTheme="majorHAnsi" w:eastAsia="Times New Roman" w:hAnsiTheme="majorHAnsi"/>
          <w:sz w:val="24"/>
          <w:szCs w:val="24"/>
        </w:rPr>
        <w:t xml:space="preserve"> odbora</w:t>
      </w:r>
      <w:r w:rsidRPr="0014078F">
        <w:rPr>
          <w:rFonts w:asciiTheme="majorHAnsi" w:eastAsia="Times New Roman" w:hAnsiTheme="majorHAnsi"/>
          <w:sz w:val="24"/>
          <w:szCs w:val="24"/>
        </w:rPr>
        <w:t xml:space="preserve"> i </w:t>
      </w:r>
      <w:r w:rsidR="003C65BA">
        <w:rPr>
          <w:rFonts w:asciiTheme="majorHAnsi" w:eastAsia="Times New Roman" w:hAnsiTheme="majorHAnsi"/>
          <w:sz w:val="24"/>
          <w:szCs w:val="24"/>
        </w:rPr>
        <w:t>u</w:t>
      </w:r>
      <w:r w:rsidRPr="0014078F">
        <w:rPr>
          <w:rFonts w:asciiTheme="majorHAnsi" w:eastAsia="Times New Roman" w:hAnsiTheme="majorHAnsi"/>
          <w:sz w:val="24"/>
          <w:szCs w:val="24"/>
        </w:rPr>
        <w:t>pra</w:t>
      </w:r>
      <w:r w:rsidR="00AB1E71">
        <w:rPr>
          <w:rFonts w:asciiTheme="majorHAnsi" w:eastAsia="Times New Roman" w:hAnsiTheme="majorHAnsi"/>
          <w:sz w:val="24"/>
          <w:szCs w:val="24"/>
        </w:rPr>
        <w:t>v</w:t>
      </w:r>
      <w:r w:rsidR="00FF42B9">
        <w:rPr>
          <w:rFonts w:asciiTheme="majorHAnsi" w:eastAsia="Times New Roman" w:hAnsiTheme="majorHAnsi"/>
          <w:sz w:val="24"/>
          <w:szCs w:val="24"/>
        </w:rPr>
        <w:t>a, te će u suradnji s društvi</w:t>
      </w:r>
      <w:r w:rsidR="00AB1E71">
        <w:rPr>
          <w:rFonts w:asciiTheme="majorHAnsi" w:eastAsia="Times New Roman" w:hAnsiTheme="majorHAnsi"/>
          <w:sz w:val="24"/>
          <w:szCs w:val="24"/>
        </w:rPr>
        <w:t>m</w:t>
      </w:r>
      <w:r w:rsidR="00FF42B9">
        <w:rPr>
          <w:rFonts w:asciiTheme="majorHAnsi" w:eastAsia="Times New Roman" w:hAnsiTheme="majorHAnsi"/>
          <w:sz w:val="24"/>
          <w:szCs w:val="24"/>
        </w:rPr>
        <w:t>a</w:t>
      </w:r>
      <w:r w:rsidRPr="0014078F">
        <w:rPr>
          <w:rFonts w:asciiTheme="majorHAnsi" w:eastAsia="Times New Roman" w:hAnsiTheme="majorHAnsi"/>
          <w:sz w:val="24"/>
          <w:szCs w:val="24"/>
        </w:rPr>
        <w:t xml:space="preserve"> nastojati da se pravovremeno podnose prijedlozi za upis promjena u </w:t>
      </w:r>
      <w:hyperlink r:id="rId15" w:history="1">
        <w:r w:rsidRPr="0005192E">
          <w:rPr>
            <w:rStyle w:val="Hiperveza"/>
            <w:rFonts w:asciiTheme="majorHAnsi" w:eastAsia="Times New Roman" w:hAnsiTheme="majorHAnsi"/>
            <w:color w:val="auto"/>
            <w:sz w:val="24"/>
            <w:szCs w:val="24"/>
            <w:u w:val="none"/>
          </w:rPr>
          <w:t>Sudski registar</w:t>
        </w:r>
      </w:hyperlink>
      <w:r w:rsidRPr="0014078F">
        <w:rPr>
          <w:rFonts w:asciiTheme="majorHAnsi" w:eastAsia="Times New Roman" w:hAnsiTheme="majorHAnsi"/>
          <w:sz w:val="24"/>
          <w:szCs w:val="24"/>
        </w:rPr>
        <w:t>, budu</w:t>
      </w:r>
      <w:r w:rsidR="00FF42B9">
        <w:rPr>
          <w:rFonts w:asciiTheme="majorHAnsi" w:eastAsia="Times New Roman" w:hAnsiTheme="majorHAnsi"/>
          <w:sz w:val="24"/>
          <w:szCs w:val="24"/>
        </w:rPr>
        <w:t>ći da upis promjene podataka o Nadzornom odboru i U</w:t>
      </w:r>
      <w:r w:rsidRPr="0014078F">
        <w:rPr>
          <w:rFonts w:asciiTheme="majorHAnsi" w:eastAsia="Times New Roman" w:hAnsiTheme="majorHAnsi"/>
          <w:sz w:val="24"/>
          <w:szCs w:val="24"/>
        </w:rPr>
        <w:t>pravi u javnom sudskom registru nadležnog trgovačkog suda može zatražiti jedino društvo, te je tek nakon takva upisa podatak službeno verificiran i valjan za javnu upotrebu i objavu.</w:t>
      </w:r>
    </w:p>
    <w:p w:rsidR="005E2FC3" w:rsidRDefault="00DA0DBB" w:rsidP="0012597E">
      <w:pPr>
        <w:pStyle w:val="Naslov2"/>
        <w:numPr>
          <w:ilvl w:val="1"/>
          <w:numId w:val="23"/>
        </w:numPr>
        <w:spacing w:before="0"/>
        <w:jc w:val="both"/>
        <w:rPr>
          <w:color w:val="auto"/>
          <w:sz w:val="24"/>
          <w:szCs w:val="24"/>
        </w:rPr>
      </w:pPr>
      <w:bookmarkStart w:id="94" w:name="_Toc16496195"/>
      <w:bookmarkStart w:id="95" w:name="_Toc462324653"/>
      <w:r w:rsidRPr="005E2FC3">
        <w:rPr>
          <w:color w:val="auto"/>
          <w:sz w:val="24"/>
          <w:szCs w:val="24"/>
        </w:rPr>
        <w:t>Operativne mjere</w:t>
      </w:r>
      <w:r w:rsidR="00E95D64" w:rsidRPr="005E2FC3">
        <w:rPr>
          <w:color w:val="auto"/>
          <w:sz w:val="24"/>
          <w:szCs w:val="24"/>
        </w:rPr>
        <w:t xml:space="preserve"> upravljanja</w:t>
      </w:r>
      <w:r w:rsidR="00906BCE" w:rsidRPr="005E2FC3">
        <w:rPr>
          <w:color w:val="auto"/>
          <w:sz w:val="24"/>
          <w:szCs w:val="24"/>
        </w:rPr>
        <w:t xml:space="preserve"> trgovačkim društv</w:t>
      </w:r>
      <w:r w:rsidR="00FF42B9">
        <w:rPr>
          <w:color w:val="auto"/>
          <w:sz w:val="24"/>
          <w:szCs w:val="24"/>
        </w:rPr>
        <w:t>i</w:t>
      </w:r>
      <w:r w:rsidR="00906BCE" w:rsidRPr="005E2FC3">
        <w:rPr>
          <w:color w:val="auto"/>
          <w:sz w:val="24"/>
          <w:szCs w:val="24"/>
        </w:rPr>
        <w:t>m</w:t>
      </w:r>
      <w:r w:rsidR="00FF42B9">
        <w:rPr>
          <w:color w:val="auto"/>
          <w:sz w:val="24"/>
          <w:szCs w:val="24"/>
        </w:rPr>
        <w:t xml:space="preserve">a </w:t>
      </w:r>
      <w:r w:rsidR="005E2FC3" w:rsidRPr="005E2FC3">
        <w:rPr>
          <w:color w:val="auto"/>
          <w:sz w:val="24"/>
          <w:szCs w:val="24"/>
        </w:rPr>
        <w:t>s udjel</w:t>
      </w:r>
      <w:r w:rsidR="003C65BA">
        <w:rPr>
          <w:color w:val="auto"/>
          <w:sz w:val="24"/>
          <w:szCs w:val="24"/>
        </w:rPr>
        <w:t>ima</w:t>
      </w:r>
      <w:bookmarkEnd w:id="94"/>
    </w:p>
    <w:p w:rsidR="00DA4E37" w:rsidRPr="005E2FC3" w:rsidRDefault="00F9230D" w:rsidP="005E2FC3">
      <w:pPr>
        <w:pStyle w:val="Naslov2"/>
        <w:spacing w:before="0"/>
        <w:ind w:left="1080"/>
        <w:rPr>
          <w:color w:val="auto"/>
          <w:sz w:val="24"/>
          <w:szCs w:val="24"/>
        </w:rPr>
      </w:pPr>
      <w:bookmarkStart w:id="96" w:name="_Toc16496196"/>
      <w:r w:rsidRPr="005E2FC3">
        <w:rPr>
          <w:color w:val="auto"/>
          <w:sz w:val="24"/>
          <w:szCs w:val="24"/>
        </w:rPr>
        <w:t xml:space="preserve">u </w:t>
      </w:r>
      <w:r w:rsidR="00DA0DBB" w:rsidRPr="005E2FC3">
        <w:rPr>
          <w:color w:val="auto"/>
          <w:sz w:val="24"/>
          <w:szCs w:val="24"/>
        </w:rPr>
        <w:t xml:space="preserve">vlasništvu </w:t>
      </w:r>
      <w:bookmarkEnd w:id="95"/>
      <w:r w:rsidRPr="005E2FC3">
        <w:rPr>
          <w:color w:val="auto"/>
          <w:sz w:val="24"/>
          <w:szCs w:val="24"/>
        </w:rPr>
        <w:t xml:space="preserve">Općine </w:t>
      </w:r>
      <w:r w:rsidR="00456B41">
        <w:rPr>
          <w:color w:val="auto"/>
          <w:sz w:val="24"/>
          <w:szCs w:val="24"/>
        </w:rPr>
        <w:t>Velika Kopanica</w:t>
      </w:r>
      <w:bookmarkEnd w:id="96"/>
    </w:p>
    <w:p w:rsidR="002D4F7F" w:rsidRPr="0014078F" w:rsidRDefault="002D4F7F" w:rsidP="00613DF9">
      <w:pPr>
        <w:pStyle w:val="Odlomakpopisa"/>
        <w:spacing w:after="0"/>
        <w:ind w:left="0"/>
        <w:rPr>
          <w:rFonts w:asciiTheme="majorHAnsi" w:eastAsia="Times New Roman" w:hAnsiTheme="majorHAnsi"/>
          <w:b/>
          <w:sz w:val="24"/>
          <w:szCs w:val="24"/>
        </w:rPr>
      </w:pPr>
    </w:p>
    <w:p w:rsidR="00875C5C" w:rsidRPr="008B0C2B" w:rsidRDefault="00BB2224" w:rsidP="008B0C2B">
      <w:pPr>
        <w:ind w:firstLine="567"/>
        <w:jc w:val="both"/>
        <w:rPr>
          <w:rFonts w:asciiTheme="majorHAnsi" w:eastAsia="Times New Roman" w:hAnsiTheme="majorHAnsi"/>
          <w:sz w:val="24"/>
          <w:szCs w:val="24"/>
        </w:rPr>
      </w:pPr>
      <w:r>
        <w:rPr>
          <w:rFonts w:asciiTheme="majorHAnsi" w:eastAsia="Times New Roman" w:hAnsiTheme="majorHAnsi"/>
          <w:sz w:val="24"/>
          <w:szCs w:val="24"/>
        </w:rPr>
        <w:t>Tijekom 2020</w:t>
      </w:r>
      <w:r w:rsidR="0035023E" w:rsidRPr="0014078F">
        <w:rPr>
          <w:rFonts w:asciiTheme="majorHAnsi" w:eastAsia="Times New Roman" w:hAnsiTheme="majorHAnsi"/>
          <w:sz w:val="24"/>
          <w:szCs w:val="24"/>
        </w:rPr>
        <w:t xml:space="preserve">. godine Općina </w:t>
      </w:r>
      <w:r w:rsidR="00456B41">
        <w:rPr>
          <w:rFonts w:asciiTheme="majorHAnsi" w:eastAsia="Times New Roman" w:hAnsiTheme="majorHAnsi"/>
          <w:sz w:val="24"/>
          <w:szCs w:val="24"/>
        </w:rPr>
        <w:t>Velika Kopanica</w:t>
      </w:r>
      <w:r w:rsidR="0035023E" w:rsidRPr="0014078F">
        <w:rPr>
          <w:rFonts w:asciiTheme="majorHAnsi" w:eastAsia="Times New Roman" w:hAnsiTheme="majorHAnsi"/>
          <w:sz w:val="24"/>
          <w:szCs w:val="24"/>
        </w:rPr>
        <w:t xml:space="preserve"> će u okviru upravljan</w:t>
      </w:r>
      <w:r w:rsidR="003C65BA">
        <w:rPr>
          <w:rFonts w:asciiTheme="majorHAnsi" w:eastAsia="Times New Roman" w:hAnsiTheme="majorHAnsi"/>
          <w:sz w:val="24"/>
          <w:szCs w:val="24"/>
        </w:rPr>
        <w:t>ja vlasničkim udjelima</w:t>
      </w:r>
      <w:r w:rsidR="00AB1E71">
        <w:rPr>
          <w:rFonts w:asciiTheme="majorHAnsi" w:eastAsia="Times New Roman" w:hAnsiTheme="majorHAnsi"/>
          <w:sz w:val="24"/>
          <w:szCs w:val="24"/>
        </w:rPr>
        <w:t xml:space="preserve"> trgovačk</w:t>
      </w:r>
      <w:r w:rsidR="00FF42B9">
        <w:rPr>
          <w:rFonts w:asciiTheme="majorHAnsi" w:eastAsia="Times New Roman" w:hAnsiTheme="majorHAnsi"/>
          <w:sz w:val="24"/>
          <w:szCs w:val="24"/>
        </w:rPr>
        <w:t>ih</w:t>
      </w:r>
      <w:r w:rsidR="003F77E9">
        <w:rPr>
          <w:rFonts w:asciiTheme="majorHAnsi" w:eastAsia="Times New Roman" w:hAnsiTheme="majorHAnsi"/>
          <w:sz w:val="24"/>
          <w:szCs w:val="24"/>
        </w:rPr>
        <w:t xml:space="preserve"> društ</w:t>
      </w:r>
      <w:r w:rsidR="00FF42B9">
        <w:rPr>
          <w:rFonts w:asciiTheme="majorHAnsi" w:eastAsia="Times New Roman" w:hAnsiTheme="majorHAnsi"/>
          <w:sz w:val="24"/>
          <w:szCs w:val="24"/>
        </w:rPr>
        <w:t>a</w:t>
      </w:r>
      <w:r w:rsidR="008B0C2B">
        <w:rPr>
          <w:rFonts w:asciiTheme="majorHAnsi" w:eastAsia="Times New Roman" w:hAnsiTheme="majorHAnsi"/>
          <w:sz w:val="24"/>
          <w:szCs w:val="24"/>
        </w:rPr>
        <w:t xml:space="preserve">va </w:t>
      </w:r>
      <w:r w:rsidR="008B0C2B" w:rsidRPr="008B0C2B">
        <w:rPr>
          <w:rFonts w:asciiTheme="majorHAnsi" w:eastAsia="Times New Roman" w:hAnsiTheme="majorHAnsi"/>
          <w:sz w:val="24"/>
          <w:szCs w:val="24"/>
        </w:rPr>
        <w:t>k</w:t>
      </w:r>
      <w:r w:rsidR="00DA4E37" w:rsidRPr="008B0C2B">
        <w:rPr>
          <w:rFonts w:asciiTheme="majorHAnsi" w:eastAsia="Times New Roman" w:hAnsiTheme="majorHAnsi"/>
          <w:sz w:val="24"/>
          <w:szCs w:val="24"/>
        </w:rPr>
        <w:t xml:space="preserve">ontinuirano prikupljati i analizirati izvješća o </w:t>
      </w:r>
      <w:r w:rsidR="006022FC" w:rsidRPr="008B0C2B">
        <w:rPr>
          <w:rFonts w:asciiTheme="majorHAnsi" w:eastAsia="Times New Roman" w:hAnsiTheme="majorHAnsi"/>
          <w:sz w:val="24"/>
          <w:szCs w:val="24"/>
        </w:rPr>
        <w:t>poslovanju dostavlje</w:t>
      </w:r>
      <w:r w:rsidR="00F34715" w:rsidRPr="008B0C2B">
        <w:rPr>
          <w:rFonts w:asciiTheme="majorHAnsi" w:eastAsia="Times New Roman" w:hAnsiTheme="majorHAnsi"/>
          <w:sz w:val="24"/>
          <w:szCs w:val="24"/>
        </w:rPr>
        <w:t>na od trgovačk</w:t>
      </w:r>
      <w:r w:rsidR="00FF42B9" w:rsidRPr="008B0C2B">
        <w:rPr>
          <w:rFonts w:asciiTheme="majorHAnsi" w:eastAsia="Times New Roman" w:hAnsiTheme="majorHAnsi"/>
          <w:sz w:val="24"/>
          <w:szCs w:val="24"/>
        </w:rPr>
        <w:t>ih</w:t>
      </w:r>
      <w:r w:rsidR="003F77E9" w:rsidRPr="008B0C2B">
        <w:rPr>
          <w:rFonts w:asciiTheme="majorHAnsi" w:eastAsia="Times New Roman" w:hAnsiTheme="majorHAnsi"/>
          <w:sz w:val="24"/>
          <w:szCs w:val="24"/>
        </w:rPr>
        <w:t xml:space="preserve"> društ</w:t>
      </w:r>
      <w:r w:rsidR="00FF42B9" w:rsidRPr="008B0C2B">
        <w:rPr>
          <w:rFonts w:asciiTheme="majorHAnsi" w:eastAsia="Times New Roman" w:hAnsiTheme="majorHAnsi"/>
          <w:sz w:val="24"/>
          <w:szCs w:val="24"/>
        </w:rPr>
        <w:t>a</w:t>
      </w:r>
      <w:r w:rsidR="00F34715" w:rsidRPr="008B0C2B">
        <w:rPr>
          <w:rFonts w:asciiTheme="majorHAnsi" w:eastAsia="Times New Roman" w:hAnsiTheme="majorHAnsi"/>
          <w:sz w:val="24"/>
          <w:szCs w:val="24"/>
        </w:rPr>
        <w:t>va</w:t>
      </w:r>
      <w:r w:rsidR="00875C5C" w:rsidRPr="008B0C2B">
        <w:rPr>
          <w:rFonts w:asciiTheme="majorHAnsi" w:eastAsia="Times New Roman" w:hAnsiTheme="majorHAnsi"/>
          <w:sz w:val="24"/>
          <w:szCs w:val="24"/>
        </w:rPr>
        <w:t>.</w:t>
      </w:r>
    </w:p>
    <w:p w:rsidR="00F9519D" w:rsidRPr="0014078F" w:rsidRDefault="00EB111F" w:rsidP="005A49E8">
      <w:pPr>
        <w:pStyle w:val="Opisslike"/>
        <w:spacing w:after="0"/>
        <w:jc w:val="center"/>
        <w:rPr>
          <w:rFonts w:asciiTheme="majorHAnsi" w:hAnsiTheme="majorHAnsi"/>
          <w:color w:val="auto"/>
          <w:sz w:val="22"/>
          <w:szCs w:val="22"/>
        </w:rPr>
      </w:pPr>
      <w:bookmarkStart w:id="97" w:name="_Toc16496260"/>
      <w:r w:rsidRPr="00EB111F">
        <w:rPr>
          <w:rFonts w:asciiTheme="majorHAnsi" w:hAnsiTheme="majorHAnsi"/>
          <w:color w:val="auto"/>
          <w:sz w:val="22"/>
          <w:szCs w:val="22"/>
        </w:rPr>
        <w:t xml:space="preserve">Tablica </w:t>
      </w:r>
      <w:r w:rsidR="00015EE2" w:rsidRPr="00EB111F">
        <w:rPr>
          <w:rFonts w:asciiTheme="majorHAnsi" w:hAnsiTheme="majorHAnsi"/>
          <w:color w:val="auto"/>
          <w:sz w:val="22"/>
          <w:szCs w:val="22"/>
        </w:rPr>
        <w:fldChar w:fldCharType="begin"/>
      </w:r>
      <w:r w:rsidRPr="00EB111F">
        <w:rPr>
          <w:rFonts w:asciiTheme="majorHAnsi" w:hAnsiTheme="majorHAnsi"/>
          <w:color w:val="auto"/>
          <w:sz w:val="22"/>
          <w:szCs w:val="22"/>
        </w:rPr>
        <w:instrText xml:space="preserve"> SEQ Tablica \* ARABIC </w:instrText>
      </w:r>
      <w:r w:rsidR="00015EE2" w:rsidRPr="00EB111F">
        <w:rPr>
          <w:rFonts w:asciiTheme="majorHAnsi" w:hAnsiTheme="majorHAnsi"/>
          <w:color w:val="auto"/>
          <w:sz w:val="22"/>
          <w:szCs w:val="22"/>
        </w:rPr>
        <w:fldChar w:fldCharType="separate"/>
      </w:r>
      <w:r w:rsidR="005A49E8">
        <w:rPr>
          <w:rFonts w:asciiTheme="majorHAnsi" w:hAnsiTheme="majorHAnsi"/>
          <w:noProof/>
          <w:color w:val="auto"/>
          <w:sz w:val="22"/>
          <w:szCs w:val="22"/>
        </w:rPr>
        <w:t>5</w:t>
      </w:r>
      <w:r w:rsidR="00015EE2" w:rsidRPr="00EB111F">
        <w:rPr>
          <w:rFonts w:asciiTheme="majorHAnsi" w:hAnsiTheme="majorHAnsi"/>
          <w:color w:val="auto"/>
          <w:sz w:val="22"/>
          <w:szCs w:val="22"/>
        </w:rPr>
        <w:fldChar w:fldCharType="end"/>
      </w:r>
      <w:r w:rsidRPr="00EB111F">
        <w:rPr>
          <w:rFonts w:asciiTheme="majorHAnsi" w:hAnsiTheme="majorHAnsi"/>
          <w:color w:val="auto"/>
          <w:sz w:val="22"/>
          <w:szCs w:val="22"/>
        </w:rPr>
        <w:t>.</w:t>
      </w:r>
      <w:r w:rsidR="00E51C61">
        <w:rPr>
          <w:rFonts w:asciiTheme="majorHAnsi" w:hAnsiTheme="majorHAnsi"/>
          <w:color w:val="auto"/>
          <w:sz w:val="22"/>
          <w:szCs w:val="22"/>
        </w:rPr>
        <w:t xml:space="preserve"> </w:t>
      </w:r>
      <w:r w:rsidR="006378C6" w:rsidRPr="00586179">
        <w:rPr>
          <w:rFonts w:asciiTheme="majorHAnsi" w:hAnsiTheme="majorHAnsi"/>
          <w:color w:val="auto"/>
          <w:sz w:val="22"/>
          <w:szCs w:val="22"/>
        </w:rPr>
        <w:t>Obvezni sadržaj izvješća koj</w:t>
      </w:r>
      <w:r w:rsidR="00FF42B9">
        <w:rPr>
          <w:rFonts w:asciiTheme="majorHAnsi" w:hAnsiTheme="majorHAnsi"/>
          <w:color w:val="auto"/>
          <w:sz w:val="22"/>
          <w:szCs w:val="22"/>
        </w:rPr>
        <w:t>a</w:t>
      </w:r>
      <w:r w:rsidR="006378C6" w:rsidRPr="00586179">
        <w:rPr>
          <w:rFonts w:asciiTheme="majorHAnsi" w:hAnsiTheme="majorHAnsi"/>
          <w:color w:val="auto"/>
          <w:sz w:val="22"/>
          <w:szCs w:val="22"/>
        </w:rPr>
        <w:t xml:space="preserve"> trgovačk</w:t>
      </w:r>
      <w:r w:rsidR="00FF42B9">
        <w:rPr>
          <w:rFonts w:asciiTheme="majorHAnsi" w:hAnsiTheme="majorHAnsi"/>
          <w:color w:val="auto"/>
          <w:sz w:val="22"/>
          <w:szCs w:val="22"/>
        </w:rPr>
        <w:t>a</w:t>
      </w:r>
      <w:r w:rsidR="006378C6" w:rsidRPr="00586179">
        <w:rPr>
          <w:rFonts w:asciiTheme="majorHAnsi" w:hAnsiTheme="majorHAnsi"/>
          <w:color w:val="auto"/>
          <w:sz w:val="22"/>
          <w:szCs w:val="22"/>
        </w:rPr>
        <w:t xml:space="preserve"> društv</w:t>
      </w:r>
      <w:r w:rsidR="00FF42B9">
        <w:rPr>
          <w:rFonts w:asciiTheme="majorHAnsi" w:hAnsiTheme="majorHAnsi"/>
          <w:color w:val="auto"/>
          <w:sz w:val="22"/>
          <w:szCs w:val="22"/>
        </w:rPr>
        <w:t>a</w:t>
      </w:r>
      <w:r w:rsidR="00172D96">
        <w:rPr>
          <w:rFonts w:asciiTheme="majorHAnsi" w:hAnsiTheme="majorHAnsi"/>
          <w:color w:val="auto"/>
          <w:sz w:val="22"/>
          <w:szCs w:val="22"/>
        </w:rPr>
        <w:t xml:space="preserve"> treba</w:t>
      </w:r>
      <w:r w:rsidR="00FF42B9">
        <w:rPr>
          <w:rFonts w:asciiTheme="majorHAnsi" w:hAnsiTheme="majorHAnsi"/>
          <w:color w:val="auto"/>
          <w:sz w:val="22"/>
          <w:szCs w:val="22"/>
        </w:rPr>
        <w:t>ju</w:t>
      </w:r>
      <w:r w:rsidR="00F9519D" w:rsidRPr="00586179">
        <w:rPr>
          <w:rFonts w:asciiTheme="majorHAnsi" w:hAnsiTheme="majorHAnsi"/>
          <w:color w:val="auto"/>
          <w:sz w:val="22"/>
          <w:szCs w:val="22"/>
        </w:rPr>
        <w:t>dostavlj</w:t>
      </w:r>
      <w:r w:rsidR="006378C6" w:rsidRPr="00586179">
        <w:rPr>
          <w:rFonts w:asciiTheme="majorHAnsi" w:hAnsiTheme="majorHAnsi"/>
          <w:color w:val="auto"/>
          <w:sz w:val="22"/>
          <w:szCs w:val="22"/>
        </w:rPr>
        <w:t>a</w:t>
      </w:r>
      <w:r w:rsidR="00172D96">
        <w:rPr>
          <w:rFonts w:asciiTheme="majorHAnsi" w:hAnsiTheme="majorHAnsi"/>
          <w:color w:val="auto"/>
          <w:sz w:val="22"/>
          <w:szCs w:val="22"/>
        </w:rPr>
        <w:t>ti</w:t>
      </w:r>
      <w:r w:rsidR="00F9519D" w:rsidRPr="00586179">
        <w:rPr>
          <w:rFonts w:asciiTheme="majorHAnsi" w:hAnsiTheme="majorHAnsi"/>
          <w:color w:val="auto"/>
          <w:sz w:val="22"/>
          <w:szCs w:val="22"/>
        </w:rPr>
        <w:t>Općini</w:t>
      </w:r>
      <w:r w:rsidR="00456B41">
        <w:rPr>
          <w:rFonts w:asciiTheme="majorHAnsi" w:hAnsiTheme="majorHAnsi"/>
          <w:color w:val="auto"/>
          <w:sz w:val="22"/>
          <w:szCs w:val="22"/>
        </w:rPr>
        <w:t>Velika Kopanica</w:t>
      </w:r>
      <w:bookmarkEnd w:id="97"/>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1"/>
        <w:gridCol w:w="7971"/>
      </w:tblGrid>
      <w:tr w:rsidR="00EE0E60" w:rsidRPr="0014078F" w:rsidTr="00D94F18">
        <w:trPr>
          <w:trHeight w:val="20"/>
          <w:jc w:val="center"/>
        </w:trPr>
        <w:tc>
          <w:tcPr>
            <w:tcW w:w="592" w:type="pct"/>
            <w:shd w:val="clear" w:color="auto" w:fill="BFBFBF" w:themeFill="background1" w:themeFillShade="BF"/>
            <w:vAlign w:val="center"/>
          </w:tcPr>
          <w:p w:rsidR="00EE0E60" w:rsidRPr="0014078F" w:rsidRDefault="00EE0E60" w:rsidP="00EB111F">
            <w:pPr>
              <w:spacing w:line="276" w:lineRule="auto"/>
              <w:jc w:val="center"/>
              <w:rPr>
                <w:rFonts w:asciiTheme="majorHAnsi" w:hAnsiTheme="majorHAnsi"/>
                <w:b/>
              </w:rPr>
            </w:pPr>
            <w:r w:rsidRPr="0014078F">
              <w:rPr>
                <w:rFonts w:asciiTheme="majorHAnsi" w:hAnsiTheme="majorHAnsi"/>
                <w:b/>
              </w:rPr>
              <w:t>Redni broj</w:t>
            </w:r>
          </w:p>
        </w:tc>
        <w:tc>
          <w:tcPr>
            <w:tcW w:w="4408" w:type="pct"/>
            <w:shd w:val="clear" w:color="auto" w:fill="BFBFBF" w:themeFill="background1" w:themeFillShade="BF"/>
            <w:vAlign w:val="center"/>
          </w:tcPr>
          <w:p w:rsidR="00EE0E60" w:rsidRPr="0014078F" w:rsidRDefault="00EE0E60" w:rsidP="00EB111F">
            <w:pPr>
              <w:spacing w:line="276" w:lineRule="auto"/>
              <w:jc w:val="center"/>
              <w:rPr>
                <w:rFonts w:asciiTheme="majorHAnsi" w:eastAsia="Times New Roman" w:hAnsiTheme="majorHAnsi"/>
                <w:b/>
              </w:rPr>
            </w:pPr>
            <w:r w:rsidRPr="0014078F">
              <w:rPr>
                <w:rFonts w:asciiTheme="majorHAnsi" w:eastAsia="Times New Roman" w:hAnsiTheme="majorHAnsi"/>
                <w:b/>
              </w:rPr>
              <w:t>Naziv dokumenta</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1.</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Bilanca</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2.</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Račun dobiti i gubitka</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3.</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Ostvareni financijski rezultati u zadanom razdoblju u odnosu na isto razdoblje prethodne godine i u odnosu na plan</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4.</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Ostvareni financijski rezultati po djelatnostima/sektorima</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5.</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Ostvareni troškovi rada za razdoblje</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6.</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Ostvarenje proizvodnje - naturalni pokazatelji</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7.</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Obujam i struktura zaliha (ukoliko je primjenjivo i od većeg utjecaja na poslovanje)</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8.</w:t>
            </w:r>
          </w:p>
        </w:tc>
        <w:tc>
          <w:tcPr>
            <w:tcW w:w="4408" w:type="pct"/>
            <w:vAlign w:val="center"/>
          </w:tcPr>
          <w:p w:rsidR="00EE0E60" w:rsidRPr="0014078F" w:rsidRDefault="00EE0E60" w:rsidP="003F77E9">
            <w:pPr>
              <w:rPr>
                <w:rFonts w:asciiTheme="majorHAnsi" w:eastAsia="Times New Roman" w:hAnsiTheme="majorHAnsi"/>
              </w:rPr>
            </w:pPr>
            <w:r w:rsidRPr="0014078F">
              <w:rPr>
                <w:rFonts w:asciiTheme="majorHAnsi" w:eastAsia="Times New Roman" w:hAnsiTheme="majorHAnsi"/>
              </w:rPr>
              <w:t>Investicije za tekuće razdoblje (ostvareno i planirano)</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lastRenderedPageBreak/>
              <w:t>9.</w:t>
            </w:r>
          </w:p>
        </w:tc>
        <w:tc>
          <w:tcPr>
            <w:tcW w:w="4408" w:type="pct"/>
            <w:vAlign w:val="center"/>
          </w:tcPr>
          <w:p w:rsidR="00EE0E60" w:rsidRPr="0014078F" w:rsidRDefault="00EE0E60" w:rsidP="003F77E9">
            <w:pPr>
              <w:tabs>
                <w:tab w:val="left" w:pos="246"/>
              </w:tabs>
              <w:rPr>
                <w:rFonts w:asciiTheme="majorHAnsi" w:eastAsia="Times New Roman" w:hAnsiTheme="majorHAnsi"/>
              </w:rPr>
            </w:pPr>
            <w:r w:rsidRPr="0014078F">
              <w:rPr>
                <w:rFonts w:asciiTheme="majorHAnsi" w:eastAsia="Times New Roman" w:hAnsiTheme="majorHAnsi"/>
              </w:rPr>
              <w:t>Plan restrukturiranja (plan i ostvarenje)</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10.</w:t>
            </w:r>
          </w:p>
        </w:tc>
        <w:tc>
          <w:tcPr>
            <w:tcW w:w="4408" w:type="pct"/>
            <w:vAlign w:val="center"/>
          </w:tcPr>
          <w:p w:rsidR="00EE0E60" w:rsidRPr="0014078F" w:rsidRDefault="00EE0E60" w:rsidP="003F77E9">
            <w:pPr>
              <w:tabs>
                <w:tab w:val="left" w:pos="366"/>
              </w:tabs>
              <w:rPr>
                <w:rFonts w:asciiTheme="majorHAnsi" w:eastAsia="Times New Roman" w:hAnsiTheme="majorHAnsi"/>
              </w:rPr>
            </w:pPr>
            <w:r w:rsidRPr="0014078F">
              <w:rPr>
                <w:rFonts w:asciiTheme="majorHAnsi" w:eastAsia="Times New Roman" w:hAnsiTheme="majorHAnsi"/>
              </w:rPr>
              <w:t>Planirani projekti za poslovnu godinu i ostvarenje</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11.</w:t>
            </w:r>
          </w:p>
        </w:tc>
        <w:tc>
          <w:tcPr>
            <w:tcW w:w="4408" w:type="pct"/>
            <w:vAlign w:val="center"/>
          </w:tcPr>
          <w:p w:rsidR="00EE0E60" w:rsidRPr="0014078F" w:rsidRDefault="00EE0E60" w:rsidP="003F77E9">
            <w:pPr>
              <w:tabs>
                <w:tab w:val="left" w:pos="366"/>
              </w:tabs>
              <w:rPr>
                <w:rFonts w:asciiTheme="majorHAnsi" w:eastAsia="Times New Roman" w:hAnsiTheme="majorHAnsi"/>
              </w:rPr>
            </w:pPr>
            <w:r w:rsidRPr="0014078F">
              <w:rPr>
                <w:rFonts w:asciiTheme="majorHAnsi" w:eastAsia="Times New Roman" w:hAnsiTheme="majorHAnsi"/>
              </w:rPr>
              <w:t>Ostvareni rezultati poslovanja za trogodišnje razdoblje, u</w:t>
            </w:r>
            <w:r w:rsidR="00EB111F">
              <w:rPr>
                <w:rFonts w:asciiTheme="majorHAnsi" w:eastAsia="Times New Roman" w:hAnsiTheme="majorHAnsi"/>
              </w:rPr>
              <w:t>sporedba sa planom ostvarenja (n</w:t>
            </w:r>
            <w:r w:rsidRPr="0014078F">
              <w:rPr>
                <w:rFonts w:asciiTheme="majorHAnsi" w:eastAsia="Times New Roman" w:hAnsiTheme="majorHAnsi"/>
              </w:rPr>
              <w:t xml:space="preserve">apomena: u godišnjem izvješću) </w:t>
            </w:r>
          </w:p>
        </w:tc>
      </w:tr>
      <w:tr w:rsidR="00EE0E60" w:rsidRPr="0014078F" w:rsidTr="00D94F18">
        <w:trPr>
          <w:trHeight w:val="20"/>
          <w:jc w:val="center"/>
        </w:trPr>
        <w:tc>
          <w:tcPr>
            <w:tcW w:w="592" w:type="pct"/>
            <w:vAlign w:val="center"/>
          </w:tcPr>
          <w:p w:rsidR="00EE0E60" w:rsidRPr="0014078F" w:rsidRDefault="00EE0E60" w:rsidP="00EB111F">
            <w:pPr>
              <w:spacing w:line="276" w:lineRule="auto"/>
              <w:jc w:val="center"/>
              <w:rPr>
                <w:rFonts w:asciiTheme="majorHAnsi" w:hAnsiTheme="majorHAnsi"/>
              </w:rPr>
            </w:pPr>
            <w:r w:rsidRPr="0014078F">
              <w:rPr>
                <w:rFonts w:asciiTheme="majorHAnsi" w:hAnsiTheme="majorHAnsi"/>
              </w:rPr>
              <w:t>12.</w:t>
            </w:r>
          </w:p>
        </w:tc>
        <w:tc>
          <w:tcPr>
            <w:tcW w:w="4408" w:type="pct"/>
            <w:vAlign w:val="center"/>
          </w:tcPr>
          <w:p w:rsidR="00EE0E60" w:rsidRPr="0014078F" w:rsidRDefault="00EE0E60" w:rsidP="003F77E9">
            <w:pPr>
              <w:tabs>
                <w:tab w:val="left" w:pos="366"/>
              </w:tabs>
              <w:rPr>
                <w:rFonts w:asciiTheme="majorHAnsi" w:eastAsia="Times New Roman" w:hAnsiTheme="majorHAnsi"/>
              </w:rPr>
            </w:pPr>
            <w:r w:rsidRPr="0014078F">
              <w:rPr>
                <w:rFonts w:asciiTheme="majorHAnsi" w:eastAsia="Times New Roman" w:hAnsiTheme="majorHAnsi"/>
              </w:rPr>
              <w:t>Struktura vlasništva</w:t>
            </w:r>
          </w:p>
        </w:tc>
      </w:tr>
    </w:tbl>
    <w:p w:rsidR="00DA7A09" w:rsidRPr="0014078F" w:rsidRDefault="00DA7A09" w:rsidP="008B0C2B">
      <w:pPr>
        <w:tabs>
          <w:tab w:val="left" w:pos="1068"/>
        </w:tabs>
        <w:spacing w:after="0"/>
        <w:jc w:val="center"/>
        <w:rPr>
          <w:rFonts w:asciiTheme="majorHAnsi" w:eastAsia="Times New Roman" w:hAnsiTheme="majorHAnsi"/>
          <w:sz w:val="24"/>
          <w:szCs w:val="24"/>
        </w:rPr>
      </w:pPr>
    </w:p>
    <w:p w:rsidR="003438B5" w:rsidRDefault="003438B5" w:rsidP="0012597E">
      <w:pPr>
        <w:pStyle w:val="Naslov2"/>
        <w:numPr>
          <w:ilvl w:val="1"/>
          <w:numId w:val="23"/>
        </w:numPr>
        <w:spacing w:before="0" w:after="200"/>
        <w:ind w:left="1077"/>
        <w:jc w:val="both"/>
        <w:rPr>
          <w:color w:val="auto"/>
          <w:sz w:val="24"/>
          <w:szCs w:val="24"/>
        </w:rPr>
      </w:pPr>
      <w:bookmarkStart w:id="98" w:name="_Toc462324657"/>
      <w:bookmarkStart w:id="99" w:name="_Toc16496197"/>
      <w:r w:rsidRPr="00FF67AF">
        <w:rPr>
          <w:color w:val="auto"/>
          <w:sz w:val="24"/>
          <w:szCs w:val="24"/>
        </w:rPr>
        <w:t>P</w:t>
      </w:r>
      <w:r w:rsidR="00BB2224">
        <w:rPr>
          <w:color w:val="auto"/>
          <w:sz w:val="24"/>
          <w:szCs w:val="24"/>
        </w:rPr>
        <w:t>rovedbene mjere tijekom 2020</w:t>
      </w:r>
      <w:r w:rsidR="00566131" w:rsidRPr="00FF67AF">
        <w:rPr>
          <w:color w:val="auto"/>
          <w:sz w:val="24"/>
          <w:szCs w:val="24"/>
        </w:rPr>
        <w:t>.</w:t>
      </w:r>
      <w:r w:rsidR="000F3BC1">
        <w:rPr>
          <w:color w:val="auto"/>
          <w:sz w:val="24"/>
          <w:szCs w:val="24"/>
        </w:rPr>
        <w:t>g</w:t>
      </w:r>
      <w:r w:rsidR="00C440B0" w:rsidRPr="00FF67AF">
        <w:rPr>
          <w:color w:val="auto"/>
          <w:sz w:val="24"/>
          <w:szCs w:val="24"/>
        </w:rPr>
        <w:t>odine</w:t>
      </w:r>
      <w:r w:rsidR="00D07FD7">
        <w:rPr>
          <w:color w:val="auto"/>
          <w:sz w:val="24"/>
          <w:szCs w:val="24"/>
        </w:rPr>
        <w:t xml:space="preserve">u </w:t>
      </w:r>
      <w:r w:rsidR="00966548">
        <w:rPr>
          <w:color w:val="auto"/>
          <w:sz w:val="24"/>
          <w:szCs w:val="24"/>
        </w:rPr>
        <w:t>trgovačk</w:t>
      </w:r>
      <w:r w:rsidR="00D07FD7">
        <w:rPr>
          <w:color w:val="auto"/>
          <w:sz w:val="24"/>
          <w:szCs w:val="24"/>
        </w:rPr>
        <w:t>im</w:t>
      </w:r>
      <w:r w:rsidR="00966548">
        <w:rPr>
          <w:color w:val="auto"/>
          <w:sz w:val="24"/>
          <w:szCs w:val="24"/>
        </w:rPr>
        <w:t xml:space="preserve"> društv</w:t>
      </w:r>
      <w:r w:rsidR="00D07FD7">
        <w:rPr>
          <w:color w:val="auto"/>
          <w:sz w:val="24"/>
          <w:szCs w:val="24"/>
        </w:rPr>
        <w:t>im</w:t>
      </w:r>
      <w:r w:rsidR="00347D5D">
        <w:rPr>
          <w:color w:val="auto"/>
          <w:sz w:val="24"/>
          <w:szCs w:val="24"/>
        </w:rPr>
        <w:t>a</w:t>
      </w:r>
      <w:r w:rsidR="003F77E9">
        <w:rPr>
          <w:color w:val="auto"/>
          <w:sz w:val="24"/>
          <w:szCs w:val="24"/>
        </w:rPr>
        <w:t xml:space="preserve"> s udjel</w:t>
      </w:r>
      <w:r w:rsidR="00D07FD7">
        <w:rPr>
          <w:color w:val="auto"/>
          <w:sz w:val="24"/>
          <w:szCs w:val="24"/>
        </w:rPr>
        <w:t>ima</w:t>
      </w:r>
      <w:r w:rsidR="00DA0DBB" w:rsidRPr="00FF67AF">
        <w:rPr>
          <w:color w:val="auto"/>
          <w:sz w:val="24"/>
          <w:szCs w:val="24"/>
        </w:rPr>
        <w:t xml:space="preserve"> u vlasništvu </w:t>
      </w:r>
      <w:bookmarkEnd w:id="98"/>
      <w:r w:rsidR="00916B90" w:rsidRPr="00FF67AF">
        <w:rPr>
          <w:color w:val="auto"/>
          <w:sz w:val="24"/>
          <w:szCs w:val="24"/>
        </w:rPr>
        <w:t xml:space="preserve">Općine </w:t>
      </w:r>
      <w:r w:rsidR="00456B41">
        <w:rPr>
          <w:color w:val="auto"/>
          <w:sz w:val="24"/>
          <w:szCs w:val="24"/>
        </w:rPr>
        <w:t>Velika Kopanica</w:t>
      </w:r>
      <w:bookmarkEnd w:id="99"/>
    </w:p>
    <w:p w:rsidR="00C440B0" w:rsidRPr="0014078F" w:rsidRDefault="00BB2224" w:rsidP="00D94F18">
      <w:pPr>
        <w:ind w:firstLine="567"/>
        <w:jc w:val="both"/>
        <w:rPr>
          <w:rFonts w:asciiTheme="majorHAnsi" w:eastAsia="Times New Roman" w:hAnsiTheme="majorHAnsi"/>
          <w:sz w:val="24"/>
          <w:szCs w:val="24"/>
        </w:rPr>
      </w:pPr>
      <w:r>
        <w:rPr>
          <w:rFonts w:asciiTheme="majorHAnsi" w:eastAsia="Times New Roman" w:hAnsiTheme="majorHAnsi"/>
          <w:sz w:val="24"/>
          <w:szCs w:val="24"/>
        </w:rPr>
        <w:t>Provedbene mjere tijekom 2020</w:t>
      </w:r>
      <w:r w:rsidR="00C440B0" w:rsidRPr="0014078F">
        <w:rPr>
          <w:rFonts w:asciiTheme="majorHAnsi" w:eastAsia="Times New Roman" w:hAnsiTheme="majorHAnsi"/>
          <w:sz w:val="24"/>
          <w:szCs w:val="24"/>
        </w:rPr>
        <w:t xml:space="preserve">. godine </w:t>
      </w:r>
      <w:r w:rsidR="00D07FD7">
        <w:rPr>
          <w:rFonts w:asciiTheme="majorHAnsi" w:eastAsia="Times New Roman" w:hAnsiTheme="majorHAnsi"/>
          <w:sz w:val="24"/>
          <w:szCs w:val="24"/>
        </w:rPr>
        <w:t>u</w:t>
      </w:r>
      <w:r w:rsidR="00845E51">
        <w:rPr>
          <w:rFonts w:asciiTheme="majorHAnsi" w:eastAsia="Times New Roman" w:hAnsiTheme="majorHAnsi"/>
          <w:sz w:val="24"/>
          <w:szCs w:val="24"/>
        </w:rPr>
        <w:t xml:space="preserve"> trgovačk</w:t>
      </w:r>
      <w:r w:rsidR="00D07FD7">
        <w:rPr>
          <w:rFonts w:asciiTheme="majorHAnsi" w:eastAsia="Times New Roman" w:hAnsiTheme="majorHAnsi"/>
          <w:sz w:val="24"/>
          <w:szCs w:val="24"/>
        </w:rPr>
        <w:t>im</w:t>
      </w:r>
      <w:r w:rsidR="00845E51">
        <w:rPr>
          <w:rFonts w:asciiTheme="majorHAnsi" w:eastAsia="Times New Roman" w:hAnsiTheme="majorHAnsi"/>
          <w:sz w:val="24"/>
          <w:szCs w:val="24"/>
        </w:rPr>
        <w:t xml:space="preserve"> društv</w:t>
      </w:r>
      <w:r w:rsidR="00D07FD7">
        <w:rPr>
          <w:rFonts w:asciiTheme="majorHAnsi" w:eastAsia="Times New Roman" w:hAnsiTheme="majorHAnsi"/>
          <w:sz w:val="24"/>
          <w:szCs w:val="24"/>
        </w:rPr>
        <w:t>im</w:t>
      </w:r>
      <w:r w:rsidR="00347D5D">
        <w:rPr>
          <w:rFonts w:asciiTheme="majorHAnsi" w:eastAsia="Times New Roman" w:hAnsiTheme="majorHAnsi"/>
          <w:sz w:val="24"/>
          <w:szCs w:val="24"/>
        </w:rPr>
        <w:t>a</w:t>
      </w:r>
      <w:r w:rsidR="003F77E9">
        <w:rPr>
          <w:rFonts w:asciiTheme="majorHAnsi" w:eastAsia="Times New Roman" w:hAnsiTheme="majorHAnsi"/>
          <w:sz w:val="24"/>
          <w:szCs w:val="24"/>
        </w:rPr>
        <w:t xml:space="preserve"> s udjel</w:t>
      </w:r>
      <w:r w:rsidR="00347D5D">
        <w:rPr>
          <w:rFonts w:asciiTheme="majorHAnsi" w:eastAsia="Times New Roman" w:hAnsiTheme="majorHAnsi"/>
          <w:sz w:val="24"/>
          <w:szCs w:val="24"/>
        </w:rPr>
        <w:t>ima</w:t>
      </w:r>
      <w:r w:rsidR="00C440B0" w:rsidRPr="0014078F">
        <w:rPr>
          <w:rFonts w:asciiTheme="majorHAnsi" w:eastAsia="Times New Roman" w:hAnsiTheme="majorHAnsi"/>
          <w:sz w:val="24"/>
          <w:szCs w:val="24"/>
        </w:rPr>
        <w:t xml:space="preserve"> u vlasništvu </w:t>
      </w:r>
      <w:r w:rsidR="00721A39"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BB2275">
        <w:rPr>
          <w:rFonts w:asciiTheme="majorHAnsi" w:eastAsia="Times New Roman" w:hAnsiTheme="majorHAnsi"/>
          <w:sz w:val="24"/>
          <w:szCs w:val="24"/>
        </w:rPr>
        <w:t xml:space="preserve"> </w:t>
      </w:r>
      <w:r w:rsidR="00C440B0" w:rsidRPr="0014078F">
        <w:rPr>
          <w:rFonts w:asciiTheme="majorHAnsi" w:eastAsia="Times New Roman" w:hAnsiTheme="majorHAnsi"/>
          <w:sz w:val="24"/>
          <w:szCs w:val="24"/>
        </w:rPr>
        <w:t>su sljedeće:</w:t>
      </w:r>
    </w:p>
    <w:p w:rsidR="006F1C68" w:rsidRPr="0014078F" w:rsidRDefault="00BB4F49" w:rsidP="0012597E">
      <w:pPr>
        <w:pStyle w:val="Odlomakpopisa"/>
        <w:numPr>
          <w:ilvl w:val="0"/>
          <w:numId w:val="5"/>
        </w:numPr>
        <w:tabs>
          <w:tab w:val="left" w:pos="567"/>
        </w:tabs>
        <w:spacing w:after="0"/>
        <w:ind w:left="567" w:hanging="283"/>
        <w:jc w:val="both"/>
        <w:rPr>
          <w:rFonts w:asciiTheme="majorHAnsi" w:eastAsia="Symbol" w:hAnsiTheme="majorHAnsi"/>
          <w:sz w:val="24"/>
          <w:szCs w:val="24"/>
        </w:rPr>
      </w:pPr>
      <w:r w:rsidRPr="0014078F">
        <w:rPr>
          <w:rFonts w:asciiTheme="majorHAnsi" w:eastAsia="Times New Roman" w:hAnsiTheme="majorHAnsi"/>
          <w:sz w:val="24"/>
          <w:szCs w:val="24"/>
        </w:rPr>
        <w:t>p</w:t>
      </w:r>
      <w:r w:rsidR="004069C7" w:rsidRPr="0014078F">
        <w:rPr>
          <w:rFonts w:asciiTheme="majorHAnsi" w:eastAsia="Times New Roman" w:hAnsiTheme="majorHAnsi"/>
          <w:sz w:val="24"/>
          <w:szCs w:val="24"/>
        </w:rPr>
        <w:t xml:space="preserve">rikupljati i </w:t>
      </w:r>
      <w:r w:rsidR="005A49E8">
        <w:rPr>
          <w:rFonts w:asciiTheme="majorHAnsi" w:eastAsia="Times New Roman" w:hAnsiTheme="majorHAnsi"/>
          <w:sz w:val="24"/>
          <w:szCs w:val="24"/>
        </w:rPr>
        <w:t xml:space="preserve">pregledavati </w:t>
      </w:r>
      <w:r w:rsidR="00BF138E">
        <w:rPr>
          <w:rFonts w:asciiTheme="majorHAnsi" w:eastAsia="Times New Roman" w:hAnsiTheme="majorHAnsi"/>
          <w:sz w:val="24"/>
          <w:szCs w:val="24"/>
        </w:rPr>
        <w:t>izvješća o poslovanju trgovačk</w:t>
      </w:r>
      <w:r w:rsidR="00347D5D">
        <w:rPr>
          <w:rFonts w:asciiTheme="majorHAnsi" w:eastAsia="Times New Roman" w:hAnsiTheme="majorHAnsi"/>
          <w:sz w:val="24"/>
          <w:szCs w:val="24"/>
        </w:rPr>
        <w:t xml:space="preserve">ih </w:t>
      </w:r>
      <w:r w:rsidRPr="0014078F">
        <w:rPr>
          <w:rFonts w:asciiTheme="majorHAnsi" w:eastAsia="Times New Roman" w:hAnsiTheme="majorHAnsi"/>
          <w:sz w:val="24"/>
          <w:szCs w:val="24"/>
        </w:rPr>
        <w:t>društava;</w:t>
      </w:r>
    </w:p>
    <w:p w:rsidR="006F1C68" w:rsidRPr="0014078F" w:rsidRDefault="00BB4F49" w:rsidP="0012597E">
      <w:pPr>
        <w:pStyle w:val="Odlomakpopisa"/>
        <w:numPr>
          <w:ilvl w:val="0"/>
          <w:numId w:val="5"/>
        </w:numPr>
        <w:tabs>
          <w:tab w:val="left" w:pos="567"/>
        </w:tabs>
        <w:spacing w:after="0"/>
        <w:ind w:left="567" w:hanging="283"/>
        <w:jc w:val="both"/>
        <w:rPr>
          <w:rFonts w:asciiTheme="majorHAnsi" w:eastAsia="Symbol" w:hAnsiTheme="majorHAnsi"/>
          <w:sz w:val="24"/>
          <w:szCs w:val="24"/>
        </w:rPr>
      </w:pPr>
      <w:r w:rsidRPr="0014078F">
        <w:rPr>
          <w:rFonts w:asciiTheme="majorHAnsi" w:eastAsia="Times New Roman" w:hAnsiTheme="majorHAnsi"/>
          <w:sz w:val="24"/>
          <w:szCs w:val="24"/>
        </w:rPr>
        <w:t>v</w:t>
      </w:r>
      <w:r w:rsidR="004069C7" w:rsidRPr="0014078F">
        <w:rPr>
          <w:rFonts w:asciiTheme="majorHAnsi" w:eastAsia="Times New Roman" w:hAnsiTheme="majorHAnsi"/>
          <w:sz w:val="24"/>
          <w:szCs w:val="24"/>
        </w:rPr>
        <w:t xml:space="preserve">ršiti provjere </w:t>
      </w:r>
      <w:r w:rsidR="00805A85" w:rsidRPr="0014078F">
        <w:rPr>
          <w:rFonts w:asciiTheme="majorHAnsi" w:eastAsia="Times New Roman" w:hAnsiTheme="majorHAnsi"/>
          <w:sz w:val="24"/>
          <w:szCs w:val="24"/>
        </w:rPr>
        <w:t>popunjenih i dostavljenih Izjava o fiskalnoj odgovornosti</w:t>
      </w:r>
      <w:r w:rsidRPr="0014078F">
        <w:rPr>
          <w:rFonts w:asciiTheme="majorHAnsi" w:eastAsia="Times New Roman" w:hAnsiTheme="majorHAnsi"/>
          <w:sz w:val="24"/>
          <w:szCs w:val="24"/>
        </w:rPr>
        <w:t>;</w:t>
      </w:r>
    </w:p>
    <w:p w:rsidR="006F1C68" w:rsidRPr="0014078F" w:rsidRDefault="00BB4F49" w:rsidP="0012597E">
      <w:pPr>
        <w:pStyle w:val="Odlomakpopisa"/>
        <w:numPr>
          <w:ilvl w:val="0"/>
          <w:numId w:val="5"/>
        </w:numPr>
        <w:tabs>
          <w:tab w:val="left" w:pos="567"/>
        </w:tabs>
        <w:spacing w:after="0"/>
        <w:ind w:left="567" w:hanging="283"/>
        <w:jc w:val="both"/>
        <w:rPr>
          <w:rFonts w:asciiTheme="majorHAnsi" w:eastAsia="Symbol" w:hAnsiTheme="majorHAnsi"/>
          <w:sz w:val="24"/>
          <w:szCs w:val="24"/>
        </w:rPr>
      </w:pPr>
      <w:r w:rsidRPr="0014078F">
        <w:rPr>
          <w:rFonts w:asciiTheme="majorHAnsi" w:eastAsia="Symbol" w:hAnsiTheme="majorHAnsi"/>
          <w:sz w:val="24"/>
          <w:szCs w:val="24"/>
        </w:rPr>
        <w:t>i</w:t>
      </w:r>
      <w:r w:rsidR="004255DA" w:rsidRPr="0014078F">
        <w:rPr>
          <w:rFonts w:asciiTheme="majorHAnsi" w:eastAsia="Symbol" w:hAnsiTheme="majorHAnsi"/>
          <w:sz w:val="24"/>
          <w:szCs w:val="24"/>
        </w:rPr>
        <w:t xml:space="preserve">menovana osoba za nepravilnost u </w:t>
      </w:r>
      <w:r w:rsidR="00721A39" w:rsidRPr="0014078F">
        <w:rPr>
          <w:rFonts w:asciiTheme="majorHAnsi" w:eastAsia="Times New Roman" w:hAnsiTheme="majorHAnsi"/>
          <w:sz w:val="24"/>
          <w:szCs w:val="24"/>
        </w:rPr>
        <w:t xml:space="preserve">Općini </w:t>
      </w:r>
      <w:r w:rsidR="00456B41">
        <w:rPr>
          <w:rFonts w:asciiTheme="majorHAnsi" w:eastAsia="Times New Roman" w:hAnsiTheme="majorHAnsi"/>
          <w:sz w:val="24"/>
          <w:szCs w:val="24"/>
        </w:rPr>
        <w:t>Velika Kopanica</w:t>
      </w:r>
      <w:r w:rsidR="00BB2275">
        <w:rPr>
          <w:rFonts w:asciiTheme="majorHAnsi" w:eastAsia="Times New Roman" w:hAnsiTheme="majorHAnsi"/>
          <w:sz w:val="24"/>
          <w:szCs w:val="24"/>
        </w:rPr>
        <w:t xml:space="preserve"> </w:t>
      </w:r>
      <w:r w:rsidR="004255DA" w:rsidRPr="0014078F">
        <w:rPr>
          <w:rFonts w:asciiTheme="majorHAnsi" w:hAnsiTheme="majorHAnsi" w:cs="Arial"/>
          <w:sz w:val="24"/>
          <w:szCs w:val="24"/>
          <w:shd w:val="clear" w:color="auto" w:fill="FFFFFF"/>
        </w:rPr>
        <w:t>dužna je sprječavati rizik nepravilnosti i prijevare te poduzimati radnje protiv n</w:t>
      </w:r>
      <w:r w:rsidR="00AE5D3D" w:rsidRPr="0014078F">
        <w:rPr>
          <w:rFonts w:asciiTheme="majorHAnsi" w:hAnsiTheme="majorHAnsi" w:cs="Arial"/>
          <w:sz w:val="24"/>
          <w:szCs w:val="24"/>
          <w:shd w:val="clear" w:color="auto" w:fill="FFFFFF"/>
        </w:rPr>
        <w:t>jih. Osoba za nepravilnost</w:t>
      </w:r>
      <w:r w:rsidR="004255DA" w:rsidRPr="0014078F">
        <w:rPr>
          <w:rFonts w:asciiTheme="majorHAnsi" w:hAnsiTheme="majorHAnsi" w:cs="Arial"/>
          <w:sz w:val="24"/>
          <w:szCs w:val="24"/>
          <w:shd w:val="clear" w:color="auto" w:fill="FFFFFF"/>
        </w:rPr>
        <w:t xml:space="preserve"> zaprima obavijesti o nepravilnostima i sumnjama na prijevaru te poduzima potrebne mjere i o tome obavještava Državno odvjetništvo Republike Hrvatske i nadležno tijelo za nepravilnosti i prijevare pri Ministarstvu financija</w:t>
      </w:r>
      <w:r w:rsidRPr="0014078F">
        <w:rPr>
          <w:rFonts w:asciiTheme="majorHAnsi" w:hAnsiTheme="majorHAnsi" w:cs="Arial"/>
          <w:sz w:val="24"/>
          <w:szCs w:val="24"/>
          <w:shd w:val="clear" w:color="auto" w:fill="FFFFFF"/>
        </w:rPr>
        <w:t>;</w:t>
      </w:r>
    </w:p>
    <w:p w:rsidR="00FE6F48" w:rsidRDefault="00FE6F48" w:rsidP="00FE6F48">
      <w:pPr>
        <w:pStyle w:val="Naslov2"/>
        <w:spacing w:before="0"/>
        <w:ind w:left="1077"/>
        <w:jc w:val="both"/>
        <w:rPr>
          <w:color w:val="auto"/>
          <w:sz w:val="24"/>
          <w:szCs w:val="24"/>
        </w:rPr>
      </w:pPr>
      <w:bookmarkStart w:id="100" w:name="_Toc462324660"/>
    </w:p>
    <w:p w:rsidR="00E67A59" w:rsidRDefault="0068646A" w:rsidP="0012597E">
      <w:pPr>
        <w:pStyle w:val="Naslov2"/>
        <w:numPr>
          <w:ilvl w:val="1"/>
          <w:numId w:val="23"/>
        </w:numPr>
        <w:spacing w:before="0"/>
        <w:ind w:left="1077"/>
        <w:jc w:val="both"/>
        <w:rPr>
          <w:color w:val="auto"/>
          <w:sz w:val="24"/>
          <w:szCs w:val="24"/>
        </w:rPr>
      </w:pPr>
      <w:bookmarkStart w:id="101" w:name="_Toc16496198"/>
      <w:r>
        <w:rPr>
          <w:color w:val="auto"/>
          <w:sz w:val="24"/>
          <w:szCs w:val="24"/>
        </w:rPr>
        <w:t>Pregled poslovanja trgovačk</w:t>
      </w:r>
      <w:r w:rsidR="00E52261">
        <w:rPr>
          <w:color w:val="auto"/>
          <w:sz w:val="24"/>
          <w:szCs w:val="24"/>
        </w:rPr>
        <w:t>ih</w:t>
      </w:r>
      <w:r>
        <w:rPr>
          <w:color w:val="auto"/>
          <w:sz w:val="24"/>
          <w:szCs w:val="24"/>
        </w:rPr>
        <w:t xml:space="preserve"> društ</w:t>
      </w:r>
      <w:r w:rsidR="00E52261">
        <w:rPr>
          <w:color w:val="auto"/>
          <w:sz w:val="24"/>
          <w:szCs w:val="24"/>
        </w:rPr>
        <w:t>a</w:t>
      </w:r>
      <w:r w:rsidR="005E524A" w:rsidRPr="0014078F">
        <w:rPr>
          <w:color w:val="auto"/>
          <w:sz w:val="24"/>
          <w:szCs w:val="24"/>
        </w:rPr>
        <w:t>va</w:t>
      </w:r>
      <w:r w:rsidR="00E67A59">
        <w:rPr>
          <w:color w:val="auto"/>
          <w:sz w:val="24"/>
          <w:szCs w:val="24"/>
        </w:rPr>
        <w:t xml:space="preserve"> s udjel</w:t>
      </w:r>
      <w:r w:rsidR="009E04A1">
        <w:rPr>
          <w:color w:val="auto"/>
          <w:sz w:val="24"/>
          <w:szCs w:val="24"/>
        </w:rPr>
        <w:t>i</w:t>
      </w:r>
      <w:r w:rsidR="00E67A59">
        <w:rPr>
          <w:color w:val="auto"/>
          <w:sz w:val="24"/>
          <w:szCs w:val="24"/>
        </w:rPr>
        <w:t>m</w:t>
      </w:r>
      <w:r w:rsidR="009E04A1">
        <w:rPr>
          <w:color w:val="auto"/>
          <w:sz w:val="24"/>
          <w:szCs w:val="24"/>
        </w:rPr>
        <w:t>a</w:t>
      </w:r>
      <w:r w:rsidR="005E524A" w:rsidRPr="0014078F">
        <w:rPr>
          <w:color w:val="auto"/>
          <w:sz w:val="24"/>
          <w:szCs w:val="24"/>
        </w:rPr>
        <w:t xml:space="preserve"> u vlasništvu</w:t>
      </w:r>
      <w:bookmarkEnd w:id="100"/>
      <w:bookmarkEnd w:id="101"/>
    </w:p>
    <w:p w:rsidR="00356F50" w:rsidRPr="0014078F" w:rsidRDefault="00807F7C" w:rsidP="00E67A59">
      <w:pPr>
        <w:pStyle w:val="Naslov2"/>
        <w:spacing w:before="0" w:after="200"/>
        <w:ind w:left="1077"/>
        <w:rPr>
          <w:color w:val="auto"/>
          <w:sz w:val="24"/>
          <w:szCs w:val="24"/>
        </w:rPr>
      </w:pPr>
      <w:bookmarkStart w:id="102" w:name="_Toc16496199"/>
      <w:r w:rsidRPr="0014078F">
        <w:rPr>
          <w:color w:val="auto"/>
          <w:sz w:val="24"/>
          <w:szCs w:val="24"/>
        </w:rPr>
        <w:t xml:space="preserve">Općine </w:t>
      </w:r>
      <w:r w:rsidR="00456B41">
        <w:rPr>
          <w:color w:val="auto"/>
          <w:sz w:val="24"/>
          <w:szCs w:val="24"/>
        </w:rPr>
        <w:t>Velika Kopanica</w:t>
      </w:r>
      <w:bookmarkEnd w:id="102"/>
    </w:p>
    <w:p w:rsidR="001C1A9F" w:rsidRDefault="00E52261" w:rsidP="008B0C2B">
      <w:pPr>
        <w:spacing w:after="0"/>
        <w:jc w:val="both"/>
        <w:rPr>
          <w:rFonts w:asciiTheme="majorHAnsi" w:eastAsia="Times New Roman" w:hAnsiTheme="majorHAnsi"/>
          <w:sz w:val="24"/>
          <w:szCs w:val="24"/>
        </w:rPr>
      </w:pPr>
      <w:r w:rsidRPr="0014078F">
        <w:rPr>
          <w:rFonts w:asciiTheme="majorHAnsi" w:eastAsia="Times New Roman" w:hAnsiTheme="majorHAnsi"/>
          <w:sz w:val="24"/>
          <w:szCs w:val="24"/>
        </w:rPr>
        <w:t>Pod</w:t>
      </w:r>
      <w:r>
        <w:rPr>
          <w:rFonts w:asciiTheme="majorHAnsi" w:eastAsia="Times New Roman" w:hAnsiTheme="majorHAnsi"/>
          <w:sz w:val="24"/>
          <w:szCs w:val="24"/>
        </w:rPr>
        <w:t>aci</w:t>
      </w:r>
      <w:r w:rsidRPr="0014078F">
        <w:rPr>
          <w:rFonts w:asciiTheme="majorHAnsi" w:eastAsia="Times New Roman" w:hAnsiTheme="majorHAnsi"/>
          <w:sz w:val="24"/>
          <w:szCs w:val="24"/>
        </w:rPr>
        <w:t xml:space="preserve"> o pregledu poslovanja</w:t>
      </w:r>
      <w:r>
        <w:rPr>
          <w:rFonts w:asciiTheme="majorHAnsi" w:eastAsia="Times New Roman" w:hAnsiTheme="majorHAnsi"/>
          <w:sz w:val="24"/>
          <w:szCs w:val="24"/>
        </w:rPr>
        <w:t xml:space="preserve"> i projekcije planova trgovačk</w:t>
      </w:r>
      <w:r w:rsidR="00E95847">
        <w:rPr>
          <w:rFonts w:asciiTheme="majorHAnsi" w:eastAsia="Times New Roman" w:hAnsiTheme="majorHAnsi"/>
          <w:sz w:val="24"/>
          <w:szCs w:val="24"/>
        </w:rPr>
        <w:t xml:space="preserve">ih </w:t>
      </w:r>
      <w:r>
        <w:rPr>
          <w:rFonts w:asciiTheme="majorHAnsi" w:eastAsia="Times New Roman" w:hAnsiTheme="majorHAnsi"/>
          <w:sz w:val="24"/>
          <w:szCs w:val="24"/>
        </w:rPr>
        <w:t>društ</w:t>
      </w:r>
      <w:r w:rsidR="00E95847">
        <w:rPr>
          <w:rFonts w:asciiTheme="majorHAnsi" w:eastAsia="Times New Roman" w:hAnsiTheme="majorHAnsi"/>
          <w:sz w:val="24"/>
          <w:szCs w:val="24"/>
        </w:rPr>
        <w:t>a</w:t>
      </w:r>
      <w:r>
        <w:rPr>
          <w:rFonts w:asciiTheme="majorHAnsi" w:eastAsia="Times New Roman" w:hAnsiTheme="majorHAnsi"/>
          <w:sz w:val="24"/>
          <w:szCs w:val="24"/>
        </w:rPr>
        <w:t xml:space="preserve">va u kojem </w:t>
      </w:r>
      <w:r w:rsidRPr="00F65396">
        <w:rPr>
          <w:rFonts w:asciiTheme="majorHAnsi" w:eastAsia="Times New Roman" w:hAnsiTheme="majorHAnsi"/>
          <w:sz w:val="24"/>
          <w:szCs w:val="24"/>
        </w:rPr>
        <w:t xml:space="preserve">Općina </w:t>
      </w:r>
      <w:r w:rsidR="00456B41">
        <w:rPr>
          <w:rFonts w:asciiTheme="majorHAnsi" w:eastAsia="Times New Roman" w:hAnsiTheme="majorHAnsi"/>
          <w:sz w:val="24"/>
          <w:szCs w:val="24"/>
        </w:rPr>
        <w:t>Velika Kopanica</w:t>
      </w:r>
      <w:r w:rsidRPr="00F65396">
        <w:rPr>
          <w:rFonts w:asciiTheme="majorHAnsi" w:eastAsia="Times New Roman" w:hAnsiTheme="majorHAnsi"/>
          <w:sz w:val="24"/>
          <w:szCs w:val="24"/>
        </w:rPr>
        <w:t xml:space="preserve"> ima ud</w:t>
      </w:r>
      <w:r w:rsidR="00A57AF6">
        <w:rPr>
          <w:rFonts w:asciiTheme="majorHAnsi" w:eastAsia="Times New Roman" w:hAnsiTheme="majorHAnsi"/>
          <w:sz w:val="24"/>
          <w:szCs w:val="24"/>
        </w:rPr>
        <w:t>jele</w:t>
      </w:r>
      <w:r w:rsidRPr="00F65396">
        <w:rPr>
          <w:rFonts w:asciiTheme="majorHAnsi" w:eastAsia="Times New Roman" w:hAnsiTheme="majorHAnsi"/>
          <w:sz w:val="24"/>
          <w:szCs w:val="24"/>
        </w:rPr>
        <w:t xml:space="preserve"> u vlasništvu</w:t>
      </w:r>
      <w:r>
        <w:rPr>
          <w:rFonts w:asciiTheme="majorHAnsi" w:eastAsia="Times New Roman" w:hAnsiTheme="majorHAnsi"/>
          <w:sz w:val="24"/>
          <w:szCs w:val="24"/>
        </w:rPr>
        <w:t xml:space="preserve"> su: </w:t>
      </w:r>
      <w:r w:rsidR="00BF62E5">
        <w:rPr>
          <w:rFonts w:asciiTheme="majorHAnsi" w:eastAsia="Times New Roman" w:hAnsiTheme="majorHAnsi"/>
          <w:sz w:val="24"/>
          <w:szCs w:val="24"/>
        </w:rPr>
        <w:t>POSAVSKA HRVATSKA d.o.o. Slavonski Brod i VODOVOD d.o.o. Slavonski Brod</w:t>
      </w:r>
      <w:r w:rsidR="00492810">
        <w:rPr>
          <w:rFonts w:asciiTheme="majorHAnsi" w:eastAsia="Times New Roman" w:hAnsiTheme="majorHAnsi" w:cs="Arial"/>
          <w:b/>
          <w:sz w:val="24"/>
          <w:szCs w:val="24"/>
        </w:rPr>
        <w:t>.</w:t>
      </w:r>
      <w:r w:rsidR="00BB2275">
        <w:rPr>
          <w:rFonts w:asciiTheme="majorHAnsi" w:eastAsia="Times New Roman" w:hAnsiTheme="majorHAnsi" w:cs="Arial"/>
          <w:b/>
          <w:sz w:val="24"/>
          <w:szCs w:val="24"/>
        </w:rPr>
        <w:t xml:space="preserve"> </w:t>
      </w:r>
      <w:r w:rsidR="001C1A9F">
        <w:rPr>
          <w:rFonts w:asciiTheme="majorHAnsi" w:eastAsia="Times New Roman" w:hAnsiTheme="majorHAnsi"/>
          <w:sz w:val="24"/>
          <w:szCs w:val="24"/>
        </w:rPr>
        <w:t>Podaci su dostavljeni od strane trgovačkih društava.</w:t>
      </w:r>
    </w:p>
    <w:p w:rsidR="00004F78" w:rsidRDefault="00004F78" w:rsidP="008B0C2B">
      <w:pPr>
        <w:spacing w:after="0"/>
        <w:jc w:val="both"/>
        <w:rPr>
          <w:rFonts w:asciiTheme="majorHAnsi" w:eastAsia="Times New Roman" w:hAnsiTheme="majorHAnsi" w:cs="Arial"/>
          <w:b/>
          <w:sz w:val="24"/>
          <w:szCs w:val="24"/>
        </w:rPr>
      </w:pPr>
    </w:p>
    <w:p w:rsidR="00D5720B" w:rsidRPr="00BF62E5" w:rsidRDefault="00F817EF" w:rsidP="00BF62E5">
      <w:pPr>
        <w:pStyle w:val="Standard"/>
        <w:numPr>
          <w:ilvl w:val="2"/>
          <w:numId w:val="23"/>
        </w:numPr>
        <w:jc w:val="both"/>
        <w:rPr>
          <w:rFonts w:asciiTheme="majorHAnsi" w:eastAsia="Times New Roman" w:hAnsiTheme="majorHAnsi"/>
          <w:b/>
        </w:rPr>
      </w:pPr>
      <w:r w:rsidRPr="00BF62E5">
        <w:rPr>
          <w:rFonts w:asciiTheme="majorHAnsi" w:eastAsia="Times New Roman" w:hAnsiTheme="majorHAnsi"/>
          <w:b/>
        </w:rPr>
        <w:t xml:space="preserve">Pregled poslovanja trgovačkog društva </w:t>
      </w:r>
      <w:r w:rsidR="00BF62E5" w:rsidRPr="00BF62E5">
        <w:rPr>
          <w:rFonts w:asciiTheme="majorHAnsi" w:eastAsia="Times New Roman" w:hAnsiTheme="majorHAnsi"/>
          <w:b/>
        </w:rPr>
        <w:t>POSAVSKA HRVATSKA</w:t>
      </w:r>
      <w:r w:rsidR="00DE0B13" w:rsidRPr="00BF62E5">
        <w:rPr>
          <w:rFonts w:asciiTheme="majorHAnsi" w:eastAsia="Times New Roman" w:hAnsiTheme="majorHAnsi"/>
          <w:b/>
        </w:rPr>
        <w:t xml:space="preserve"> d.o.o. </w:t>
      </w:r>
      <w:r w:rsidR="00BF62E5" w:rsidRPr="00BF62E5">
        <w:rPr>
          <w:rFonts w:asciiTheme="majorHAnsi" w:eastAsia="Times New Roman" w:hAnsiTheme="majorHAnsi"/>
          <w:b/>
        </w:rPr>
        <w:t>Slavonski Brod</w:t>
      </w:r>
      <w:r w:rsidR="00036454" w:rsidRPr="00BF62E5">
        <w:rPr>
          <w:rFonts w:asciiTheme="majorHAnsi" w:eastAsia="Times New Roman" w:hAnsiTheme="majorHAnsi"/>
          <w:b/>
        </w:rPr>
        <w:t>,</w:t>
      </w:r>
      <w:r w:rsidR="00BF62E5" w:rsidRPr="00BF62E5">
        <w:rPr>
          <w:rFonts w:asciiTheme="majorHAnsi" w:eastAsia="Times New Roman" w:hAnsiTheme="majorHAnsi"/>
          <w:b/>
        </w:rPr>
        <w:t>za novinsku, izdavačku, kinoprikazivačku djelatnost, agencijske poslove i trgovinu na veliko i malo</w:t>
      </w:r>
    </w:p>
    <w:p w:rsidR="00D5720B" w:rsidRDefault="00D5720B" w:rsidP="00D5720B">
      <w:pPr>
        <w:pStyle w:val="Standard"/>
        <w:jc w:val="both"/>
        <w:rPr>
          <w:noProof/>
          <w:lang w:eastAsia="hr-HR" w:bidi="ar-SA"/>
        </w:rPr>
      </w:pPr>
    </w:p>
    <w:p w:rsidR="00BF62E5" w:rsidRDefault="00BF62E5" w:rsidP="00D5720B">
      <w:pPr>
        <w:pStyle w:val="Standard"/>
        <w:jc w:val="both"/>
        <w:rPr>
          <w:noProof/>
          <w:lang w:eastAsia="hr-HR" w:bidi="ar-SA"/>
        </w:rPr>
      </w:pPr>
      <w:r>
        <w:rPr>
          <w:noProof/>
          <w:lang w:eastAsia="hr-HR" w:bidi="ar-SA"/>
        </w:rPr>
        <w:drawing>
          <wp:inline distT="0" distB="0" distL="0" distR="0">
            <wp:extent cx="3438525" cy="107886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1078865"/>
                    </a:xfrm>
                    <a:prstGeom prst="rect">
                      <a:avLst/>
                    </a:prstGeom>
                    <a:noFill/>
                  </pic:spPr>
                </pic:pic>
              </a:graphicData>
            </a:graphic>
          </wp:inline>
        </w:drawing>
      </w:r>
    </w:p>
    <w:p w:rsidR="00105FE6" w:rsidRPr="003D36BE" w:rsidRDefault="00105FE6" w:rsidP="00105FE6">
      <w:pPr>
        <w:tabs>
          <w:tab w:val="center" w:pos="4536"/>
        </w:tabs>
        <w:spacing w:after="0"/>
        <w:jc w:val="both"/>
        <w:rPr>
          <w:rFonts w:asciiTheme="majorHAnsi" w:hAnsiTheme="majorHAnsi"/>
          <w:sz w:val="24"/>
          <w:szCs w:val="24"/>
        </w:rPr>
      </w:pPr>
      <w:r w:rsidRPr="003D36BE">
        <w:rPr>
          <w:rFonts w:asciiTheme="majorHAnsi" w:hAnsiTheme="majorHAnsi"/>
          <w:sz w:val="24"/>
          <w:szCs w:val="24"/>
        </w:rPr>
        <w:t>POSAVSKA HRVATSKA d.o.o. društvo s ograničenom odgovornošću za novinsku, izdavačku, kinoprikazivačku djelatnost, agencijske poslove i trgovinu na veliko i malo</w:t>
      </w:r>
    </w:p>
    <w:p w:rsidR="00105FE6" w:rsidRPr="003D36BE" w:rsidRDefault="00105FE6" w:rsidP="00105FE6">
      <w:pPr>
        <w:tabs>
          <w:tab w:val="center" w:pos="4536"/>
        </w:tabs>
        <w:spacing w:after="0"/>
        <w:jc w:val="both"/>
        <w:rPr>
          <w:rFonts w:asciiTheme="majorHAnsi" w:eastAsia="Times New Roman" w:hAnsiTheme="majorHAnsi"/>
          <w:sz w:val="24"/>
          <w:szCs w:val="24"/>
        </w:rPr>
      </w:pPr>
      <w:r w:rsidRPr="003D36BE">
        <w:rPr>
          <w:rFonts w:asciiTheme="majorHAnsi" w:eastAsia="Times New Roman" w:hAnsiTheme="majorHAnsi"/>
          <w:b/>
          <w:sz w:val="24"/>
          <w:szCs w:val="24"/>
        </w:rPr>
        <w:t>ADRESA:</w:t>
      </w:r>
      <w:r w:rsidRPr="003D36BE">
        <w:rPr>
          <w:rFonts w:asciiTheme="majorHAnsi" w:hAnsiTheme="majorHAnsi"/>
          <w:sz w:val="24"/>
          <w:szCs w:val="24"/>
        </w:rPr>
        <w:t xml:space="preserve"> Kraljice Jelene 26, Slavonski Brod (Grad Slavonski Brod)</w:t>
      </w:r>
    </w:p>
    <w:p w:rsidR="00105FE6" w:rsidRPr="003D36BE" w:rsidRDefault="00105FE6" w:rsidP="00105FE6">
      <w:pPr>
        <w:spacing w:after="0"/>
        <w:jc w:val="both"/>
        <w:rPr>
          <w:rFonts w:asciiTheme="majorHAnsi" w:eastAsia="Times New Roman" w:hAnsiTheme="majorHAnsi"/>
          <w:sz w:val="24"/>
          <w:szCs w:val="24"/>
        </w:rPr>
      </w:pPr>
      <w:r w:rsidRPr="003D36BE">
        <w:rPr>
          <w:rFonts w:asciiTheme="majorHAnsi" w:eastAsia="Times New Roman" w:hAnsiTheme="majorHAnsi"/>
          <w:b/>
          <w:sz w:val="24"/>
          <w:szCs w:val="24"/>
        </w:rPr>
        <w:t>OIB:</w:t>
      </w:r>
      <w:r w:rsidRPr="003D36BE">
        <w:rPr>
          <w:rFonts w:asciiTheme="majorHAnsi" w:hAnsiTheme="majorHAnsi"/>
          <w:sz w:val="24"/>
          <w:szCs w:val="24"/>
        </w:rPr>
        <w:t xml:space="preserve"> 51975721232</w:t>
      </w:r>
    </w:p>
    <w:p w:rsidR="00105FE6" w:rsidRPr="003D36BE" w:rsidRDefault="00105FE6" w:rsidP="00105FE6">
      <w:pPr>
        <w:spacing w:after="0"/>
        <w:jc w:val="both"/>
        <w:rPr>
          <w:rFonts w:asciiTheme="majorHAnsi" w:eastAsia="Times New Roman" w:hAnsiTheme="majorHAnsi"/>
          <w:sz w:val="24"/>
          <w:szCs w:val="24"/>
        </w:rPr>
      </w:pPr>
      <w:r w:rsidRPr="003D36BE">
        <w:rPr>
          <w:rFonts w:asciiTheme="majorHAnsi" w:eastAsia="Times New Roman" w:hAnsiTheme="majorHAnsi"/>
          <w:b/>
          <w:sz w:val="24"/>
          <w:szCs w:val="24"/>
        </w:rPr>
        <w:t>WEB:</w:t>
      </w:r>
      <w:r w:rsidRPr="003D36BE">
        <w:rPr>
          <w:rFonts w:asciiTheme="majorHAnsi" w:eastAsia="Times New Roman" w:hAnsiTheme="majorHAnsi"/>
          <w:sz w:val="24"/>
          <w:szCs w:val="24"/>
        </w:rPr>
        <w:t>www.posavskahrvatska.hr</w:t>
      </w:r>
    </w:p>
    <w:p w:rsidR="00105FE6" w:rsidRPr="003D36BE" w:rsidRDefault="00105FE6" w:rsidP="00105FE6">
      <w:pPr>
        <w:spacing w:after="0"/>
        <w:rPr>
          <w:rFonts w:asciiTheme="majorHAnsi" w:hAnsiTheme="majorHAnsi"/>
          <w:sz w:val="24"/>
          <w:szCs w:val="24"/>
        </w:rPr>
      </w:pPr>
    </w:p>
    <w:p w:rsidR="00105FE6" w:rsidRDefault="00105FE6" w:rsidP="00105FE6">
      <w:pPr>
        <w:rPr>
          <w:rFonts w:asciiTheme="majorHAnsi" w:eastAsia="Times New Roman" w:hAnsiTheme="majorHAnsi"/>
          <w:b/>
          <w:sz w:val="24"/>
          <w:szCs w:val="24"/>
        </w:rPr>
        <w:sectPr w:rsidR="00105FE6" w:rsidSect="00C8226A">
          <w:pgSz w:w="11906" w:h="16838"/>
          <w:pgMar w:top="1417" w:right="1417" w:bottom="1417" w:left="1417" w:header="708" w:footer="708" w:gutter="0"/>
          <w:cols w:space="708"/>
          <w:docGrid w:linePitch="360"/>
        </w:sectPr>
      </w:pPr>
    </w:p>
    <w:p w:rsidR="00105FE6" w:rsidRPr="003D36BE" w:rsidRDefault="00105FE6" w:rsidP="00105FE6">
      <w:pPr>
        <w:rPr>
          <w:rFonts w:asciiTheme="majorHAnsi" w:eastAsia="Times New Roman" w:hAnsiTheme="majorHAnsi"/>
          <w:i/>
          <w:color w:val="FF0000"/>
          <w:sz w:val="24"/>
          <w:szCs w:val="24"/>
        </w:rPr>
      </w:pPr>
      <w:r w:rsidRPr="003D36BE">
        <w:rPr>
          <w:rFonts w:asciiTheme="majorHAnsi" w:eastAsia="Times New Roman" w:hAnsiTheme="majorHAnsi"/>
          <w:b/>
          <w:sz w:val="24"/>
          <w:szCs w:val="24"/>
        </w:rPr>
        <w:lastRenderedPageBreak/>
        <w:t>Osnovna djelatnost Društva: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8232"/>
      </w:tblGrid>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22</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Izdavačka i tiskarska djelatnost;</w:t>
            </w:r>
            <w:r w:rsidRPr="003D36BE">
              <w:rPr>
                <w:rFonts w:asciiTheme="majorHAnsi" w:eastAsia="Times New Roman" w:hAnsiTheme="majorHAnsi" w:cs="Times New Roman"/>
                <w:sz w:val="24"/>
                <w:szCs w:val="24"/>
              </w:rPr>
              <w:t xml:space="preserve">  umnožavanje snimljenih zapisa</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veliko i posredovanje u trgovini, osim trgovine motornim vozilima i motociklima; , osim trgovine motornim vozilima i motociklima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51.1</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Posredovanje u trgovini (trgovina na veliko uz naknadu ili na ugovornoj osnovi)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51.17</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Posred. u trg. hranom, pićima, duhanom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51.35</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veliko duhanskim proizvodima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51.36</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veliko šećerom, čokoladom, bombonima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51.37</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veliko kavom, čajevima, začinima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51.45</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veliko parfemima i kozmetikom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51.47</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veliko ostalim proizv. za kućanstvo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51.47.2</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veliko knjigama i papirnatom robom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51.47.3</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veliko ostalim proizv. za kućanstvo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52.1</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malo u nespecijaliziranim prod.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52.11</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malo u nespec. prod. živežnim nam.; , pretežno hranom, pićima i duhanskim proizvodima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52.12</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Ost. trg. na malo u nespecijaliziranim prod.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52.26</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malo duhanskim proizvodima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52.33</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 na malo kozmetičkim i toaletnim proizv.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52.45</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malo električnim aparatima za kućanstvo, radiouređajima i TV uređajima; , radiouređajima i TV uređajima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52.47</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Trgovina na malo knjigama i papirnatom robom, novinama, časopisima i pisaćim priborom; , novinama, časopisima i pisaćim priborom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63</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Prateće i pomoćne djelatnosti u prometu; , djelatnost putničkih agencija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74</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Ostale poslovne djelatnosti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74.13</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Istraživanje tržišta i ispit. javnog mnijenja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74.40</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Promidžba (reklama i propaganda)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74.8</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Ostale poslovne djelatnosti, d. n.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74.81</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Fotografske djelatnosti </w:t>
            </w:r>
          </w:p>
        </w:tc>
      </w:tr>
      <w:tr w:rsidR="00105FE6" w:rsidRPr="00996DE2" w:rsidTr="00A314FF">
        <w:trPr>
          <w:tblCellSpacing w:w="15" w:type="dxa"/>
        </w:trPr>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92</w:t>
            </w:r>
          </w:p>
        </w:tc>
        <w:tc>
          <w:tcPr>
            <w:tcW w:w="0" w:type="auto"/>
            <w:vAlign w:val="center"/>
            <w:hideMark/>
          </w:tcPr>
          <w:p w:rsidR="00105FE6" w:rsidRPr="00996DE2" w:rsidRDefault="00105FE6" w:rsidP="00105FE6">
            <w:pPr>
              <w:spacing w:after="0"/>
              <w:rPr>
                <w:rFonts w:asciiTheme="majorHAnsi" w:eastAsia="Times New Roman" w:hAnsiTheme="majorHAnsi" w:cs="Times New Roman"/>
                <w:sz w:val="24"/>
                <w:szCs w:val="24"/>
              </w:rPr>
            </w:pPr>
            <w:r w:rsidRPr="00996DE2">
              <w:rPr>
                <w:rFonts w:asciiTheme="majorHAnsi" w:eastAsia="Times New Roman" w:hAnsiTheme="majorHAnsi" w:cs="Times New Roman"/>
                <w:sz w:val="24"/>
                <w:szCs w:val="24"/>
              </w:rPr>
              <w:t xml:space="preserve">Rekreacijske, kulturne i sportske djelatnosti </w:t>
            </w:r>
          </w:p>
        </w:tc>
      </w:tr>
    </w:tbl>
    <w:p w:rsidR="00105FE6" w:rsidRPr="003D36BE" w:rsidRDefault="00105FE6" w:rsidP="00105FE6">
      <w:pPr>
        <w:pStyle w:val="StandardWeb"/>
        <w:shd w:val="clear" w:color="auto" w:fill="FFFFFF"/>
        <w:spacing w:before="0" w:beforeAutospacing="0" w:after="0" w:afterAutospacing="0" w:line="276" w:lineRule="auto"/>
        <w:ind w:left="360"/>
        <w:jc w:val="both"/>
        <w:textAlignment w:val="baseline"/>
        <w:rPr>
          <w:rFonts w:asciiTheme="majorHAnsi" w:hAnsiTheme="majorHAnsi" w:cs="Arial"/>
          <w:b/>
        </w:rPr>
      </w:pPr>
    </w:p>
    <w:p w:rsidR="00105FE6" w:rsidRPr="00105FE6" w:rsidRDefault="00105FE6" w:rsidP="00105FE6">
      <w:pPr>
        <w:pStyle w:val="StandardWeb"/>
        <w:shd w:val="clear" w:color="auto" w:fill="FFFFFF"/>
        <w:spacing w:before="0" w:beforeAutospacing="0" w:after="0" w:afterAutospacing="0" w:line="276" w:lineRule="auto"/>
        <w:jc w:val="both"/>
        <w:textAlignment w:val="baseline"/>
        <w:rPr>
          <w:rFonts w:asciiTheme="majorHAnsi" w:hAnsiTheme="majorHAnsi"/>
          <w:i/>
          <w:color w:val="FF0000"/>
        </w:rPr>
      </w:pPr>
      <w:r w:rsidRPr="003D36BE">
        <w:rPr>
          <w:rFonts w:asciiTheme="majorHAnsi" w:hAnsiTheme="majorHAnsi" w:cs="Arial"/>
          <w:b/>
        </w:rPr>
        <w:t>Ukratko o trgovačkom društvu:</w:t>
      </w:r>
      <w:r w:rsidRPr="003D36BE">
        <w:rPr>
          <w:rStyle w:val="Naglaeno"/>
          <w:rFonts w:asciiTheme="majorHAnsi" w:hAnsiTheme="majorHAnsi"/>
        </w:rPr>
        <w:t>Posavska Hrvatska</w:t>
      </w:r>
      <w:r w:rsidRPr="003D36BE">
        <w:rPr>
          <w:rFonts w:asciiTheme="majorHAnsi" w:hAnsiTheme="majorHAnsi"/>
        </w:rPr>
        <w:t xml:space="preserve">, glasilo za politička, kulturna i gospodarska pitanja Brodsko-posavske županije. Kontinuirano djeluje u Slavonskom Brodu od 1947. godine, najprije pod imenom "Brodski list", a kada je u Slavonskom Brodu utemeljen i radio, od 1964. do 1992. godine zajedničko uredništvo djeluje pod imenom "Brodski list i Radio Brod". Tjednik 1992. mijenja ime u "Posavska Hrvatska", nazivajući se po prvim brodskim novinama, utemeljenima 1894. godine. Od lipnja 1992. do kolovoza 1995. djeluje pod imenom "Posavska Hrvatska i Radio Brod", a nakon razdruživanja s radijem i osamostaljivanja, od 1. kolovoza 1995. djeluje kao Posavska </w:t>
      </w:r>
      <w:r w:rsidRPr="003D36BE">
        <w:rPr>
          <w:rFonts w:asciiTheme="majorHAnsi" w:hAnsiTheme="majorHAnsi"/>
        </w:rPr>
        <w:lastRenderedPageBreak/>
        <w:t xml:space="preserve">Hrvatska d.o.o. Od 2000. godine izdavač tjednika "Posavska Hrvatska" je Lasica d.o.o., tvrtka čiji je stopostotni osnivač Posavska Hrvatska d.o.o. </w:t>
      </w:r>
    </w:p>
    <w:p w:rsidR="00105FE6" w:rsidRPr="003D36BE" w:rsidRDefault="00105FE6" w:rsidP="00105FE6">
      <w:pPr>
        <w:pStyle w:val="StandardWeb"/>
        <w:shd w:val="clear" w:color="auto" w:fill="FFFFFF"/>
        <w:spacing w:before="0" w:beforeAutospacing="0" w:after="0" w:afterAutospacing="0" w:line="276" w:lineRule="auto"/>
        <w:jc w:val="both"/>
        <w:textAlignment w:val="baseline"/>
        <w:rPr>
          <w:rFonts w:asciiTheme="majorHAnsi" w:hAnsiTheme="majorHAnsi"/>
        </w:rPr>
      </w:pPr>
    </w:p>
    <w:p w:rsidR="00105FE6" w:rsidRPr="003D36BE" w:rsidRDefault="00105FE6" w:rsidP="00105FE6">
      <w:pPr>
        <w:pStyle w:val="StandardWeb"/>
        <w:shd w:val="clear" w:color="auto" w:fill="FFFFFF"/>
        <w:spacing w:before="0" w:beforeAutospacing="0" w:after="0" w:afterAutospacing="0" w:line="276" w:lineRule="auto"/>
        <w:jc w:val="both"/>
        <w:textAlignment w:val="baseline"/>
        <w:rPr>
          <w:rFonts w:asciiTheme="majorHAnsi" w:hAnsiTheme="majorHAnsi"/>
        </w:rPr>
      </w:pPr>
      <w:r w:rsidRPr="003D36BE">
        <w:rPr>
          <w:rFonts w:asciiTheme="majorHAnsi" w:hAnsiTheme="majorHAnsi"/>
          <w:b/>
        </w:rPr>
        <w:t xml:space="preserve">Temeljni kapital: </w:t>
      </w:r>
      <w:r w:rsidRPr="003D36BE">
        <w:rPr>
          <w:rFonts w:asciiTheme="majorHAnsi" w:hAnsiTheme="majorHAnsi"/>
        </w:rPr>
        <w:t>Temeljni kapital društva iznosi 1.082.600,00 kn</w:t>
      </w:r>
    </w:p>
    <w:p w:rsidR="00105FE6" w:rsidRPr="003D36BE" w:rsidRDefault="00105FE6" w:rsidP="00105FE6">
      <w:pPr>
        <w:pStyle w:val="StandardWeb"/>
        <w:shd w:val="clear" w:color="auto" w:fill="FFFFFF"/>
        <w:spacing w:before="0" w:beforeAutospacing="0" w:after="0" w:afterAutospacing="0" w:line="276" w:lineRule="auto"/>
        <w:jc w:val="both"/>
        <w:textAlignment w:val="baseline"/>
        <w:rPr>
          <w:rFonts w:asciiTheme="majorHAnsi" w:hAnsiTheme="majorHAnsi"/>
          <w:b/>
        </w:rPr>
      </w:pPr>
    </w:p>
    <w:p w:rsidR="00105FE6" w:rsidRPr="003D36BE" w:rsidRDefault="00105FE6" w:rsidP="00105FE6">
      <w:pPr>
        <w:rPr>
          <w:rFonts w:asciiTheme="majorHAnsi" w:eastAsia="Times New Roman" w:hAnsiTheme="majorHAnsi"/>
          <w:sz w:val="24"/>
          <w:szCs w:val="24"/>
        </w:rPr>
      </w:pPr>
      <w:r w:rsidRPr="003D36BE">
        <w:rPr>
          <w:rFonts w:asciiTheme="majorHAnsi" w:eastAsia="Times New Roman" w:hAnsiTheme="majorHAnsi"/>
          <w:b/>
          <w:sz w:val="24"/>
          <w:szCs w:val="24"/>
        </w:rPr>
        <w:t>Uprava:</w:t>
      </w:r>
      <w:r w:rsidR="00BB2275">
        <w:rPr>
          <w:rFonts w:asciiTheme="majorHAnsi" w:eastAsia="Times New Roman" w:hAnsiTheme="majorHAnsi"/>
          <w:b/>
          <w:sz w:val="24"/>
          <w:szCs w:val="24"/>
        </w:rPr>
        <w:t xml:space="preserve"> </w:t>
      </w:r>
      <w:r w:rsidRPr="003D36BE">
        <w:rPr>
          <w:rFonts w:asciiTheme="majorHAnsi" w:hAnsiTheme="majorHAnsi"/>
          <w:sz w:val="24"/>
          <w:szCs w:val="24"/>
        </w:rPr>
        <w:t>Darko Janković – direktor</w:t>
      </w:r>
      <w:r w:rsidRPr="003D36BE">
        <w:rPr>
          <w:rFonts w:asciiTheme="majorHAnsi" w:eastAsia="Times New Roman" w:hAnsiTheme="majorHAnsi"/>
          <w:sz w:val="24"/>
          <w:szCs w:val="24"/>
        </w:rPr>
        <w:tab/>
      </w:r>
    </w:p>
    <w:p w:rsidR="00105FE6" w:rsidRPr="003D36BE" w:rsidRDefault="00105FE6" w:rsidP="00105FE6">
      <w:pPr>
        <w:spacing w:after="0"/>
        <w:rPr>
          <w:rFonts w:asciiTheme="majorHAnsi" w:eastAsia="Times New Roman" w:hAnsiTheme="majorHAnsi"/>
          <w:b/>
          <w:sz w:val="24"/>
          <w:szCs w:val="24"/>
        </w:rPr>
      </w:pPr>
      <w:r w:rsidRPr="003D36BE">
        <w:rPr>
          <w:rFonts w:asciiTheme="majorHAnsi" w:eastAsia="Times New Roman" w:hAnsiTheme="majorHAnsi"/>
          <w:b/>
          <w:sz w:val="24"/>
          <w:szCs w:val="24"/>
        </w:rPr>
        <w:t>Registar imenovanih članova Nadzornog odbora i Uprave trgovačkog društva</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57"/>
        <w:gridCol w:w="691"/>
        <w:gridCol w:w="3036"/>
        <w:gridCol w:w="656"/>
      </w:tblGrid>
      <w:tr w:rsidR="00105FE6" w:rsidRPr="003D36BE" w:rsidTr="00A314FF">
        <w:trPr>
          <w:trHeight w:val="418"/>
          <w:jc w:val="center"/>
        </w:trPr>
        <w:tc>
          <w:tcPr>
            <w:tcW w:w="2576" w:type="pct"/>
            <w:tcBorders>
              <w:bottom w:val="double" w:sz="4" w:space="0" w:color="auto"/>
            </w:tcBorders>
            <w:shd w:val="clear" w:color="auto" w:fill="BFBFBF" w:themeFill="background1" w:themeFillShade="BF"/>
            <w:vAlign w:val="center"/>
          </w:tcPr>
          <w:p w:rsidR="00105FE6" w:rsidRPr="003D36BE" w:rsidRDefault="00105FE6" w:rsidP="00A314FF">
            <w:pPr>
              <w:spacing w:line="276" w:lineRule="auto"/>
              <w:rPr>
                <w:rFonts w:asciiTheme="majorHAnsi" w:eastAsia="Times New Roman" w:hAnsiTheme="majorHAnsi"/>
                <w:b/>
                <w:lang w:eastAsia="en-US"/>
              </w:rPr>
            </w:pPr>
            <w:r w:rsidRPr="003D36BE">
              <w:rPr>
                <w:rFonts w:asciiTheme="majorHAnsi" w:eastAsia="Times New Roman" w:hAnsiTheme="majorHAnsi"/>
                <w:b/>
                <w:lang w:eastAsia="en-US"/>
              </w:rPr>
              <w:t>Nadzorni odbor</w:t>
            </w:r>
          </w:p>
        </w:tc>
        <w:tc>
          <w:tcPr>
            <w:tcW w:w="382" w:type="pct"/>
            <w:shd w:val="clear" w:color="auto" w:fill="BFBFBF" w:themeFill="background1" w:themeFillShade="BF"/>
            <w:vAlign w:val="center"/>
          </w:tcPr>
          <w:p w:rsidR="00105FE6" w:rsidRPr="003D36BE" w:rsidRDefault="00105FE6" w:rsidP="00A314FF">
            <w:pPr>
              <w:spacing w:line="276" w:lineRule="auto"/>
              <w:jc w:val="center"/>
              <w:rPr>
                <w:rFonts w:asciiTheme="majorHAnsi" w:eastAsia="Times New Roman" w:hAnsiTheme="majorHAnsi"/>
                <w:b/>
                <w:lang w:eastAsia="en-US"/>
              </w:rPr>
            </w:pPr>
            <w:r w:rsidRPr="003D36BE">
              <w:rPr>
                <w:rFonts w:asciiTheme="majorHAnsi" w:eastAsia="Times New Roman" w:hAnsiTheme="majorHAnsi"/>
                <w:b/>
                <w:lang w:eastAsia="en-US"/>
              </w:rPr>
              <w:t>Spol</w:t>
            </w:r>
          </w:p>
        </w:tc>
        <w:tc>
          <w:tcPr>
            <w:tcW w:w="1679" w:type="pct"/>
            <w:shd w:val="clear" w:color="auto" w:fill="BFBFBF" w:themeFill="background1" w:themeFillShade="BF"/>
            <w:vAlign w:val="center"/>
          </w:tcPr>
          <w:p w:rsidR="00105FE6" w:rsidRPr="003D36BE" w:rsidRDefault="00105FE6" w:rsidP="00A314FF">
            <w:pPr>
              <w:spacing w:line="276" w:lineRule="auto"/>
              <w:rPr>
                <w:rFonts w:asciiTheme="majorHAnsi" w:eastAsia="Times New Roman" w:hAnsiTheme="majorHAnsi"/>
                <w:b/>
                <w:lang w:eastAsia="en-US"/>
              </w:rPr>
            </w:pPr>
            <w:r w:rsidRPr="003D36BE">
              <w:rPr>
                <w:rFonts w:asciiTheme="majorHAnsi" w:eastAsia="Times New Roman" w:hAnsiTheme="majorHAnsi"/>
                <w:b/>
                <w:lang w:eastAsia="en-US"/>
              </w:rPr>
              <w:t>Uprava/Osoba za zastupanje</w:t>
            </w:r>
          </w:p>
        </w:tc>
        <w:tc>
          <w:tcPr>
            <w:tcW w:w="363" w:type="pct"/>
            <w:shd w:val="clear" w:color="auto" w:fill="BFBFBF" w:themeFill="background1" w:themeFillShade="BF"/>
            <w:vAlign w:val="center"/>
          </w:tcPr>
          <w:p w:rsidR="00105FE6" w:rsidRPr="003D36BE" w:rsidRDefault="00105FE6" w:rsidP="00A314FF">
            <w:pPr>
              <w:spacing w:line="276" w:lineRule="auto"/>
              <w:jc w:val="center"/>
              <w:rPr>
                <w:rFonts w:asciiTheme="majorHAnsi" w:eastAsia="Times New Roman" w:hAnsiTheme="majorHAnsi"/>
                <w:b/>
                <w:lang w:eastAsia="en-US"/>
              </w:rPr>
            </w:pPr>
            <w:r w:rsidRPr="003D36BE">
              <w:rPr>
                <w:rFonts w:asciiTheme="majorHAnsi" w:eastAsia="Times New Roman" w:hAnsiTheme="majorHAnsi"/>
                <w:b/>
                <w:lang w:eastAsia="en-US"/>
              </w:rPr>
              <w:t>Spol</w:t>
            </w:r>
          </w:p>
        </w:tc>
      </w:tr>
      <w:tr w:rsidR="00105FE6" w:rsidRPr="003D36BE" w:rsidTr="00A314FF">
        <w:trPr>
          <w:trHeight w:val="20"/>
          <w:jc w:val="center"/>
        </w:trPr>
        <w:tc>
          <w:tcPr>
            <w:tcW w:w="2576" w:type="pct"/>
            <w:vAlign w:val="center"/>
          </w:tcPr>
          <w:p w:rsidR="00105FE6" w:rsidRPr="003D36BE" w:rsidRDefault="00105FE6" w:rsidP="00A314FF">
            <w:pPr>
              <w:spacing w:line="276" w:lineRule="auto"/>
              <w:rPr>
                <w:rFonts w:asciiTheme="majorHAnsi" w:eastAsia="Times New Roman" w:hAnsiTheme="majorHAnsi"/>
                <w:i/>
                <w:lang w:eastAsia="en-US"/>
              </w:rPr>
            </w:pPr>
            <w:r w:rsidRPr="003D36BE">
              <w:rPr>
                <w:rFonts w:asciiTheme="majorHAnsi" w:eastAsia="Times New Roman" w:hAnsiTheme="majorHAnsi"/>
                <w:i/>
                <w:lang w:eastAsia="en-US"/>
              </w:rPr>
              <w:t>Vlatko Krznarić – predsjednik nadzornog odbora</w:t>
            </w:r>
          </w:p>
        </w:tc>
        <w:tc>
          <w:tcPr>
            <w:tcW w:w="382" w:type="pct"/>
            <w:vAlign w:val="center"/>
          </w:tcPr>
          <w:p w:rsidR="00105FE6" w:rsidRPr="003D36BE" w:rsidRDefault="00105FE6" w:rsidP="00A314FF">
            <w:pPr>
              <w:spacing w:line="276" w:lineRule="auto"/>
              <w:jc w:val="center"/>
              <w:rPr>
                <w:rFonts w:asciiTheme="majorHAnsi" w:eastAsia="Times New Roman" w:hAnsiTheme="majorHAnsi"/>
                <w:i/>
                <w:lang w:eastAsia="en-US"/>
              </w:rPr>
            </w:pPr>
            <w:r w:rsidRPr="003D36BE">
              <w:rPr>
                <w:rFonts w:asciiTheme="majorHAnsi" w:eastAsia="Times New Roman" w:hAnsiTheme="majorHAnsi"/>
                <w:i/>
                <w:lang w:eastAsia="en-US"/>
              </w:rPr>
              <w:t>m</w:t>
            </w:r>
          </w:p>
        </w:tc>
        <w:tc>
          <w:tcPr>
            <w:tcW w:w="1679" w:type="pct"/>
            <w:vMerge w:val="restart"/>
            <w:vAlign w:val="center"/>
          </w:tcPr>
          <w:p w:rsidR="00105FE6" w:rsidRPr="003D36BE" w:rsidRDefault="00105FE6" w:rsidP="00A314FF">
            <w:pPr>
              <w:spacing w:line="276" w:lineRule="auto"/>
              <w:jc w:val="center"/>
              <w:rPr>
                <w:rFonts w:asciiTheme="majorHAnsi" w:eastAsia="Times New Roman" w:hAnsiTheme="majorHAnsi"/>
                <w:i/>
                <w:color w:val="000000" w:themeColor="text1"/>
                <w:lang w:eastAsia="en-US"/>
              </w:rPr>
            </w:pPr>
            <w:r w:rsidRPr="003D36BE">
              <w:rPr>
                <w:rFonts w:asciiTheme="majorHAnsi" w:hAnsiTheme="majorHAnsi"/>
                <w:i/>
              </w:rPr>
              <w:t>Darko Janković - direktor</w:t>
            </w:r>
          </w:p>
        </w:tc>
        <w:tc>
          <w:tcPr>
            <w:tcW w:w="363" w:type="pct"/>
            <w:vMerge w:val="restart"/>
            <w:vAlign w:val="center"/>
          </w:tcPr>
          <w:p w:rsidR="00105FE6" w:rsidRPr="003D36BE" w:rsidRDefault="00105FE6" w:rsidP="00A314FF">
            <w:pPr>
              <w:spacing w:line="276" w:lineRule="auto"/>
              <w:jc w:val="center"/>
              <w:rPr>
                <w:rFonts w:asciiTheme="majorHAnsi" w:eastAsia="Times New Roman" w:hAnsiTheme="majorHAnsi"/>
                <w:i/>
                <w:lang w:eastAsia="en-US"/>
              </w:rPr>
            </w:pPr>
            <w:r w:rsidRPr="003D36BE">
              <w:rPr>
                <w:rFonts w:asciiTheme="majorHAnsi" w:eastAsia="Times New Roman" w:hAnsiTheme="majorHAnsi"/>
                <w:i/>
                <w:lang w:eastAsia="en-US"/>
              </w:rPr>
              <w:t>m</w:t>
            </w:r>
          </w:p>
        </w:tc>
      </w:tr>
      <w:tr w:rsidR="00105FE6" w:rsidRPr="003D36BE" w:rsidTr="00A314FF">
        <w:trPr>
          <w:trHeight w:val="20"/>
          <w:jc w:val="center"/>
        </w:trPr>
        <w:tc>
          <w:tcPr>
            <w:tcW w:w="2576" w:type="pct"/>
            <w:vAlign w:val="center"/>
          </w:tcPr>
          <w:p w:rsidR="00105FE6" w:rsidRPr="003D36BE" w:rsidRDefault="00105FE6" w:rsidP="00A314FF">
            <w:pPr>
              <w:spacing w:line="276" w:lineRule="auto"/>
              <w:rPr>
                <w:rFonts w:asciiTheme="majorHAnsi" w:eastAsia="Times New Roman" w:hAnsiTheme="majorHAnsi"/>
                <w:i/>
                <w:lang w:eastAsia="en-US"/>
              </w:rPr>
            </w:pPr>
            <w:r w:rsidRPr="003D36BE">
              <w:rPr>
                <w:rFonts w:asciiTheme="majorHAnsi" w:eastAsia="Times New Roman" w:hAnsiTheme="majorHAnsi"/>
                <w:i/>
                <w:lang w:eastAsia="en-US"/>
              </w:rPr>
              <w:t>Miroslav Jarić – član</w:t>
            </w:r>
          </w:p>
        </w:tc>
        <w:tc>
          <w:tcPr>
            <w:tcW w:w="382" w:type="pct"/>
            <w:vAlign w:val="center"/>
          </w:tcPr>
          <w:p w:rsidR="00105FE6" w:rsidRPr="003D36BE" w:rsidRDefault="00105FE6" w:rsidP="00A314FF">
            <w:pPr>
              <w:spacing w:line="276" w:lineRule="auto"/>
              <w:jc w:val="center"/>
              <w:rPr>
                <w:rFonts w:asciiTheme="majorHAnsi" w:eastAsia="Times New Roman" w:hAnsiTheme="majorHAnsi"/>
                <w:i/>
                <w:lang w:eastAsia="en-US"/>
              </w:rPr>
            </w:pPr>
            <w:r w:rsidRPr="003D36BE">
              <w:rPr>
                <w:rFonts w:asciiTheme="majorHAnsi" w:eastAsia="Times New Roman" w:hAnsiTheme="majorHAnsi"/>
                <w:i/>
                <w:lang w:eastAsia="en-US"/>
              </w:rPr>
              <w:t>m</w:t>
            </w:r>
          </w:p>
        </w:tc>
        <w:tc>
          <w:tcPr>
            <w:tcW w:w="1679" w:type="pct"/>
            <w:vMerge/>
            <w:vAlign w:val="center"/>
          </w:tcPr>
          <w:p w:rsidR="00105FE6" w:rsidRPr="003D36BE" w:rsidRDefault="00105FE6" w:rsidP="00A314FF">
            <w:pPr>
              <w:spacing w:line="276" w:lineRule="auto"/>
              <w:rPr>
                <w:rFonts w:asciiTheme="majorHAnsi" w:eastAsia="Times New Roman" w:hAnsiTheme="majorHAnsi"/>
                <w:lang w:eastAsia="en-US"/>
              </w:rPr>
            </w:pPr>
          </w:p>
        </w:tc>
        <w:tc>
          <w:tcPr>
            <w:tcW w:w="363" w:type="pct"/>
            <w:vMerge/>
            <w:vAlign w:val="center"/>
          </w:tcPr>
          <w:p w:rsidR="00105FE6" w:rsidRPr="003D36BE" w:rsidRDefault="00105FE6" w:rsidP="00A314FF">
            <w:pPr>
              <w:spacing w:line="276" w:lineRule="auto"/>
              <w:jc w:val="center"/>
              <w:rPr>
                <w:rFonts w:asciiTheme="majorHAnsi" w:eastAsia="Times New Roman" w:hAnsiTheme="majorHAnsi"/>
                <w:lang w:eastAsia="en-US"/>
              </w:rPr>
            </w:pPr>
          </w:p>
        </w:tc>
      </w:tr>
      <w:tr w:rsidR="00105FE6" w:rsidRPr="003D36BE" w:rsidTr="00A314FF">
        <w:trPr>
          <w:trHeight w:val="20"/>
          <w:jc w:val="center"/>
        </w:trPr>
        <w:tc>
          <w:tcPr>
            <w:tcW w:w="2576" w:type="pct"/>
            <w:vAlign w:val="center"/>
          </w:tcPr>
          <w:p w:rsidR="00105FE6" w:rsidRPr="003D36BE" w:rsidRDefault="00105FE6" w:rsidP="00A314FF">
            <w:pPr>
              <w:spacing w:line="276" w:lineRule="auto"/>
              <w:rPr>
                <w:rFonts w:asciiTheme="majorHAnsi" w:eastAsia="Times New Roman" w:hAnsiTheme="majorHAnsi"/>
                <w:i/>
                <w:lang w:eastAsia="en-US"/>
              </w:rPr>
            </w:pPr>
            <w:r w:rsidRPr="003D36BE">
              <w:rPr>
                <w:rFonts w:asciiTheme="majorHAnsi" w:eastAsia="Times New Roman" w:hAnsiTheme="majorHAnsi"/>
                <w:i/>
                <w:lang w:eastAsia="en-US"/>
              </w:rPr>
              <w:t>Mato Klarić – član</w:t>
            </w:r>
          </w:p>
        </w:tc>
        <w:tc>
          <w:tcPr>
            <w:tcW w:w="382" w:type="pct"/>
            <w:vAlign w:val="center"/>
          </w:tcPr>
          <w:p w:rsidR="00105FE6" w:rsidRPr="003D36BE" w:rsidRDefault="00105FE6" w:rsidP="00A314FF">
            <w:pPr>
              <w:spacing w:line="276" w:lineRule="auto"/>
              <w:jc w:val="center"/>
              <w:rPr>
                <w:rFonts w:asciiTheme="majorHAnsi" w:eastAsia="Times New Roman" w:hAnsiTheme="majorHAnsi"/>
                <w:i/>
                <w:lang w:eastAsia="en-US"/>
              </w:rPr>
            </w:pPr>
            <w:r w:rsidRPr="003D36BE">
              <w:rPr>
                <w:rFonts w:asciiTheme="majorHAnsi" w:eastAsia="Times New Roman" w:hAnsiTheme="majorHAnsi"/>
                <w:i/>
                <w:lang w:eastAsia="en-US"/>
              </w:rPr>
              <w:t>m</w:t>
            </w:r>
          </w:p>
        </w:tc>
        <w:tc>
          <w:tcPr>
            <w:tcW w:w="1679" w:type="pct"/>
            <w:vMerge/>
            <w:vAlign w:val="center"/>
          </w:tcPr>
          <w:p w:rsidR="00105FE6" w:rsidRPr="003D36BE" w:rsidRDefault="00105FE6" w:rsidP="00A314FF">
            <w:pPr>
              <w:spacing w:line="276" w:lineRule="auto"/>
              <w:rPr>
                <w:rFonts w:asciiTheme="majorHAnsi" w:eastAsia="Times New Roman" w:hAnsiTheme="majorHAnsi"/>
                <w:lang w:eastAsia="en-US"/>
              </w:rPr>
            </w:pPr>
          </w:p>
        </w:tc>
        <w:tc>
          <w:tcPr>
            <w:tcW w:w="363" w:type="pct"/>
            <w:vMerge/>
            <w:vAlign w:val="center"/>
          </w:tcPr>
          <w:p w:rsidR="00105FE6" w:rsidRPr="003D36BE" w:rsidRDefault="00105FE6" w:rsidP="00A314FF">
            <w:pPr>
              <w:spacing w:line="276" w:lineRule="auto"/>
              <w:jc w:val="center"/>
              <w:rPr>
                <w:rFonts w:asciiTheme="majorHAnsi" w:eastAsia="Times New Roman" w:hAnsiTheme="majorHAnsi"/>
                <w:lang w:eastAsia="en-US"/>
              </w:rPr>
            </w:pPr>
          </w:p>
        </w:tc>
      </w:tr>
      <w:tr w:rsidR="00105FE6" w:rsidRPr="003D36BE" w:rsidTr="00A314FF">
        <w:trPr>
          <w:trHeight w:val="20"/>
          <w:jc w:val="center"/>
        </w:trPr>
        <w:tc>
          <w:tcPr>
            <w:tcW w:w="2576" w:type="pct"/>
            <w:vAlign w:val="center"/>
          </w:tcPr>
          <w:p w:rsidR="00105FE6" w:rsidRPr="003D36BE" w:rsidRDefault="00105FE6" w:rsidP="00A314FF">
            <w:pPr>
              <w:spacing w:line="276" w:lineRule="auto"/>
              <w:rPr>
                <w:rFonts w:asciiTheme="majorHAnsi" w:eastAsia="Times New Roman" w:hAnsiTheme="majorHAnsi"/>
                <w:i/>
                <w:lang w:eastAsia="en-US"/>
              </w:rPr>
            </w:pPr>
            <w:r w:rsidRPr="003D36BE">
              <w:rPr>
                <w:rFonts w:asciiTheme="majorHAnsi" w:eastAsia="Times New Roman" w:hAnsiTheme="majorHAnsi"/>
                <w:i/>
                <w:lang w:eastAsia="en-US"/>
              </w:rPr>
              <w:t>Damir Vinčazović – član</w:t>
            </w:r>
          </w:p>
        </w:tc>
        <w:tc>
          <w:tcPr>
            <w:tcW w:w="382" w:type="pct"/>
            <w:vAlign w:val="center"/>
          </w:tcPr>
          <w:p w:rsidR="00105FE6" w:rsidRPr="003D36BE" w:rsidRDefault="00105FE6" w:rsidP="00A314FF">
            <w:pPr>
              <w:spacing w:line="276" w:lineRule="auto"/>
              <w:jc w:val="center"/>
              <w:rPr>
                <w:rFonts w:asciiTheme="majorHAnsi" w:eastAsia="Times New Roman" w:hAnsiTheme="majorHAnsi"/>
                <w:i/>
                <w:lang w:eastAsia="en-US"/>
              </w:rPr>
            </w:pPr>
            <w:r w:rsidRPr="003D36BE">
              <w:rPr>
                <w:rFonts w:asciiTheme="majorHAnsi" w:eastAsia="Times New Roman" w:hAnsiTheme="majorHAnsi"/>
                <w:i/>
                <w:lang w:eastAsia="en-US"/>
              </w:rPr>
              <w:t>m</w:t>
            </w:r>
          </w:p>
        </w:tc>
        <w:tc>
          <w:tcPr>
            <w:tcW w:w="1679" w:type="pct"/>
            <w:vMerge/>
            <w:vAlign w:val="center"/>
          </w:tcPr>
          <w:p w:rsidR="00105FE6" w:rsidRPr="003D36BE" w:rsidRDefault="00105FE6" w:rsidP="00A314FF">
            <w:pPr>
              <w:spacing w:line="276" w:lineRule="auto"/>
              <w:rPr>
                <w:rFonts w:asciiTheme="majorHAnsi" w:eastAsia="Times New Roman" w:hAnsiTheme="majorHAnsi"/>
                <w:lang w:eastAsia="en-US"/>
              </w:rPr>
            </w:pPr>
          </w:p>
        </w:tc>
        <w:tc>
          <w:tcPr>
            <w:tcW w:w="363" w:type="pct"/>
            <w:vMerge/>
            <w:vAlign w:val="center"/>
          </w:tcPr>
          <w:p w:rsidR="00105FE6" w:rsidRPr="003D36BE" w:rsidRDefault="00105FE6" w:rsidP="00A314FF">
            <w:pPr>
              <w:spacing w:line="276" w:lineRule="auto"/>
              <w:jc w:val="center"/>
              <w:rPr>
                <w:rFonts w:asciiTheme="majorHAnsi" w:eastAsia="Times New Roman" w:hAnsiTheme="majorHAnsi"/>
                <w:lang w:eastAsia="en-US"/>
              </w:rPr>
            </w:pPr>
          </w:p>
        </w:tc>
      </w:tr>
      <w:tr w:rsidR="00105FE6" w:rsidRPr="003D36BE" w:rsidTr="00A314FF">
        <w:trPr>
          <w:trHeight w:val="20"/>
          <w:jc w:val="center"/>
        </w:trPr>
        <w:tc>
          <w:tcPr>
            <w:tcW w:w="2576" w:type="pct"/>
            <w:vAlign w:val="center"/>
          </w:tcPr>
          <w:p w:rsidR="00105FE6" w:rsidRPr="003D36BE" w:rsidRDefault="00105FE6" w:rsidP="00A314FF">
            <w:pPr>
              <w:spacing w:line="276" w:lineRule="auto"/>
              <w:rPr>
                <w:rFonts w:asciiTheme="majorHAnsi" w:eastAsia="Times New Roman" w:hAnsiTheme="majorHAnsi"/>
                <w:i/>
                <w:lang w:eastAsia="en-US"/>
              </w:rPr>
            </w:pPr>
            <w:r w:rsidRPr="003D36BE">
              <w:rPr>
                <w:rFonts w:asciiTheme="majorHAnsi" w:eastAsia="Times New Roman" w:hAnsiTheme="majorHAnsi"/>
                <w:i/>
                <w:lang w:eastAsia="en-US"/>
              </w:rPr>
              <w:t>Jozo Jurkić - član</w:t>
            </w:r>
          </w:p>
        </w:tc>
        <w:tc>
          <w:tcPr>
            <w:tcW w:w="382" w:type="pct"/>
            <w:vAlign w:val="center"/>
          </w:tcPr>
          <w:p w:rsidR="00105FE6" w:rsidRPr="003D36BE" w:rsidRDefault="00105FE6" w:rsidP="00A314FF">
            <w:pPr>
              <w:spacing w:line="276" w:lineRule="auto"/>
              <w:jc w:val="center"/>
              <w:rPr>
                <w:rFonts w:asciiTheme="majorHAnsi" w:eastAsia="Times New Roman" w:hAnsiTheme="majorHAnsi"/>
                <w:i/>
                <w:lang w:eastAsia="en-US"/>
              </w:rPr>
            </w:pPr>
            <w:r w:rsidRPr="003D36BE">
              <w:rPr>
                <w:rFonts w:asciiTheme="majorHAnsi" w:eastAsia="Times New Roman" w:hAnsiTheme="majorHAnsi"/>
                <w:i/>
                <w:lang w:eastAsia="en-US"/>
              </w:rPr>
              <w:t>m</w:t>
            </w:r>
          </w:p>
        </w:tc>
        <w:tc>
          <w:tcPr>
            <w:tcW w:w="1679" w:type="pct"/>
            <w:vMerge/>
            <w:vAlign w:val="center"/>
          </w:tcPr>
          <w:p w:rsidR="00105FE6" w:rsidRPr="003D36BE" w:rsidRDefault="00105FE6" w:rsidP="00A314FF">
            <w:pPr>
              <w:spacing w:line="276" w:lineRule="auto"/>
              <w:rPr>
                <w:rFonts w:asciiTheme="majorHAnsi" w:eastAsia="Times New Roman" w:hAnsiTheme="majorHAnsi"/>
                <w:lang w:eastAsia="en-US"/>
              </w:rPr>
            </w:pPr>
          </w:p>
        </w:tc>
        <w:tc>
          <w:tcPr>
            <w:tcW w:w="363" w:type="pct"/>
            <w:vMerge/>
            <w:vAlign w:val="center"/>
          </w:tcPr>
          <w:p w:rsidR="00105FE6" w:rsidRPr="003D36BE" w:rsidRDefault="00105FE6" w:rsidP="00A314FF">
            <w:pPr>
              <w:spacing w:line="276" w:lineRule="auto"/>
              <w:jc w:val="center"/>
              <w:rPr>
                <w:rFonts w:asciiTheme="majorHAnsi" w:eastAsia="Times New Roman" w:hAnsiTheme="majorHAnsi"/>
                <w:lang w:eastAsia="en-US"/>
              </w:rPr>
            </w:pPr>
          </w:p>
        </w:tc>
      </w:tr>
    </w:tbl>
    <w:p w:rsidR="00105FE6" w:rsidRPr="003D36BE" w:rsidRDefault="00105FE6" w:rsidP="00105FE6">
      <w:pPr>
        <w:spacing w:after="0"/>
        <w:rPr>
          <w:rFonts w:asciiTheme="majorHAnsi" w:eastAsia="Times New Roman" w:hAnsiTheme="majorHAnsi"/>
          <w:b/>
          <w:sz w:val="24"/>
          <w:szCs w:val="24"/>
        </w:rPr>
      </w:pPr>
    </w:p>
    <w:p w:rsidR="00105FE6" w:rsidRPr="00D44B20" w:rsidRDefault="00105FE6" w:rsidP="00105FE6">
      <w:pPr>
        <w:widowControl w:val="0"/>
        <w:tabs>
          <w:tab w:val="left" w:pos="5595"/>
        </w:tabs>
        <w:suppressAutoHyphens/>
        <w:autoSpaceDN w:val="0"/>
        <w:jc w:val="both"/>
        <w:textAlignment w:val="baseline"/>
        <w:rPr>
          <w:rFonts w:ascii="Cambria" w:eastAsia="Cambria" w:hAnsi="Cambria" w:cs="Cambria"/>
          <w:kern w:val="3"/>
          <w:sz w:val="24"/>
          <w:szCs w:val="24"/>
          <w:lang w:eastAsia="zh-CN" w:bidi="hi-IN"/>
        </w:rPr>
      </w:pPr>
      <w:r w:rsidRPr="00D44B20">
        <w:rPr>
          <w:rFonts w:ascii="Cambria" w:eastAsia="Cambria" w:hAnsi="Cambria" w:cs="Cambria"/>
          <w:b/>
          <w:kern w:val="3"/>
          <w:sz w:val="24"/>
          <w:szCs w:val="24"/>
          <w:lang w:eastAsia="zh-CN" w:bidi="hi-IN"/>
        </w:rPr>
        <w:t xml:space="preserve">Skupština: </w:t>
      </w:r>
      <w:r w:rsidRPr="00D44B20">
        <w:rPr>
          <w:rFonts w:ascii="Cambria" w:eastAsia="Cambria" w:hAnsi="Cambria" w:cs="Cambria"/>
          <w:kern w:val="3"/>
          <w:sz w:val="24"/>
          <w:szCs w:val="24"/>
          <w:lang w:eastAsia="zh-CN" w:bidi="hi-IN"/>
        </w:rPr>
        <w:t>Zakoniti predstavnici svih članova osnivača društva Anica Vukašinović– predsjednica skupštine.</w:t>
      </w:r>
    </w:p>
    <w:p w:rsidR="00105FE6" w:rsidRPr="00D44B20" w:rsidRDefault="00105FE6" w:rsidP="00105FE6">
      <w:pPr>
        <w:widowControl w:val="0"/>
        <w:tabs>
          <w:tab w:val="left" w:pos="5595"/>
        </w:tabs>
        <w:suppressAutoHyphens/>
        <w:autoSpaceDN w:val="0"/>
        <w:spacing w:after="0"/>
        <w:jc w:val="both"/>
        <w:textAlignment w:val="baseline"/>
        <w:rPr>
          <w:rFonts w:ascii="Cambria" w:eastAsia="Lucida Sans Unicode" w:hAnsi="Cambria" w:cs="Mangal"/>
          <w:kern w:val="3"/>
          <w:sz w:val="24"/>
          <w:szCs w:val="24"/>
          <w:lang w:eastAsia="zh-CN" w:bidi="hi-IN"/>
        </w:rPr>
      </w:pPr>
      <w:r w:rsidRPr="00D44B20">
        <w:rPr>
          <w:rFonts w:ascii="Cambria" w:eastAsia="Cambria" w:hAnsi="Cambria" w:cs="Cambria"/>
          <w:b/>
          <w:kern w:val="3"/>
          <w:sz w:val="24"/>
          <w:szCs w:val="24"/>
          <w:lang w:eastAsia="zh-CN" w:bidi="hi-IN"/>
        </w:rPr>
        <w:t>Vlasnička struktura u %:</w:t>
      </w:r>
    </w:p>
    <w:tbl>
      <w:tblPr>
        <w:tblW w:w="6062" w:type="dxa"/>
        <w:tblLayout w:type="fixed"/>
        <w:tblCellMar>
          <w:left w:w="10" w:type="dxa"/>
          <w:right w:w="10" w:type="dxa"/>
        </w:tblCellMar>
        <w:tblLook w:val="04A0" w:firstRow="1" w:lastRow="0" w:firstColumn="1" w:lastColumn="0" w:noHBand="0" w:noVBand="1"/>
      </w:tblPr>
      <w:tblGrid>
        <w:gridCol w:w="4503"/>
        <w:gridCol w:w="1559"/>
      </w:tblGrid>
      <w:tr w:rsidR="00105FE6" w:rsidRPr="00D44B20" w:rsidTr="00A314FF">
        <w:trPr>
          <w:trHeight w:val="284"/>
        </w:trPr>
        <w:tc>
          <w:tcPr>
            <w:tcW w:w="450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hAnsi="Cambria" w:cs="Calibri"/>
                <w:b/>
                <w:kern w:val="3"/>
                <w:sz w:val="24"/>
                <w:szCs w:val="24"/>
                <w:lang w:eastAsia="zh-CN" w:bidi="hi-IN"/>
              </w:rPr>
            </w:pPr>
            <w:r w:rsidRPr="00D44B20">
              <w:rPr>
                <w:rFonts w:ascii="Cambria" w:hAnsi="Cambria" w:cs="Calibri"/>
                <w:b/>
                <w:kern w:val="3"/>
                <w:sz w:val="24"/>
                <w:szCs w:val="24"/>
                <w:lang w:eastAsia="zh-CN" w:bidi="hi-IN"/>
              </w:rPr>
              <w:t>Vlasnik</w:t>
            </w:r>
          </w:p>
        </w:tc>
        <w:tc>
          <w:tcPr>
            <w:tcW w:w="1559"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w:t>
            </w:r>
          </w:p>
        </w:tc>
      </w:tr>
      <w:tr w:rsidR="00105FE6" w:rsidRPr="00D44B20" w:rsidTr="00A314FF">
        <w:trPr>
          <w:trHeight w:val="302"/>
        </w:trPr>
        <w:tc>
          <w:tcPr>
            <w:tcW w:w="450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 xml:space="preserve">Brodsko – posavska županija </w:t>
            </w:r>
          </w:p>
        </w:tc>
        <w:tc>
          <w:tcPr>
            <w:tcW w:w="155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hAnsi="Cambria" w:cs="Calibri"/>
                <w:kern w:val="3"/>
                <w:sz w:val="24"/>
                <w:szCs w:val="24"/>
                <w:lang w:eastAsia="zh-CN" w:bidi="hi-IN"/>
              </w:rPr>
            </w:pPr>
            <w:r w:rsidRPr="00D44B20">
              <w:rPr>
                <w:rFonts w:ascii="Cambria" w:hAnsi="Cambria" w:cs="Calibri"/>
                <w:kern w:val="3"/>
                <w:sz w:val="24"/>
                <w:szCs w:val="24"/>
                <w:lang w:eastAsia="zh-CN" w:bidi="hi-IN"/>
              </w:rPr>
              <w:t>25</w:t>
            </w:r>
          </w:p>
        </w:tc>
      </w:tr>
      <w:tr w:rsidR="00105FE6" w:rsidRPr="00D44B20" w:rsidTr="00A314FF">
        <w:trPr>
          <w:trHeight w:val="117"/>
        </w:trPr>
        <w:tc>
          <w:tcPr>
            <w:tcW w:w="450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Grad Slavonski Brod</w:t>
            </w:r>
          </w:p>
        </w:tc>
        <w:tc>
          <w:tcPr>
            <w:tcW w:w="155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hAnsi="Cambria" w:cs="Calibri"/>
                <w:kern w:val="3"/>
                <w:sz w:val="24"/>
                <w:szCs w:val="24"/>
                <w:lang w:eastAsia="zh-CN" w:bidi="hi-IN"/>
              </w:rPr>
            </w:pPr>
            <w:r w:rsidRPr="00D44B20">
              <w:rPr>
                <w:rFonts w:ascii="Cambria" w:hAnsi="Cambria" w:cs="Calibri"/>
                <w:kern w:val="3"/>
                <w:sz w:val="24"/>
                <w:szCs w:val="24"/>
                <w:lang w:eastAsia="zh-CN" w:bidi="hi-IN"/>
              </w:rPr>
              <w:t>25</w:t>
            </w:r>
          </w:p>
        </w:tc>
      </w:tr>
      <w:tr w:rsidR="00105FE6" w:rsidRPr="00D44B20" w:rsidTr="00A314FF">
        <w:trPr>
          <w:trHeight w:val="157"/>
        </w:trPr>
        <w:tc>
          <w:tcPr>
            <w:tcW w:w="450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16 Općina s područja bivše SO Slavonski Brod</w:t>
            </w:r>
          </w:p>
        </w:tc>
        <w:tc>
          <w:tcPr>
            <w:tcW w:w="155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hAnsi="Cambria" w:cs="Calibri"/>
                <w:kern w:val="3"/>
                <w:sz w:val="24"/>
                <w:szCs w:val="24"/>
                <w:lang w:eastAsia="zh-CN" w:bidi="hi-IN"/>
              </w:rPr>
            </w:pPr>
            <w:r w:rsidRPr="00D44B20">
              <w:rPr>
                <w:rFonts w:ascii="Cambria" w:hAnsi="Cambria" w:cs="Calibri"/>
                <w:kern w:val="3"/>
                <w:sz w:val="24"/>
                <w:szCs w:val="24"/>
                <w:lang w:eastAsia="zh-CN" w:bidi="hi-IN"/>
              </w:rPr>
              <w:t>50</w:t>
            </w:r>
          </w:p>
        </w:tc>
      </w:tr>
    </w:tbl>
    <w:p w:rsidR="00105FE6" w:rsidRPr="00D44B20" w:rsidRDefault="00105FE6" w:rsidP="00105FE6">
      <w:pPr>
        <w:spacing w:after="0"/>
        <w:rPr>
          <w:rFonts w:ascii="Cambria" w:hAnsi="Cambria"/>
          <w:b/>
          <w:sz w:val="24"/>
          <w:szCs w:val="24"/>
          <w:highlight w:val="cyan"/>
        </w:rPr>
      </w:pPr>
    </w:p>
    <w:p w:rsidR="00105FE6" w:rsidRPr="00D44B20" w:rsidRDefault="00105FE6" w:rsidP="00105FE6">
      <w:pPr>
        <w:widowControl w:val="0"/>
        <w:suppressAutoHyphens/>
        <w:autoSpaceDN w:val="0"/>
        <w:spacing w:after="0"/>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firstRow="1" w:lastRow="0" w:firstColumn="1" w:lastColumn="0" w:noHBand="0" w:noVBand="1"/>
      </w:tblPr>
      <w:tblGrid>
        <w:gridCol w:w="2262"/>
        <w:gridCol w:w="2260"/>
        <w:gridCol w:w="2260"/>
        <w:gridCol w:w="2258"/>
      </w:tblGrid>
      <w:tr w:rsidR="00105FE6" w:rsidRPr="00D44B20" w:rsidTr="00A314FF">
        <w:tc>
          <w:tcPr>
            <w:tcW w:w="1251" w:type="pct"/>
            <w:shd w:val="clear" w:color="auto" w:fill="BFBFBF" w:themeFill="background1" w:themeFillShade="B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 xml:space="preserve">2015. </w:t>
            </w:r>
          </w:p>
        </w:tc>
        <w:tc>
          <w:tcPr>
            <w:tcW w:w="1250" w:type="pct"/>
            <w:shd w:val="clear" w:color="auto" w:fill="BFBFBF" w:themeFill="background1" w:themeFillShade="B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2016.</w:t>
            </w:r>
          </w:p>
        </w:tc>
        <w:tc>
          <w:tcPr>
            <w:tcW w:w="1250" w:type="pct"/>
            <w:shd w:val="clear" w:color="auto" w:fill="BFBFBF" w:themeFill="background1" w:themeFillShade="BF"/>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2017.</w:t>
            </w:r>
          </w:p>
        </w:tc>
        <w:tc>
          <w:tcPr>
            <w:tcW w:w="1249" w:type="pct"/>
            <w:shd w:val="clear" w:color="auto" w:fill="BFBFBF" w:themeFill="background1" w:themeFillShade="BF"/>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105FE6">
              <w:rPr>
                <w:rFonts w:ascii="Cambria" w:eastAsia="Cambria" w:hAnsi="Cambria" w:cs="Cambria"/>
                <w:b/>
                <w:kern w:val="3"/>
                <w:sz w:val="24"/>
                <w:szCs w:val="24"/>
                <w:lang w:eastAsia="zh-CN" w:bidi="hi-IN"/>
              </w:rPr>
              <w:t>2018.</w:t>
            </w:r>
          </w:p>
        </w:tc>
      </w:tr>
      <w:tr w:rsidR="00105FE6" w:rsidRPr="00D44B20" w:rsidTr="00A314FF">
        <w:tc>
          <w:tcPr>
            <w:tcW w:w="1251" w:type="pct"/>
            <w:shd w:val="clear" w:color="auto" w:fill="FFFFF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1</w:t>
            </w:r>
          </w:p>
        </w:tc>
        <w:tc>
          <w:tcPr>
            <w:tcW w:w="1250" w:type="pct"/>
            <w:shd w:val="clear" w:color="auto" w:fill="FFFFF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hAnsi="Cambria" w:cs="Calibri"/>
                <w:kern w:val="3"/>
                <w:sz w:val="24"/>
                <w:szCs w:val="24"/>
                <w:lang w:eastAsia="zh-CN" w:bidi="hi-IN"/>
              </w:rPr>
            </w:pPr>
            <w:r w:rsidRPr="00D44B20">
              <w:rPr>
                <w:rFonts w:ascii="Cambria" w:hAnsi="Cambria" w:cs="Calibri"/>
                <w:kern w:val="3"/>
                <w:sz w:val="24"/>
                <w:szCs w:val="24"/>
                <w:lang w:eastAsia="zh-CN" w:bidi="hi-IN"/>
              </w:rPr>
              <w:t>1</w:t>
            </w:r>
          </w:p>
        </w:tc>
        <w:tc>
          <w:tcPr>
            <w:tcW w:w="1250" w:type="pct"/>
            <w:shd w:val="clear" w:color="auto" w:fill="FFFFFF"/>
          </w:tcPr>
          <w:p w:rsidR="00105FE6" w:rsidRPr="00D44B20" w:rsidRDefault="00105FE6" w:rsidP="00105FE6">
            <w:pPr>
              <w:widowControl w:val="0"/>
              <w:suppressAutoHyphens/>
              <w:autoSpaceDN w:val="0"/>
              <w:spacing w:after="0"/>
              <w:jc w:val="center"/>
              <w:textAlignment w:val="baseline"/>
              <w:rPr>
                <w:rFonts w:ascii="Cambria" w:hAnsi="Cambria" w:cs="Calibri"/>
                <w:kern w:val="3"/>
                <w:sz w:val="24"/>
                <w:szCs w:val="24"/>
                <w:lang w:eastAsia="zh-CN" w:bidi="hi-IN"/>
              </w:rPr>
            </w:pPr>
            <w:r w:rsidRPr="00D44B20">
              <w:rPr>
                <w:rFonts w:ascii="Cambria" w:hAnsi="Cambria" w:cs="Calibri"/>
                <w:kern w:val="3"/>
                <w:sz w:val="24"/>
                <w:szCs w:val="24"/>
                <w:lang w:eastAsia="zh-CN" w:bidi="hi-IN"/>
              </w:rPr>
              <w:t>1</w:t>
            </w:r>
          </w:p>
        </w:tc>
        <w:tc>
          <w:tcPr>
            <w:tcW w:w="1249" w:type="pct"/>
            <w:shd w:val="clear" w:color="auto" w:fill="FFFFFF"/>
          </w:tcPr>
          <w:p w:rsidR="00105FE6" w:rsidRPr="00D44B20" w:rsidRDefault="00105FE6" w:rsidP="00105FE6">
            <w:pPr>
              <w:widowControl w:val="0"/>
              <w:suppressAutoHyphens/>
              <w:autoSpaceDN w:val="0"/>
              <w:spacing w:after="0"/>
              <w:jc w:val="center"/>
              <w:textAlignment w:val="baseline"/>
              <w:rPr>
                <w:rFonts w:ascii="Cambria" w:hAnsi="Cambria" w:cs="Calibri"/>
                <w:kern w:val="3"/>
                <w:sz w:val="24"/>
                <w:szCs w:val="24"/>
                <w:lang w:eastAsia="zh-CN" w:bidi="hi-IN"/>
              </w:rPr>
            </w:pPr>
            <w:r>
              <w:rPr>
                <w:rFonts w:ascii="Cambria" w:hAnsi="Cambria" w:cs="Calibri"/>
                <w:kern w:val="3"/>
                <w:sz w:val="24"/>
                <w:szCs w:val="24"/>
                <w:lang w:eastAsia="zh-CN" w:bidi="hi-IN"/>
              </w:rPr>
              <w:t>-</w:t>
            </w:r>
          </w:p>
        </w:tc>
      </w:tr>
    </w:tbl>
    <w:p w:rsidR="00105FE6" w:rsidRPr="00D44B20" w:rsidRDefault="00105FE6" w:rsidP="00105FE6">
      <w:pPr>
        <w:widowControl w:val="0"/>
        <w:suppressAutoHyphens/>
        <w:autoSpaceDN w:val="0"/>
        <w:spacing w:after="0"/>
        <w:textAlignment w:val="baseline"/>
        <w:rPr>
          <w:rFonts w:ascii="Cambria" w:eastAsia="Cambria" w:hAnsi="Cambria" w:cs="Cambria"/>
          <w:b/>
          <w:kern w:val="3"/>
          <w:sz w:val="24"/>
          <w:szCs w:val="24"/>
          <w:lang w:eastAsia="zh-CN" w:bidi="hi-IN"/>
        </w:rPr>
      </w:pPr>
    </w:p>
    <w:p w:rsidR="00105FE6" w:rsidRPr="00D44B20" w:rsidRDefault="00105FE6" w:rsidP="00105FE6">
      <w:pPr>
        <w:widowControl w:val="0"/>
        <w:suppressAutoHyphens/>
        <w:autoSpaceDN w:val="0"/>
        <w:spacing w:after="0"/>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Podaci o poslovanju:</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firstRow="1" w:lastRow="0" w:firstColumn="1" w:lastColumn="0" w:noHBand="0" w:noVBand="1"/>
      </w:tblPr>
      <w:tblGrid>
        <w:gridCol w:w="1204"/>
        <w:gridCol w:w="1960"/>
        <w:gridCol w:w="1960"/>
        <w:gridCol w:w="1960"/>
        <w:gridCol w:w="1956"/>
      </w:tblGrid>
      <w:tr w:rsidR="00105FE6" w:rsidRPr="00D44B20" w:rsidTr="00A314FF">
        <w:trPr>
          <w:trHeight w:val="284"/>
        </w:trPr>
        <w:tc>
          <w:tcPr>
            <w:tcW w:w="666" w:type="pct"/>
            <w:tcBorders>
              <w:bottom w:val="double" w:sz="4" w:space="0" w:color="auto"/>
            </w:tcBorders>
            <w:shd w:val="clear" w:color="auto" w:fill="BFBFBF" w:themeFill="background1" w:themeFillShade="BF"/>
            <w:tcMar>
              <w:top w:w="0" w:type="dxa"/>
              <w:left w:w="108" w:type="dxa"/>
              <w:bottom w:w="0" w:type="dxa"/>
              <w:right w:w="108" w:type="dxa"/>
            </w:tcMar>
          </w:tcPr>
          <w:p w:rsidR="00105FE6" w:rsidRPr="00D44B20" w:rsidRDefault="00105FE6" w:rsidP="00105FE6">
            <w:pPr>
              <w:widowControl w:val="0"/>
              <w:suppressAutoHyphens/>
              <w:autoSpaceDN w:val="0"/>
              <w:spacing w:after="0"/>
              <w:textAlignment w:val="baseline"/>
              <w:rPr>
                <w:rFonts w:ascii="Cambria" w:hAnsi="Cambria" w:cs="Calibri"/>
                <w:kern w:val="3"/>
                <w:sz w:val="24"/>
                <w:szCs w:val="24"/>
                <w:lang w:eastAsia="zh-CN" w:bidi="hi-IN"/>
              </w:rPr>
            </w:pPr>
          </w:p>
        </w:tc>
        <w:tc>
          <w:tcPr>
            <w:tcW w:w="1084" w:type="pct"/>
            <w:shd w:val="clear" w:color="auto" w:fill="BFBFBF" w:themeFill="background1" w:themeFillShade="B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2015.</w:t>
            </w:r>
          </w:p>
        </w:tc>
        <w:tc>
          <w:tcPr>
            <w:tcW w:w="1084" w:type="pct"/>
            <w:shd w:val="clear" w:color="auto" w:fill="BFBFBF" w:themeFill="background1" w:themeFillShade="BF"/>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2016.</w:t>
            </w:r>
          </w:p>
        </w:tc>
        <w:tc>
          <w:tcPr>
            <w:tcW w:w="1084" w:type="pct"/>
            <w:shd w:val="clear" w:color="auto" w:fill="BFBFBF" w:themeFill="background1" w:themeFillShade="BF"/>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2017.</w:t>
            </w:r>
          </w:p>
        </w:tc>
        <w:tc>
          <w:tcPr>
            <w:tcW w:w="1082" w:type="pct"/>
            <w:shd w:val="clear" w:color="auto" w:fill="BFBFBF" w:themeFill="background1" w:themeFillShade="BF"/>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105FE6">
              <w:rPr>
                <w:rFonts w:ascii="Cambria" w:eastAsia="Cambria" w:hAnsi="Cambria" w:cs="Cambria"/>
                <w:b/>
                <w:kern w:val="3"/>
                <w:sz w:val="24"/>
                <w:szCs w:val="24"/>
                <w:lang w:eastAsia="zh-CN" w:bidi="hi-IN"/>
              </w:rPr>
              <w:t>2018.</w:t>
            </w:r>
          </w:p>
        </w:tc>
      </w:tr>
      <w:tr w:rsidR="00105FE6" w:rsidRPr="00D44B20" w:rsidTr="00105FE6">
        <w:trPr>
          <w:trHeight w:val="302"/>
        </w:trPr>
        <w:tc>
          <w:tcPr>
            <w:tcW w:w="666" w:type="pct"/>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Prihodi</w:t>
            </w:r>
          </w:p>
        </w:tc>
        <w:tc>
          <w:tcPr>
            <w:tcW w:w="1084" w:type="pct"/>
            <w:shd w:val="clear" w:color="auto" w:fill="FFFFFF"/>
            <w:tcMar>
              <w:top w:w="0" w:type="dxa"/>
              <w:left w:w="108" w:type="dxa"/>
              <w:bottom w:w="0" w:type="dxa"/>
              <w:right w:w="108" w:type="dxa"/>
            </w:tcMar>
            <w:vAlign w:val="center"/>
          </w:tcPr>
          <w:p w:rsidR="00105FE6" w:rsidRPr="00D44B20" w:rsidRDefault="00105FE6" w:rsidP="00105FE6">
            <w:pPr>
              <w:spacing w:after="0"/>
              <w:jc w:val="right"/>
              <w:rPr>
                <w:rFonts w:ascii="Cambria" w:eastAsia="Times New Roman" w:hAnsi="Cambria" w:cs="Times New Roman"/>
                <w:sz w:val="24"/>
                <w:szCs w:val="24"/>
              </w:rPr>
            </w:pPr>
            <w:r w:rsidRPr="00D44B20">
              <w:rPr>
                <w:rFonts w:ascii="Cambria" w:eastAsia="Times New Roman" w:hAnsi="Cambria" w:cs="Times New Roman"/>
                <w:sz w:val="24"/>
                <w:szCs w:val="24"/>
              </w:rPr>
              <w:t>819.667</w:t>
            </w:r>
            <w:r>
              <w:rPr>
                <w:rFonts w:ascii="Cambria" w:eastAsia="Times New Roman" w:hAnsi="Cambria" w:cs="Times New Roman"/>
                <w:sz w:val="24"/>
                <w:szCs w:val="24"/>
              </w:rPr>
              <w:t>,00</w:t>
            </w:r>
          </w:p>
        </w:tc>
        <w:tc>
          <w:tcPr>
            <w:tcW w:w="1084" w:type="pct"/>
            <w:shd w:val="clear" w:color="auto" w:fill="FFFFFF"/>
            <w:vAlign w:val="center"/>
          </w:tcPr>
          <w:p w:rsidR="00105FE6" w:rsidRPr="00D44B20" w:rsidRDefault="00105FE6" w:rsidP="00105FE6">
            <w:pPr>
              <w:spacing w:after="0"/>
              <w:jc w:val="right"/>
              <w:rPr>
                <w:rFonts w:ascii="Cambria" w:eastAsia="Times New Roman" w:hAnsi="Cambria" w:cs="Times New Roman"/>
                <w:sz w:val="24"/>
                <w:szCs w:val="24"/>
              </w:rPr>
            </w:pPr>
            <w:r w:rsidRPr="00D44B20">
              <w:rPr>
                <w:rFonts w:ascii="Cambria" w:eastAsia="Times New Roman" w:hAnsi="Cambria" w:cs="Times New Roman"/>
                <w:sz w:val="24"/>
                <w:szCs w:val="24"/>
              </w:rPr>
              <w:t>17.532</w:t>
            </w:r>
            <w:r>
              <w:rPr>
                <w:rFonts w:ascii="Cambria" w:eastAsia="Times New Roman" w:hAnsi="Cambria" w:cs="Times New Roman"/>
                <w:sz w:val="24"/>
                <w:szCs w:val="24"/>
              </w:rPr>
              <w:t>,00</w:t>
            </w:r>
          </w:p>
        </w:tc>
        <w:tc>
          <w:tcPr>
            <w:tcW w:w="1084" w:type="pct"/>
            <w:shd w:val="clear" w:color="auto" w:fill="FFFFFF"/>
            <w:vAlign w:val="center"/>
          </w:tcPr>
          <w:p w:rsidR="00105FE6" w:rsidRPr="00D44B20" w:rsidRDefault="00105FE6" w:rsidP="00105FE6">
            <w:pPr>
              <w:spacing w:after="0"/>
              <w:jc w:val="right"/>
              <w:rPr>
                <w:rFonts w:ascii="Cambria" w:eastAsia="Times New Roman" w:hAnsi="Cambria" w:cs="Times New Roman"/>
                <w:sz w:val="24"/>
                <w:szCs w:val="24"/>
              </w:rPr>
            </w:pPr>
            <w:r w:rsidRPr="00D44B20">
              <w:rPr>
                <w:rFonts w:ascii="Cambria" w:eastAsia="Times New Roman" w:hAnsi="Cambria" w:cs="Times New Roman"/>
                <w:sz w:val="24"/>
                <w:szCs w:val="24"/>
              </w:rPr>
              <w:t>79.824</w:t>
            </w:r>
            <w:r>
              <w:rPr>
                <w:rFonts w:ascii="Cambria" w:eastAsia="Times New Roman" w:hAnsi="Cambria" w:cs="Times New Roman"/>
                <w:sz w:val="24"/>
                <w:szCs w:val="24"/>
              </w:rPr>
              <w:t>,00</w:t>
            </w:r>
          </w:p>
        </w:tc>
        <w:tc>
          <w:tcPr>
            <w:tcW w:w="1082" w:type="pct"/>
            <w:shd w:val="clear" w:color="auto" w:fill="FFFFFF"/>
            <w:vAlign w:val="center"/>
          </w:tcPr>
          <w:p w:rsidR="00105FE6" w:rsidRPr="00D44B20" w:rsidRDefault="00105FE6" w:rsidP="00105FE6">
            <w:pPr>
              <w:spacing w:after="0"/>
              <w:jc w:val="right"/>
              <w:rPr>
                <w:rFonts w:ascii="Cambria" w:eastAsia="Times New Roman" w:hAnsi="Cambria" w:cs="Times New Roman"/>
                <w:sz w:val="24"/>
                <w:szCs w:val="24"/>
              </w:rPr>
            </w:pPr>
            <w:r>
              <w:rPr>
                <w:rFonts w:ascii="Cambria" w:eastAsia="Times New Roman" w:hAnsi="Cambria" w:cs="Times New Roman"/>
                <w:sz w:val="24"/>
                <w:szCs w:val="24"/>
              </w:rPr>
              <w:t>3.478,00</w:t>
            </w:r>
          </w:p>
        </w:tc>
      </w:tr>
      <w:tr w:rsidR="00105FE6" w:rsidRPr="00D44B20" w:rsidTr="00105FE6">
        <w:trPr>
          <w:trHeight w:val="284"/>
        </w:trPr>
        <w:tc>
          <w:tcPr>
            <w:tcW w:w="666" w:type="pct"/>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Dobit</w:t>
            </w:r>
          </w:p>
        </w:tc>
        <w:tc>
          <w:tcPr>
            <w:tcW w:w="1084" w:type="pct"/>
            <w:shd w:val="clear" w:color="auto" w:fill="FFFFFF"/>
            <w:tcMar>
              <w:top w:w="0" w:type="dxa"/>
              <w:left w:w="108" w:type="dxa"/>
              <w:bottom w:w="0" w:type="dxa"/>
              <w:right w:w="108" w:type="dxa"/>
            </w:tcMar>
            <w:vAlign w:val="center"/>
          </w:tcPr>
          <w:p w:rsidR="00105FE6" w:rsidRPr="00D44B20" w:rsidRDefault="00105FE6" w:rsidP="00105FE6">
            <w:pPr>
              <w:spacing w:after="0"/>
              <w:jc w:val="right"/>
              <w:rPr>
                <w:rFonts w:ascii="Cambria" w:eastAsia="Times New Roman" w:hAnsi="Cambria" w:cs="Times New Roman"/>
                <w:sz w:val="24"/>
                <w:szCs w:val="24"/>
              </w:rPr>
            </w:pPr>
            <w:r w:rsidRPr="00D44B20">
              <w:rPr>
                <w:rFonts w:ascii="Cambria" w:eastAsia="Times New Roman" w:hAnsi="Cambria" w:cs="Times New Roman"/>
                <w:sz w:val="24"/>
                <w:szCs w:val="24"/>
              </w:rPr>
              <w:t>-7.965</w:t>
            </w:r>
            <w:r>
              <w:rPr>
                <w:rFonts w:ascii="Cambria" w:eastAsia="Times New Roman" w:hAnsi="Cambria" w:cs="Times New Roman"/>
                <w:sz w:val="24"/>
                <w:szCs w:val="24"/>
              </w:rPr>
              <w:t>,00</w:t>
            </w:r>
          </w:p>
        </w:tc>
        <w:tc>
          <w:tcPr>
            <w:tcW w:w="1084" w:type="pct"/>
            <w:shd w:val="clear" w:color="auto" w:fill="FFFFFF"/>
            <w:vAlign w:val="center"/>
          </w:tcPr>
          <w:p w:rsidR="00105FE6" w:rsidRPr="00D44B20" w:rsidRDefault="00105FE6" w:rsidP="00105FE6">
            <w:pPr>
              <w:spacing w:after="0"/>
              <w:jc w:val="right"/>
              <w:rPr>
                <w:rFonts w:ascii="Cambria" w:eastAsia="Times New Roman" w:hAnsi="Cambria" w:cs="Times New Roman"/>
                <w:sz w:val="24"/>
                <w:szCs w:val="24"/>
              </w:rPr>
            </w:pPr>
            <w:r w:rsidRPr="00D44B20">
              <w:rPr>
                <w:rFonts w:ascii="Cambria" w:eastAsia="Times New Roman" w:hAnsi="Cambria" w:cs="Times New Roman"/>
                <w:sz w:val="24"/>
                <w:szCs w:val="24"/>
              </w:rPr>
              <w:t>-196.264</w:t>
            </w:r>
            <w:r>
              <w:rPr>
                <w:rFonts w:ascii="Cambria" w:eastAsia="Times New Roman" w:hAnsi="Cambria" w:cs="Times New Roman"/>
                <w:sz w:val="24"/>
                <w:szCs w:val="24"/>
              </w:rPr>
              <w:t>,00</w:t>
            </w:r>
          </w:p>
        </w:tc>
        <w:tc>
          <w:tcPr>
            <w:tcW w:w="1084" w:type="pct"/>
            <w:shd w:val="clear" w:color="auto" w:fill="FFFFFF"/>
            <w:vAlign w:val="center"/>
          </w:tcPr>
          <w:p w:rsidR="00105FE6" w:rsidRPr="00D44B20" w:rsidRDefault="00105FE6" w:rsidP="00105FE6">
            <w:pPr>
              <w:spacing w:after="0"/>
              <w:jc w:val="right"/>
              <w:rPr>
                <w:rFonts w:ascii="Cambria" w:eastAsia="Times New Roman" w:hAnsi="Cambria" w:cs="Times New Roman"/>
                <w:sz w:val="24"/>
                <w:szCs w:val="24"/>
              </w:rPr>
            </w:pPr>
            <w:r w:rsidRPr="00D44B20">
              <w:rPr>
                <w:rFonts w:ascii="Cambria" w:eastAsia="Times New Roman" w:hAnsi="Cambria" w:cs="Times New Roman"/>
                <w:sz w:val="24"/>
                <w:szCs w:val="24"/>
              </w:rPr>
              <w:t>-155.802</w:t>
            </w:r>
            <w:r>
              <w:rPr>
                <w:rFonts w:ascii="Cambria" w:eastAsia="Times New Roman" w:hAnsi="Cambria" w:cs="Times New Roman"/>
                <w:sz w:val="24"/>
                <w:szCs w:val="24"/>
              </w:rPr>
              <w:t>,00</w:t>
            </w:r>
          </w:p>
        </w:tc>
        <w:tc>
          <w:tcPr>
            <w:tcW w:w="1082" w:type="pct"/>
            <w:shd w:val="clear" w:color="auto" w:fill="FFFFFF"/>
            <w:vAlign w:val="center"/>
          </w:tcPr>
          <w:p w:rsidR="00105FE6" w:rsidRPr="00D44B20" w:rsidRDefault="00105FE6" w:rsidP="00105FE6">
            <w:pPr>
              <w:spacing w:after="0"/>
              <w:jc w:val="right"/>
              <w:rPr>
                <w:rFonts w:ascii="Cambria" w:eastAsia="Times New Roman" w:hAnsi="Cambria" w:cs="Times New Roman"/>
                <w:sz w:val="24"/>
                <w:szCs w:val="24"/>
              </w:rPr>
            </w:pPr>
            <w:r>
              <w:rPr>
                <w:rFonts w:ascii="Cambria" w:eastAsia="Times New Roman" w:hAnsi="Cambria" w:cs="Times New Roman"/>
                <w:sz w:val="24"/>
                <w:szCs w:val="24"/>
              </w:rPr>
              <w:t>-32.229,00</w:t>
            </w:r>
          </w:p>
        </w:tc>
      </w:tr>
    </w:tbl>
    <w:p w:rsidR="00105FE6" w:rsidRDefault="00105FE6" w:rsidP="00105FE6">
      <w:pPr>
        <w:spacing w:after="0"/>
        <w:rPr>
          <w:rFonts w:ascii="Cambria" w:eastAsia="Cambria" w:hAnsi="Cambria" w:cs="Cambria"/>
          <w:b/>
          <w:kern w:val="3"/>
          <w:sz w:val="24"/>
          <w:szCs w:val="24"/>
          <w:lang w:eastAsia="zh-CN" w:bidi="hi-IN"/>
        </w:rPr>
      </w:pPr>
    </w:p>
    <w:p w:rsidR="00105FE6" w:rsidRPr="00D44B20" w:rsidRDefault="00105FE6" w:rsidP="00105FE6">
      <w:pPr>
        <w:spacing w:after="0"/>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Planirano poslovanje: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4A0" w:firstRow="1" w:lastRow="0" w:firstColumn="1" w:lastColumn="0" w:noHBand="0" w:noVBand="1"/>
      </w:tblPr>
      <w:tblGrid>
        <w:gridCol w:w="2895"/>
        <w:gridCol w:w="1190"/>
        <w:gridCol w:w="1251"/>
        <w:gridCol w:w="1220"/>
        <w:gridCol w:w="1293"/>
        <w:gridCol w:w="1191"/>
      </w:tblGrid>
      <w:tr w:rsidR="00105FE6" w:rsidRPr="00D44B20" w:rsidTr="00105FE6">
        <w:trPr>
          <w:trHeight w:val="325"/>
        </w:trPr>
        <w:tc>
          <w:tcPr>
            <w:tcW w:w="1601" w:type="pct"/>
            <w:vMerge w:val="restart"/>
            <w:shd w:val="clear" w:color="auto" w:fill="BFBFBF" w:themeFill="background1" w:themeFillShade="BF"/>
            <w:tcMar>
              <w:top w:w="0" w:type="dxa"/>
              <w:left w:w="108" w:type="dxa"/>
              <w:bottom w:w="0" w:type="dxa"/>
              <w:right w:w="108" w:type="dxa"/>
            </w:tcMar>
            <w:vAlign w:val="center"/>
          </w:tcPr>
          <w:p w:rsidR="00105FE6" w:rsidRPr="00D44B20" w:rsidRDefault="00105FE6" w:rsidP="00105FE6">
            <w:pPr>
              <w:widowControl w:val="0"/>
              <w:suppressAutoHyphens/>
              <w:autoSpaceDN w:val="0"/>
              <w:spacing w:after="0"/>
              <w:jc w:val="center"/>
              <w:textAlignment w:val="baseline"/>
              <w:rPr>
                <w:rFonts w:ascii="Cambria" w:eastAsia="Cambria" w:hAnsi="Cambria" w:cs="Cambria"/>
                <w:b/>
                <w:kern w:val="3"/>
                <w:sz w:val="24"/>
                <w:szCs w:val="24"/>
                <w:lang w:eastAsia="zh-CN" w:bidi="hi-IN"/>
              </w:rPr>
            </w:pPr>
            <w:r w:rsidRPr="00D44B20">
              <w:rPr>
                <w:rFonts w:ascii="Cambria" w:eastAsia="Cambria" w:hAnsi="Cambria" w:cs="Cambria"/>
                <w:b/>
                <w:kern w:val="3"/>
                <w:sz w:val="24"/>
                <w:szCs w:val="24"/>
                <w:lang w:eastAsia="zh-CN" w:bidi="hi-IN"/>
              </w:rPr>
              <w:t>Financijski pokazatelji</w:t>
            </w:r>
          </w:p>
        </w:tc>
        <w:tc>
          <w:tcPr>
            <w:tcW w:w="658" w:type="pct"/>
            <w:shd w:val="clear" w:color="auto" w:fill="BFBFBF" w:themeFill="background1" w:themeFillShade="BF"/>
            <w:vAlign w:val="center"/>
          </w:tcPr>
          <w:p w:rsidR="00105FE6" w:rsidRPr="008E171E" w:rsidRDefault="00105FE6" w:rsidP="00105FE6">
            <w:pPr>
              <w:widowControl w:val="0"/>
              <w:suppressAutoHyphens/>
              <w:autoSpaceDN w:val="0"/>
              <w:spacing w:after="0"/>
              <w:jc w:val="center"/>
              <w:textAlignment w:val="baseline"/>
              <w:rPr>
                <w:rFonts w:ascii="Cambria" w:eastAsia="Cambria" w:hAnsi="Cambria" w:cs="Cambria"/>
                <w:b/>
                <w:kern w:val="3"/>
                <w:lang w:eastAsia="zh-CN" w:bidi="hi-IN"/>
              </w:rPr>
            </w:pPr>
            <w:r w:rsidRPr="008E171E">
              <w:rPr>
                <w:rFonts w:ascii="Cambria" w:eastAsia="Cambria" w:hAnsi="Cambria" w:cs="Cambria"/>
                <w:b/>
                <w:kern w:val="3"/>
                <w:lang w:eastAsia="zh-CN" w:bidi="hi-IN"/>
              </w:rPr>
              <w:t xml:space="preserve">2016. </w:t>
            </w:r>
          </w:p>
        </w:tc>
        <w:tc>
          <w:tcPr>
            <w:tcW w:w="692" w:type="pct"/>
            <w:shd w:val="clear" w:color="auto" w:fill="BFBFBF" w:themeFill="background1" w:themeFillShade="BF"/>
            <w:vAlign w:val="center"/>
          </w:tcPr>
          <w:p w:rsidR="00105FE6" w:rsidRPr="008E171E" w:rsidRDefault="00105FE6" w:rsidP="00105FE6">
            <w:pPr>
              <w:widowControl w:val="0"/>
              <w:suppressAutoHyphens/>
              <w:autoSpaceDN w:val="0"/>
              <w:spacing w:after="0"/>
              <w:jc w:val="center"/>
              <w:textAlignment w:val="baseline"/>
              <w:rPr>
                <w:rFonts w:ascii="Cambria" w:eastAsia="Cambria" w:hAnsi="Cambria" w:cs="Cambria"/>
                <w:b/>
                <w:kern w:val="3"/>
                <w:lang w:eastAsia="zh-CN" w:bidi="hi-IN"/>
              </w:rPr>
            </w:pPr>
            <w:r w:rsidRPr="008E171E">
              <w:rPr>
                <w:rFonts w:ascii="Cambria" w:eastAsia="Cambria" w:hAnsi="Cambria" w:cs="Cambria"/>
                <w:b/>
                <w:kern w:val="3"/>
                <w:lang w:eastAsia="zh-CN" w:bidi="hi-IN"/>
              </w:rPr>
              <w:t xml:space="preserve">2017. </w:t>
            </w:r>
          </w:p>
        </w:tc>
        <w:tc>
          <w:tcPr>
            <w:tcW w:w="675" w:type="pct"/>
            <w:shd w:val="clear" w:color="auto" w:fill="BFBFBF" w:themeFill="background1" w:themeFillShade="BF"/>
            <w:vAlign w:val="center"/>
          </w:tcPr>
          <w:p w:rsidR="00105FE6" w:rsidRPr="00105FE6" w:rsidRDefault="00105FE6" w:rsidP="00105FE6">
            <w:pPr>
              <w:widowControl w:val="0"/>
              <w:suppressAutoHyphens/>
              <w:autoSpaceDN w:val="0"/>
              <w:spacing w:after="0"/>
              <w:jc w:val="center"/>
              <w:textAlignment w:val="baseline"/>
              <w:rPr>
                <w:rFonts w:ascii="Cambria" w:eastAsia="Cambria" w:hAnsi="Cambria" w:cs="Cambria"/>
                <w:b/>
                <w:kern w:val="3"/>
                <w:lang w:eastAsia="zh-CN" w:bidi="hi-IN"/>
              </w:rPr>
            </w:pPr>
            <w:r w:rsidRPr="00105FE6">
              <w:rPr>
                <w:rFonts w:ascii="Cambria" w:eastAsia="Cambria" w:hAnsi="Cambria" w:cs="Cambria"/>
                <w:b/>
                <w:kern w:val="3"/>
                <w:lang w:eastAsia="zh-CN" w:bidi="hi-IN"/>
              </w:rPr>
              <w:t xml:space="preserve">2018. </w:t>
            </w:r>
          </w:p>
        </w:tc>
        <w:tc>
          <w:tcPr>
            <w:tcW w:w="715" w:type="pct"/>
            <w:shd w:val="clear" w:color="auto" w:fill="BFBFBF" w:themeFill="background1" w:themeFillShade="BF"/>
            <w:vAlign w:val="center"/>
          </w:tcPr>
          <w:p w:rsidR="00105FE6" w:rsidRPr="00105FE6" w:rsidRDefault="00105FE6" w:rsidP="00105FE6">
            <w:pPr>
              <w:spacing w:after="0"/>
              <w:jc w:val="center"/>
              <w:rPr>
                <w:rFonts w:ascii="Cambria" w:eastAsia="Times New Roman" w:hAnsi="Cambria"/>
                <w:b/>
              </w:rPr>
            </w:pPr>
            <w:r w:rsidRPr="00105FE6">
              <w:rPr>
                <w:rFonts w:ascii="Cambria" w:eastAsia="Times New Roman" w:hAnsi="Cambria"/>
                <w:b/>
              </w:rPr>
              <w:t>Planirano poslovanje</w:t>
            </w:r>
          </w:p>
          <w:p w:rsidR="00105FE6" w:rsidRPr="00105FE6" w:rsidRDefault="00105FE6" w:rsidP="00105FE6">
            <w:pPr>
              <w:spacing w:after="0"/>
              <w:jc w:val="center"/>
              <w:rPr>
                <w:rFonts w:ascii="Cambria" w:eastAsia="Times New Roman" w:hAnsi="Cambria"/>
                <w:b/>
              </w:rPr>
            </w:pPr>
            <w:r w:rsidRPr="00105FE6">
              <w:rPr>
                <w:rFonts w:ascii="Cambria" w:eastAsia="Times New Roman" w:hAnsi="Cambria"/>
                <w:b/>
              </w:rPr>
              <w:t>u 2019.</w:t>
            </w:r>
          </w:p>
        </w:tc>
        <w:tc>
          <w:tcPr>
            <w:tcW w:w="659" w:type="pct"/>
            <w:shd w:val="clear" w:color="auto" w:fill="BFBFBF" w:themeFill="background1" w:themeFillShade="BF"/>
            <w:vAlign w:val="center"/>
          </w:tcPr>
          <w:p w:rsidR="00105FE6" w:rsidRPr="00105FE6" w:rsidRDefault="00105FE6" w:rsidP="00105FE6">
            <w:pPr>
              <w:spacing w:after="0"/>
              <w:jc w:val="center"/>
              <w:rPr>
                <w:rFonts w:asciiTheme="majorHAnsi" w:eastAsia="Times New Roman" w:hAnsiTheme="majorHAnsi"/>
                <w:b/>
              </w:rPr>
            </w:pPr>
            <w:r w:rsidRPr="00105FE6">
              <w:rPr>
                <w:rFonts w:asciiTheme="majorHAnsi" w:eastAsia="Times New Roman" w:hAnsiTheme="majorHAnsi"/>
                <w:b/>
              </w:rPr>
              <w:t>Indeks</w:t>
            </w:r>
          </w:p>
        </w:tc>
      </w:tr>
      <w:tr w:rsidR="00105FE6" w:rsidRPr="00D44B20" w:rsidTr="00105FE6">
        <w:trPr>
          <w:trHeight w:val="260"/>
        </w:trPr>
        <w:tc>
          <w:tcPr>
            <w:tcW w:w="1601" w:type="pct"/>
            <w:vMerge/>
            <w:tcBorders>
              <w:bottom w:val="double" w:sz="4" w:space="0" w:color="auto"/>
            </w:tcBorders>
            <w:shd w:val="clear" w:color="auto" w:fill="BFBFBF" w:themeFill="background1" w:themeFillShade="BF"/>
            <w:tcMar>
              <w:top w:w="0" w:type="dxa"/>
              <w:left w:w="108" w:type="dxa"/>
              <w:bottom w:w="0" w:type="dxa"/>
              <w:right w:w="108" w:type="dxa"/>
            </w:tcMar>
          </w:tcPr>
          <w:p w:rsidR="00105FE6" w:rsidRPr="00D44B20" w:rsidRDefault="00105FE6" w:rsidP="00105FE6">
            <w:pPr>
              <w:spacing w:after="0"/>
              <w:jc w:val="center"/>
              <w:rPr>
                <w:rFonts w:ascii="Cambria" w:hAnsi="Cambria"/>
                <w:sz w:val="24"/>
                <w:szCs w:val="24"/>
              </w:rPr>
            </w:pPr>
          </w:p>
        </w:tc>
        <w:tc>
          <w:tcPr>
            <w:tcW w:w="658" w:type="pct"/>
            <w:shd w:val="clear" w:color="auto" w:fill="BFBFBF" w:themeFill="background1" w:themeFillShade="BF"/>
            <w:vAlign w:val="center"/>
          </w:tcPr>
          <w:p w:rsidR="00105FE6" w:rsidRPr="008E171E" w:rsidRDefault="00105FE6" w:rsidP="00105FE6">
            <w:pPr>
              <w:widowControl w:val="0"/>
              <w:suppressAutoHyphens/>
              <w:autoSpaceDN w:val="0"/>
              <w:spacing w:after="0"/>
              <w:jc w:val="center"/>
              <w:textAlignment w:val="baseline"/>
              <w:rPr>
                <w:rFonts w:ascii="Cambria" w:eastAsia="Cambria" w:hAnsi="Cambria" w:cs="Cambria"/>
                <w:b/>
                <w:kern w:val="3"/>
                <w:lang w:eastAsia="zh-CN" w:bidi="hi-IN"/>
              </w:rPr>
            </w:pPr>
            <w:r w:rsidRPr="008E171E">
              <w:rPr>
                <w:rFonts w:ascii="Cambria" w:eastAsia="Cambria" w:hAnsi="Cambria" w:cs="Cambria"/>
                <w:b/>
                <w:kern w:val="3"/>
                <w:lang w:eastAsia="zh-CN" w:bidi="hi-IN"/>
              </w:rPr>
              <w:t>Ostvareno</w:t>
            </w:r>
          </w:p>
        </w:tc>
        <w:tc>
          <w:tcPr>
            <w:tcW w:w="692" w:type="pct"/>
            <w:shd w:val="clear" w:color="auto" w:fill="BFBFBF" w:themeFill="background1" w:themeFillShade="BF"/>
            <w:vAlign w:val="center"/>
          </w:tcPr>
          <w:p w:rsidR="00105FE6" w:rsidRPr="008E171E" w:rsidRDefault="00105FE6" w:rsidP="00105FE6">
            <w:pPr>
              <w:widowControl w:val="0"/>
              <w:suppressAutoHyphens/>
              <w:autoSpaceDN w:val="0"/>
              <w:spacing w:after="0"/>
              <w:jc w:val="center"/>
              <w:textAlignment w:val="baseline"/>
              <w:rPr>
                <w:rFonts w:ascii="Cambria" w:eastAsia="Cambria" w:hAnsi="Cambria" w:cs="Cambria"/>
                <w:b/>
                <w:kern w:val="3"/>
                <w:lang w:eastAsia="zh-CN" w:bidi="hi-IN"/>
              </w:rPr>
            </w:pPr>
            <w:r w:rsidRPr="008E171E">
              <w:rPr>
                <w:rFonts w:ascii="Cambria" w:eastAsia="Cambria" w:hAnsi="Cambria" w:cs="Cambria"/>
                <w:b/>
                <w:kern w:val="3"/>
                <w:lang w:eastAsia="zh-CN" w:bidi="hi-IN"/>
              </w:rPr>
              <w:t>Ostvareno</w:t>
            </w:r>
          </w:p>
        </w:tc>
        <w:tc>
          <w:tcPr>
            <w:tcW w:w="675" w:type="pct"/>
            <w:shd w:val="clear" w:color="auto" w:fill="BFBFBF" w:themeFill="background1" w:themeFillShade="BF"/>
            <w:vAlign w:val="center"/>
          </w:tcPr>
          <w:p w:rsidR="00105FE6" w:rsidRPr="00105FE6" w:rsidRDefault="00105FE6" w:rsidP="00105FE6">
            <w:pPr>
              <w:widowControl w:val="0"/>
              <w:suppressAutoHyphens/>
              <w:autoSpaceDN w:val="0"/>
              <w:spacing w:after="0"/>
              <w:jc w:val="center"/>
              <w:textAlignment w:val="baseline"/>
              <w:rPr>
                <w:rFonts w:ascii="Cambria" w:eastAsia="Cambria" w:hAnsi="Cambria" w:cs="Cambria"/>
                <w:b/>
                <w:kern w:val="3"/>
                <w:lang w:eastAsia="zh-CN" w:bidi="hi-IN"/>
              </w:rPr>
            </w:pPr>
            <w:r w:rsidRPr="00105FE6">
              <w:rPr>
                <w:rFonts w:ascii="Cambria" w:eastAsia="Cambria" w:hAnsi="Cambria" w:cs="Cambria"/>
                <w:b/>
                <w:kern w:val="3"/>
                <w:lang w:eastAsia="zh-CN" w:bidi="hi-IN"/>
              </w:rPr>
              <w:t>Ostvareno</w:t>
            </w:r>
          </w:p>
        </w:tc>
        <w:tc>
          <w:tcPr>
            <w:tcW w:w="715" w:type="pct"/>
            <w:shd w:val="clear" w:color="auto" w:fill="BFBFBF" w:themeFill="background1" w:themeFillShade="BF"/>
            <w:vAlign w:val="center"/>
          </w:tcPr>
          <w:p w:rsidR="00105FE6" w:rsidRPr="00105FE6" w:rsidRDefault="00105FE6" w:rsidP="00105FE6">
            <w:pPr>
              <w:spacing w:after="0"/>
              <w:jc w:val="center"/>
              <w:rPr>
                <w:rFonts w:ascii="Cambria" w:eastAsia="Times New Roman" w:hAnsi="Cambria"/>
                <w:b/>
              </w:rPr>
            </w:pPr>
            <w:r w:rsidRPr="00105FE6">
              <w:rPr>
                <w:rFonts w:ascii="Cambria" w:eastAsia="Times New Roman" w:hAnsi="Cambria"/>
                <w:b/>
              </w:rPr>
              <w:t>Plan 2019.</w:t>
            </w:r>
          </w:p>
        </w:tc>
        <w:tc>
          <w:tcPr>
            <w:tcW w:w="659" w:type="pct"/>
            <w:shd w:val="clear" w:color="auto" w:fill="BFBFBF" w:themeFill="background1" w:themeFillShade="BF"/>
            <w:vAlign w:val="center"/>
          </w:tcPr>
          <w:p w:rsidR="00105FE6" w:rsidRPr="00105FE6" w:rsidRDefault="00105FE6" w:rsidP="00105FE6">
            <w:pPr>
              <w:spacing w:after="0"/>
              <w:jc w:val="center"/>
              <w:rPr>
                <w:rFonts w:asciiTheme="majorHAnsi" w:eastAsia="Times New Roman" w:hAnsiTheme="majorHAnsi"/>
                <w:b/>
              </w:rPr>
            </w:pPr>
            <w:r w:rsidRPr="00105FE6">
              <w:rPr>
                <w:rFonts w:asciiTheme="majorHAnsi" w:eastAsia="Times New Roman" w:hAnsiTheme="majorHAnsi"/>
                <w:b/>
              </w:rPr>
              <w:t>Plan 2019/ 2018*100</w:t>
            </w:r>
          </w:p>
        </w:tc>
      </w:tr>
      <w:tr w:rsidR="00105FE6" w:rsidRPr="00D44B20" w:rsidTr="00105FE6">
        <w:tc>
          <w:tcPr>
            <w:tcW w:w="1601" w:type="pct"/>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Ukupni prihodi</w:t>
            </w:r>
          </w:p>
        </w:tc>
        <w:tc>
          <w:tcPr>
            <w:tcW w:w="658"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rPr>
            </w:pPr>
            <w:r w:rsidRPr="00105FE6">
              <w:rPr>
                <w:rFonts w:ascii="Cambria" w:eastAsia="Times New Roman" w:hAnsi="Cambria" w:cs="Times New Roman"/>
              </w:rPr>
              <w:t>17.532</w:t>
            </w:r>
            <w:r>
              <w:rPr>
                <w:rFonts w:ascii="Cambria" w:eastAsia="Times New Roman" w:hAnsi="Cambria" w:cs="Times New Roman"/>
              </w:rPr>
              <w:t>,00</w:t>
            </w:r>
          </w:p>
        </w:tc>
        <w:tc>
          <w:tcPr>
            <w:tcW w:w="692"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b/>
              </w:rPr>
            </w:pPr>
            <w:r w:rsidRPr="00105FE6">
              <w:rPr>
                <w:rFonts w:ascii="Cambria" w:eastAsia="Times New Roman" w:hAnsi="Cambria" w:cs="Times New Roman"/>
              </w:rPr>
              <w:t>79.824</w:t>
            </w:r>
            <w:r>
              <w:rPr>
                <w:rFonts w:ascii="Cambria" w:eastAsia="Times New Roman" w:hAnsi="Cambria" w:cs="Times New Roman"/>
              </w:rPr>
              <w:t>,00</w:t>
            </w:r>
          </w:p>
        </w:tc>
        <w:tc>
          <w:tcPr>
            <w:tcW w:w="675"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rPr>
            </w:pPr>
            <w:r w:rsidRPr="00105FE6">
              <w:rPr>
                <w:rFonts w:ascii="Cambria" w:eastAsia="Times New Roman" w:hAnsi="Cambria" w:cs="Times New Roman"/>
              </w:rPr>
              <w:t>3.478,00</w:t>
            </w:r>
          </w:p>
        </w:tc>
        <w:tc>
          <w:tcPr>
            <w:tcW w:w="715" w:type="pct"/>
            <w:shd w:val="clear" w:color="auto" w:fill="FFFFFF"/>
            <w:vAlign w:val="center"/>
          </w:tcPr>
          <w:p w:rsidR="00105FE6" w:rsidRPr="00D44B20" w:rsidRDefault="00105FE6" w:rsidP="00105FE6">
            <w:pPr>
              <w:spacing w:after="0" w:line="100" w:lineRule="atLeast"/>
              <w:jc w:val="right"/>
              <w:rPr>
                <w:rFonts w:ascii="Cambria" w:eastAsia="Times New Roman" w:hAnsi="Cambria" w:cs="Times New Roman"/>
                <w:sz w:val="24"/>
                <w:szCs w:val="24"/>
              </w:rPr>
            </w:pPr>
            <w:r>
              <w:rPr>
                <w:rFonts w:ascii="Cambria" w:eastAsia="Times New Roman" w:hAnsi="Cambria" w:cs="Times New Roman"/>
                <w:sz w:val="24"/>
                <w:szCs w:val="24"/>
              </w:rPr>
              <w:t>-</w:t>
            </w:r>
          </w:p>
        </w:tc>
        <w:tc>
          <w:tcPr>
            <w:tcW w:w="659" w:type="pct"/>
            <w:shd w:val="clear" w:color="auto" w:fill="FFFFFF"/>
            <w:vAlign w:val="center"/>
          </w:tcPr>
          <w:p w:rsidR="00105FE6" w:rsidRPr="00D44B20" w:rsidRDefault="00105FE6" w:rsidP="00105FE6">
            <w:pPr>
              <w:spacing w:after="0" w:line="100" w:lineRule="atLeast"/>
              <w:jc w:val="right"/>
              <w:rPr>
                <w:rFonts w:ascii="Cambria" w:eastAsia="Times New Roman" w:hAnsi="Cambria" w:cs="Times New Roman"/>
                <w:sz w:val="24"/>
                <w:szCs w:val="24"/>
              </w:rPr>
            </w:pPr>
            <w:r>
              <w:rPr>
                <w:rFonts w:ascii="Cambria" w:eastAsia="Times New Roman" w:hAnsi="Cambria" w:cs="Times New Roman"/>
                <w:sz w:val="24"/>
                <w:szCs w:val="24"/>
              </w:rPr>
              <w:t>-</w:t>
            </w:r>
          </w:p>
        </w:tc>
      </w:tr>
      <w:tr w:rsidR="00105FE6" w:rsidRPr="00D44B20" w:rsidTr="00105FE6">
        <w:tc>
          <w:tcPr>
            <w:tcW w:w="1601" w:type="pct"/>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Ukupni rashodi</w:t>
            </w:r>
          </w:p>
        </w:tc>
        <w:tc>
          <w:tcPr>
            <w:tcW w:w="658"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rPr>
            </w:pPr>
            <w:r w:rsidRPr="00105FE6">
              <w:rPr>
                <w:rFonts w:ascii="Cambria" w:eastAsia="Times New Roman" w:hAnsi="Cambria" w:cs="Times New Roman"/>
              </w:rPr>
              <w:t>213.796</w:t>
            </w:r>
            <w:r>
              <w:rPr>
                <w:rFonts w:ascii="Cambria" w:eastAsia="Times New Roman" w:hAnsi="Cambria" w:cs="Times New Roman"/>
              </w:rPr>
              <w:t>,00</w:t>
            </w:r>
          </w:p>
        </w:tc>
        <w:tc>
          <w:tcPr>
            <w:tcW w:w="692"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b/>
              </w:rPr>
            </w:pPr>
            <w:r w:rsidRPr="00105FE6">
              <w:rPr>
                <w:rFonts w:ascii="Cambria" w:eastAsia="Times New Roman" w:hAnsi="Cambria" w:cs="Times New Roman"/>
              </w:rPr>
              <w:t>235.626</w:t>
            </w:r>
            <w:r>
              <w:rPr>
                <w:rFonts w:ascii="Cambria" w:eastAsia="Times New Roman" w:hAnsi="Cambria" w:cs="Times New Roman"/>
              </w:rPr>
              <w:t>,00</w:t>
            </w:r>
          </w:p>
        </w:tc>
        <w:tc>
          <w:tcPr>
            <w:tcW w:w="675"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rPr>
            </w:pPr>
            <w:r w:rsidRPr="00105FE6">
              <w:rPr>
                <w:rFonts w:ascii="Cambria" w:eastAsia="Times New Roman" w:hAnsi="Cambria" w:cs="Times New Roman"/>
              </w:rPr>
              <w:t>35.707,00</w:t>
            </w:r>
          </w:p>
        </w:tc>
        <w:tc>
          <w:tcPr>
            <w:tcW w:w="715" w:type="pct"/>
            <w:shd w:val="clear" w:color="auto" w:fill="FFFFFF"/>
            <w:vAlign w:val="center"/>
          </w:tcPr>
          <w:p w:rsidR="00105FE6" w:rsidRPr="00D44B20" w:rsidRDefault="00105FE6" w:rsidP="00105FE6">
            <w:pPr>
              <w:spacing w:after="0" w:line="100" w:lineRule="atLeast"/>
              <w:jc w:val="right"/>
              <w:rPr>
                <w:rFonts w:ascii="Cambria" w:eastAsia="Times New Roman" w:hAnsi="Cambria" w:cs="Times New Roman"/>
                <w:sz w:val="24"/>
                <w:szCs w:val="24"/>
              </w:rPr>
            </w:pPr>
            <w:r>
              <w:rPr>
                <w:rFonts w:ascii="Cambria" w:eastAsia="Times New Roman" w:hAnsi="Cambria" w:cs="Times New Roman"/>
                <w:sz w:val="24"/>
                <w:szCs w:val="24"/>
              </w:rPr>
              <w:t>-</w:t>
            </w:r>
          </w:p>
        </w:tc>
        <w:tc>
          <w:tcPr>
            <w:tcW w:w="659" w:type="pct"/>
            <w:shd w:val="clear" w:color="auto" w:fill="FFFFFF"/>
            <w:vAlign w:val="center"/>
          </w:tcPr>
          <w:p w:rsidR="00105FE6" w:rsidRPr="00D44B20" w:rsidRDefault="00105FE6" w:rsidP="00105FE6">
            <w:pPr>
              <w:spacing w:after="0" w:line="100" w:lineRule="atLeast"/>
              <w:jc w:val="right"/>
              <w:rPr>
                <w:rFonts w:ascii="Cambria" w:eastAsia="Times New Roman" w:hAnsi="Cambria" w:cs="Times New Roman"/>
                <w:sz w:val="24"/>
                <w:szCs w:val="24"/>
              </w:rPr>
            </w:pPr>
            <w:r>
              <w:rPr>
                <w:rFonts w:ascii="Cambria" w:eastAsia="Times New Roman" w:hAnsi="Cambria" w:cs="Times New Roman"/>
                <w:sz w:val="24"/>
                <w:szCs w:val="24"/>
              </w:rPr>
              <w:t>-</w:t>
            </w:r>
          </w:p>
        </w:tc>
      </w:tr>
      <w:tr w:rsidR="00105FE6" w:rsidRPr="00D44B20" w:rsidTr="00105FE6">
        <w:tc>
          <w:tcPr>
            <w:tcW w:w="1601" w:type="pct"/>
            <w:shd w:val="clear" w:color="auto" w:fill="D9D9D9" w:themeFill="background1" w:themeFillShade="D9"/>
            <w:tcMar>
              <w:top w:w="0" w:type="dxa"/>
              <w:left w:w="108" w:type="dxa"/>
              <w:bottom w:w="0" w:type="dxa"/>
              <w:right w:w="108" w:type="dxa"/>
            </w:tcMar>
            <w:vAlign w:val="center"/>
          </w:tcPr>
          <w:p w:rsidR="00105FE6" w:rsidRPr="00D44B20" w:rsidRDefault="00105FE6" w:rsidP="00105FE6">
            <w:pPr>
              <w:widowControl w:val="0"/>
              <w:suppressAutoHyphens/>
              <w:autoSpaceDN w:val="0"/>
              <w:spacing w:after="0"/>
              <w:textAlignment w:val="baseline"/>
              <w:rPr>
                <w:rFonts w:ascii="Cambria" w:eastAsia="Cambria" w:hAnsi="Cambria" w:cs="Cambria"/>
                <w:kern w:val="3"/>
                <w:sz w:val="24"/>
                <w:szCs w:val="24"/>
                <w:lang w:eastAsia="zh-CN" w:bidi="hi-IN"/>
              </w:rPr>
            </w:pPr>
            <w:r w:rsidRPr="00D44B20">
              <w:rPr>
                <w:rFonts w:ascii="Cambria" w:eastAsia="Cambria" w:hAnsi="Cambria" w:cs="Cambria"/>
                <w:kern w:val="3"/>
                <w:sz w:val="24"/>
                <w:szCs w:val="24"/>
                <w:lang w:eastAsia="zh-CN" w:bidi="hi-IN"/>
              </w:rPr>
              <w:t>Dobit/gubitak prije oporezivanja</w:t>
            </w:r>
          </w:p>
        </w:tc>
        <w:tc>
          <w:tcPr>
            <w:tcW w:w="658"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rPr>
            </w:pPr>
            <w:r w:rsidRPr="00105FE6">
              <w:rPr>
                <w:rFonts w:ascii="Cambria" w:eastAsia="Times New Roman" w:hAnsi="Cambria" w:cs="Times New Roman"/>
              </w:rPr>
              <w:t>-196.264</w:t>
            </w:r>
          </w:p>
        </w:tc>
        <w:tc>
          <w:tcPr>
            <w:tcW w:w="692"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b/>
              </w:rPr>
            </w:pPr>
            <w:r w:rsidRPr="00105FE6">
              <w:rPr>
                <w:rFonts w:ascii="Cambria" w:eastAsia="Times New Roman" w:hAnsi="Cambria" w:cs="Times New Roman"/>
              </w:rPr>
              <w:t>-155.802</w:t>
            </w:r>
          </w:p>
        </w:tc>
        <w:tc>
          <w:tcPr>
            <w:tcW w:w="675" w:type="pct"/>
            <w:shd w:val="clear" w:color="auto" w:fill="FFFFFF"/>
            <w:vAlign w:val="center"/>
          </w:tcPr>
          <w:p w:rsidR="00105FE6" w:rsidRPr="00105FE6" w:rsidRDefault="00105FE6" w:rsidP="00105FE6">
            <w:pPr>
              <w:spacing w:after="0" w:line="100" w:lineRule="atLeast"/>
              <w:jc w:val="right"/>
              <w:rPr>
                <w:rFonts w:ascii="Cambria" w:eastAsia="Times New Roman" w:hAnsi="Cambria" w:cs="Times New Roman"/>
              </w:rPr>
            </w:pPr>
            <w:r w:rsidRPr="00105FE6">
              <w:rPr>
                <w:rFonts w:ascii="Cambria" w:eastAsia="Times New Roman" w:hAnsi="Cambria" w:cs="Times New Roman"/>
              </w:rPr>
              <w:t>-32.229,00</w:t>
            </w:r>
          </w:p>
        </w:tc>
        <w:tc>
          <w:tcPr>
            <w:tcW w:w="715" w:type="pct"/>
            <w:shd w:val="clear" w:color="auto" w:fill="FFFFFF"/>
            <w:vAlign w:val="center"/>
          </w:tcPr>
          <w:p w:rsidR="00105FE6" w:rsidRPr="00D44B20" w:rsidRDefault="00105FE6" w:rsidP="00105FE6">
            <w:pPr>
              <w:spacing w:after="0" w:line="100" w:lineRule="atLeast"/>
              <w:jc w:val="right"/>
              <w:rPr>
                <w:rFonts w:ascii="Cambria" w:eastAsia="Times New Roman" w:hAnsi="Cambria" w:cs="Times New Roman"/>
                <w:sz w:val="24"/>
                <w:szCs w:val="24"/>
              </w:rPr>
            </w:pPr>
            <w:r>
              <w:rPr>
                <w:rFonts w:ascii="Cambria" w:eastAsia="Times New Roman" w:hAnsi="Cambria" w:cs="Times New Roman"/>
                <w:sz w:val="24"/>
                <w:szCs w:val="24"/>
              </w:rPr>
              <w:t>-</w:t>
            </w:r>
          </w:p>
        </w:tc>
        <w:tc>
          <w:tcPr>
            <w:tcW w:w="659" w:type="pct"/>
            <w:shd w:val="clear" w:color="auto" w:fill="FFFFFF"/>
            <w:vAlign w:val="center"/>
          </w:tcPr>
          <w:p w:rsidR="00105FE6" w:rsidRPr="00D44B20" w:rsidRDefault="00105FE6" w:rsidP="00105FE6">
            <w:pPr>
              <w:spacing w:after="0" w:line="100" w:lineRule="atLeast"/>
              <w:jc w:val="right"/>
              <w:rPr>
                <w:rFonts w:ascii="Cambria" w:eastAsia="Times New Roman" w:hAnsi="Cambria" w:cs="Times New Roman"/>
                <w:sz w:val="24"/>
                <w:szCs w:val="24"/>
              </w:rPr>
            </w:pPr>
            <w:r>
              <w:rPr>
                <w:rFonts w:ascii="Cambria" w:eastAsia="Times New Roman" w:hAnsi="Cambria" w:cs="Times New Roman"/>
                <w:sz w:val="24"/>
                <w:szCs w:val="24"/>
              </w:rPr>
              <w:t>-</w:t>
            </w:r>
          </w:p>
        </w:tc>
      </w:tr>
    </w:tbl>
    <w:p w:rsidR="00E95847" w:rsidRPr="00FE4282" w:rsidRDefault="00E95847" w:rsidP="0012597E">
      <w:pPr>
        <w:pStyle w:val="Standard"/>
        <w:numPr>
          <w:ilvl w:val="2"/>
          <w:numId w:val="23"/>
        </w:numPr>
        <w:rPr>
          <w:rFonts w:asciiTheme="majorHAnsi" w:hAnsiTheme="majorHAnsi"/>
          <w:b/>
        </w:rPr>
      </w:pPr>
      <w:r w:rsidRPr="00FE4282">
        <w:rPr>
          <w:rFonts w:asciiTheme="majorHAnsi" w:eastAsia="Times New Roman" w:hAnsiTheme="majorHAnsi"/>
          <w:b/>
        </w:rPr>
        <w:lastRenderedPageBreak/>
        <w:t xml:space="preserve">Pregled poslovanja trgovačkog društva </w:t>
      </w:r>
      <w:r w:rsidR="00BF62E5">
        <w:rPr>
          <w:rFonts w:asciiTheme="majorHAnsi" w:hAnsiTheme="majorHAnsi"/>
          <w:b/>
        </w:rPr>
        <w:t>VODOVOD</w:t>
      </w:r>
      <w:r w:rsidR="00334EBB" w:rsidRPr="00FE4282">
        <w:rPr>
          <w:rFonts w:asciiTheme="majorHAnsi" w:hAnsiTheme="majorHAnsi"/>
          <w:b/>
        </w:rPr>
        <w:t xml:space="preserve"> d.</w:t>
      </w:r>
      <w:r w:rsidR="00FA7723">
        <w:rPr>
          <w:rFonts w:asciiTheme="majorHAnsi" w:hAnsiTheme="majorHAnsi"/>
          <w:b/>
        </w:rPr>
        <w:t>o</w:t>
      </w:r>
      <w:r w:rsidRPr="00FE4282">
        <w:rPr>
          <w:rFonts w:asciiTheme="majorHAnsi" w:hAnsiTheme="majorHAnsi"/>
          <w:b/>
        </w:rPr>
        <w:t>.</w:t>
      </w:r>
      <w:r w:rsidR="00FA7723">
        <w:rPr>
          <w:rFonts w:asciiTheme="majorHAnsi" w:hAnsiTheme="majorHAnsi"/>
          <w:b/>
        </w:rPr>
        <w:t>o.</w:t>
      </w:r>
      <w:r w:rsidR="00BF62E5">
        <w:rPr>
          <w:rFonts w:asciiTheme="majorHAnsi" w:hAnsiTheme="majorHAnsi"/>
          <w:b/>
        </w:rPr>
        <w:t>Slavonski Brod</w:t>
      </w:r>
      <w:r w:rsidRPr="00FE4282">
        <w:rPr>
          <w:rFonts w:asciiTheme="majorHAnsi" w:hAnsiTheme="majorHAnsi"/>
          <w:b/>
        </w:rPr>
        <w:t xml:space="preserve">, </w:t>
      </w:r>
    </w:p>
    <w:p w:rsidR="00E95847" w:rsidRDefault="00334EBB" w:rsidP="00E95847">
      <w:pPr>
        <w:pStyle w:val="Standard"/>
        <w:ind w:left="1080"/>
        <w:rPr>
          <w:rFonts w:asciiTheme="majorHAnsi" w:eastAsia="Times New Roman" w:hAnsiTheme="majorHAnsi" w:cs="Times New Roman"/>
          <w:b/>
          <w:lang w:eastAsia="hr-HR"/>
        </w:rPr>
      </w:pPr>
      <w:r w:rsidRPr="00FE4282">
        <w:rPr>
          <w:rFonts w:asciiTheme="majorHAnsi" w:eastAsia="Times New Roman" w:hAnsiTheme="majorHAnsi" w:cs="Times New Roman"/>
          <w:b/>
          <w:lang w:eastAsia="hr-HR"/>
        </w:rPr>
        <w:t xml:space="preserve">za </w:t>
      </w:r>
      <w:r w:rsidR="00BF62E5">
        <w:rPr>
          <w:rFonts w:asciiTheme="majorHAnsi" w:eastAsia="Times New Roman" w:hAnsiTheme="majorHAnsi" w:cs="Times New Roman"/>
          <w:b/>
          <w:lang w:eastAsia="hr-HR"/>
        </w:rPr>
        <w:t>vodovod i odvodnju</w:t>
      </w:r>
    </w:p>
    <w:p w:rsidR="00A775B1" w:rsidRPr="00A775B1" w:rsidRDefault="00A775B1" w:rsidP="00A775B1">
      <w:pPr>
        <w:spacing w:after="0"/>
        <w:rPr>
          <w:rFonts w:asciiTheme="majorHAnsi" w:eastAsia="Symbol" w:hAnsiTheme="majorHAnsi"/>
          <w:sz w:val="24"/>
        </w:rPr>
      </w:pPr>
      <w:bookmarkStart w:id="103" w:name="_Toc462324661"/>
      <w:r w:rsidRPr="00A775B1">
        <w:rPr>
          <w:noProof/>
        </w:rPr>
        <w:drawing>
          <wp:inline distT="0" distB="0" distL="0" distR="0">
            <wp:extent cx="2617177" cy="723900"/>
            <wp:effectExtent l="171450" t="171450" r="354965" b="342900"/>
            <wp:docPr id="19" name="Slika 9" descr="Slikovni rezultat za vodovod slavonski br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vodovod slavonski brod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7177" cy="723900"/>
                    </a:xfrm>
                    <a:prstGeom prst="rect">
                      <a:avLst/>
                    </a:prstGeom>
                    <a:ln>
                      <a:noFill/>
                    </a:ln>
                    <a:effectLst>
                      <a:outerShdw blurRad="292100" dist="139700" dir="2700000" algn="tl" rotWithShape="0">
                        <a:srgbClr val="333333">
                          <a:alpha val="65000"/>
                        </a:srgbClr>
                      </a:outerShdw>
                    </a:effectLst>
                  </pic:spPr>
                </pic:pic>
              </a:graphicData>
            </a:graphic>
          </wp:inline>
        </w:drawing>
      </w:r>
    </w:p>
    <w:p w:rsidR="00A775B1" w:rsidRPr="00A775B1" w:rsidRDefault="00A775B1" w:rsidP="00A775B1">
      <w:pPr>
        <w:spacing w:after="0"/>
        <w:rPr>
          <w:rFonts w:asciiTheme="majorHAnsi" w:eastAsia="Calibri" w:hAnsiTheme="majorHAnsi" w:cs="Arial"/>
          <w:b/>
          <w:sz w:val="24"/>
          <w:szCs w:val="24"/>
          <w:shd w:val="clear" w:color="auto" w:fill="FAFAFD"/>
        </w:rPr>
      </w:pPr>
      <w:r w:rsidRPr="00A775B1">
        <w:rPr>
          <w:rFonts w:asciiTheme="majorHAnsi" w:eastAsia="Times New Roman" w:hAnsiTheme="majorHAnsi"/>
          <w:b/>
          <w:sz w:val="24"/>
          <w:szCs w:val="24"/>
        </w:rPr>
        <w:t xml:space="preserve">Adresa: </w:t>
      </w:r>
      <w:r w:rsidRPr="00A775B1">
        <w:rPr>
          <w:rFonts w:asciiTheme="majorHAnsi" w:eastAsia="Calibri" w:hAnsiTheme="majorHAnsi" w:cs="Arial"/>
          <w:sz w:val="24"/>
          <w:szCs w:val="24"/>
          <w:shd w:val="clear" w:color="auto" w:fill="FAFAFD"/>
        </w:rPr>
        <w:t>Nikole Zrinskog br.25. 35000 Slavonski Brod</w:t>
      </w:r>
    </w:p>
    <w:p w:rsidR="00A775B1" w:rsidRPr="00A775B1" w:rsidRDefault="00A775B1" w:rsidP="00A775B1">
      <w:pPr>
        <w:spacing w:after="0"/>
        <w:rPr>
          <w:rFonts w:asciiTheme="majorHAnsi" w:eastAsia="Times New Roman" w:hAnsiTheme="majorHAnsi"/>
          <w:b/>
          <w:sz w:val="24"/>
          <w:szCs w:val="24"/>
        </w:rPr>
      </w:pPr>
      <w:r w:rsidRPr="00A775B1">
        <w:rPr>
          <w:rFonts w:asciiTheme="majorHAnsi" w:eastAsia="Times New Roman" w:hAnsiTheme="majorHAnsi" w:cs="Arial"/>
          <w:b/>
          <w:sz w:val="24"/>
          <w:szCs w:val="24"/>
        </w:rPr>
        <w:t xml:space="preserve">OIB: </w:t>
      </w:r>
      <w:r w:rsidRPr="00A775B1">
        <w:rPr>
          <w:rFonts w:asciiTheme="majorHAnsi" w:eastAsia="Times New Roman" w:hAnsiTheme="majorHAnsi" w:cs="Arial"/>
          <w:sz w:val="24"/>
          <w:szCs w:val="24"/>
        </w:rPr>
        <w:t>80535169523</w:t>
      </w:r>
    </w:p>
    <w:p w:rsidR="00A775B1" w:rsidRPr="00A775B1" w:rsidRDefault="00A775B1" w:rsidP="00A775B1">
      <w:pPr>
        <w:rPr>
          <w:rFonts w:asciiTheme="majorHAnsi" w:eastAsia="Calibri" w:hAnsiTheme="majorHAnsi" w:cs="Arial"/>
          <w:sz w:val="24"/>
          <w:szCs w:val="24"/>
        </w:rPr>
      </w:pPr>
      <w:r w:rsidRPr="00A775B1">
        <w:rPr>
          <w:rFonts w:asciiTheme="majorHAnsi" w:eastAsia="Times New Roman" w:hAnsiTheme="majorHAnsi"/>
          <w:b/>
          <w:sz w:val="24"/>
          <w:szCs w:val="24"/>
        </w:rPr>
        <w:t>URL</w:t>
      </w:r>
      <w:r w:rsidRPr="00A775B1">
        <w:rPr>
          <w:rFonts w:asciiTheme="majorHAnsi" w:eastAsia="Times New Roman" w:hAnsiTheme="majorHAnsi" w:cs="Arial"/>
          <w:b/>
          <w:sz w:val="24"/>
          <w:szCs w:val="24"/>
        </w:rPr>
        <w:t>:</w:t>
      </w:r>
      <w:hyperlink r:id="rId18" w:history="1">
        <w:r w:rsidRPr="00A775B1">
          <w:rPr>
            <w:rFonts w:asciiTheme="majorHAnsi" w:eastAsia="Calibri" w:hAnsiTheme="majorHAnsi" w:cs="Arial"/>
            <w:sz w:val="24"/>
            <w:szCs w:val="24"/>
          </w:rPr>
          <w:t>http://www.vodovod-sb.hr/</w:t>
        </w:r>
      </w:hyperlink>
    </w:p>
    <w:p w:rsidR="002F4BDA" w:rsidRPr="00331B67" w:rsidRDefault="002F4BDA" w:rsidP="002F4BDA">
      <w:pPr>
        <w:jc w:val="both"/>
        <w:rPr>
          <w:rFonts w:asciiTheme="majorHAnsi" w:eastAsia="Times New Roman" w:hAnsiTheme="majorHAnsi"/>
          <w:i/>
          <w:color w:val="FF0000"/>
          <w:sz w:val="24"/>
          <w:szCs w:val="24"/>
        </w:rPr>
      </w:pPr>
      <w:r w:rsidRPr="00331B67">
        <w:rPr>
          <w:rFonts w:asciiTheme="majorHAnsi" w:eastAsia="Times New Roman" w:hAnsiTheme="majorHAnsi"/>
          <w:b/>
          <w:sz w:val="24"/>
          <w:szCs w:val="24"/>
        </w:rPr>
        <w:t>Osnovna djelatnost Društva: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
        <w:gridCol w:w="8892"/>
      </w:tblGrid>
      <w:tr w:rsidR="002F4BDA" w:rsidRPr="00331B67" w:rsidTr="00A314FF">
        <w:trPr>
          <w:tblCellSpacing w:w="15" w:type="dxa"/>
        </w:trPr>
        <w:tc>
          <w:tcPr>
            <w:tcW w:w="0" w:type="auto"/>
            <w:vAlign w:val="center"/>
            <w:hideMark/>
          </w:tcPr>
          <w:p w:rsidR="002F4BDA" w:rsidRPr="00331B67" w:rsidRDefault="002F4BDA" w:rsidP="00A314FF">
            <w:pPr>
              <w:jc w:val="both"/>
              <w:rPr>
                <w:rFonts w:asciiTheme="majorHAnsi" w:eastAsia="Times New Roman" w:hAnsiTheme="majorHAnsi"/>
                <w:sz w:val="24"/>
                <w:szCs w:val="24"/>
              </w:rPr>
            </w:pPr>
            <w:r w:rsidRPr="00331B67">
              <w:rPr>
                <w:rFonts w:asciiTheme="majorHAnsi" w:eastAsia="Times New Roman" w:hAnsiTheme="majorHAnsi"/>
                <w:sz w:val="24"/>
                <w:szCs w:val="24"/>
              </w:rPr>
              <w:t>*</w:t>
            </w:r>
          </w:p>
        </w:tc>
        <w:tc>
          <w:tcPr>
            <w:tcW w:w="0" w:type="auto"/>
            <w:vAlign w:val="center"/>
            <w:hideMark/>
          </w:tcPr>
          <w:p w:rsidR="002F4BDA" w:rsidRPr="00331B67" w:rsidRDefault="002F4BDA" w:rsidP="00A314FF">
            <w:pPr>
              <w:jc w:val="both"/>
              <w:rPr>
                <w:rFonts w:asciiTheme="majorHAnsi" w:eastAsia="Times New Roman" w:hAnsiTheme="majorHAnsi"/>
                <w:sz w:val="24"/>
                <w:szCs w:val="24"/>
              </w:rPr>
            </w:pPr>
            <w:r w:rsidRPr="00331B67">
              <w:rPr>
                <w:rFonts w:asciiTheme="majorHAnsi" w:eastAsia="Times New Roman" w:hAnsiTheme="majorHAnsi"/>
                <w:sz w:val="24"/>
                <w:szCs w:val="24"/>
              </w:rPr>
              <w:t xml:space="preserve">Djelatnost javne vodoopskrbe - zahvaćanje podzemnih i površinskih voda namijenjenih ljudskoj potrošnji i njihovo kondicioniranje, - isporuka do krajnjeg korisnika ili do drugog isporučitelja vodne usluge, kao preuzimanje vode od drugih javnih isporučitelja, ako se ti poslovi obavljaju putem građevina za javnu vodoopskrbu, - upravljanje vodnim građevinama javne vodoopskrbe, - redovito održavanje funkcionalne ispravnosti građevina za javnu vodoopskrbu, - izgradnja priključka na sustav javne vodoopskrbe, - tekuće i investicijsko održavanje priključaka nekretnina na vodne građevine, - umjeravanje, servisiranje i izmjena vodomjera, - planiranje razvoja i drugi poslovi radi osiguranja stanja trajne funkcionalne sposobnosti građevina za javnu vodoopskrbu osim gradnje tih građevina </w:t>
            </w:r>
          </w:p>
        </w:tc>
      </w:tr>
      <w:tr w:rsidR="002F4BDA" w:rsidRPr="00331B67" w:rsidTr="00A314FF">
        <w:trPr>
          <w:tblCellSpacing w:w="15" w:type="dxa"/>
        </w:trPr>
        <w:tc>
          <w:tcPr>
            <w:tcW w:w="0" w:type="auto"/>
            <w:vAlign w:val="center"/>
            <w:hideMark/>
          </w:tcPr>
          <w:p w:rsidR="002F4BDA" w:rsidRPr="00331B67" w:rsidRDefault="002F4BDA" w:rsidP="00A314FF">
            <w:pPr>
              <w:jc w:val="both"/>
              <w:rPr>
                <w:rFonts w:asciiTheme="majorHAnsi" w:eastAsia="Times New Roman" w:hAnsiTheme="majorHAnsi"/>
                <w:sz w:val="24"/>
                <w:szCs w:val="24"/>
              </w:rPr>
            </w:pPr>
          </w:p>
        </w:tc>
        <w:tc>
          <w:tcPr>
            <w:tcW w:w="0" w:type="auto"/>
            <w:vAlign w:val="center"/>
            <w:hideMark/>
          </w:tcPr>
          <w:p w:rsidR="002F4BDA" w:rsidRPr="00331B67" w:rsidRDefault="002F4BDA" w:rsidP="00A314FF">
            <w:pPr>
              <w:jc w:val="both"/>
              <w:rPr>
                <w:rFonts w:asciiTheme="majorHAnsi" w:eastAsia="Times New Roman" w:hAnsiTheme="majorHAnsi"/>
                <w:sz w:val="24"/>
                <w:szCs w:val="24"/>
              </w:rPr>
            </w:pPr>
            <w:r w:rsidRPr="00331B67">
              <w:rPr>
                <w:rFonts w:asciiTheme="majorHAnsi" w:eastAsia="Times New Roman" w:hAnsiTheme="majorHAnsi"/>
                <w:sz w:val="24"/>
                <w:szCs w:val="24"/>
              </w:rPr>
              <w:t xml:space="preserve">Djelatnost javne odvodnje - skupljanje otpadnih voda, njihovo dovođenje do uređaja za pročišćavanje, pročišćavanje i izravno ili neizravno ispuštanje u površinske vode ili iznimno u podzemne vode, - obrada mulja koji nastaje u procesu pročišćavanja, ako se ti poslovi obavljaju putem građevina za javnu odvodnju, - upravljanje vodnim građevinama javne odvodnje, - redovito održavanje funkcionalne ispravnosti građevina za javnu odvodnju uključujući i uređaj za pročišćavanje otpadnih voda, - izgradnja priključka na sustav javne odvodnje, - usluge crpljenja i odvoza otpadnih voda iz septičkih i sabirnih jama te drugih objekata, - planiranje razvoja i drugi poslovi radi osiguranja stanja trajne funkcionalne sposobnosti i građevina za javnu odvodnju osim gradnje tih građevina </w:t>
            </w:r>
          </w:p>
        </w:tc>
      </w:tr>
    </w:tbl>
    <w:p w:rsidR="00A775B1" w:rsidRPr="009554F4" w:rsidRDefault="00A775B1" w:rsidP="009554F4">
      <w:pPr>
        <w:shd w:val="clear" w:color="auto" w:fill="FFFFFF"/>
        <w:spacing w:after="0"/>
        <w:jc w:val="both"/>
        <w:textAlignment w:val="baseline"/>
        <w:rPr>
          <w:rFonts w:asciiTheme="majorHAnsi" w:eastAsia="Times New Roman" w:hAnsiTheme="majorHAnsi" w:cs="Times New Roman"/>
          <w:sz w:val="24"/>
          <w:szCs w:val="24"/>
        </w:rPr>
      </w:pPr>
      <w:r w:rsidRPr="00A775B1">
        <w:rPr>
          <w:rFonts w:asciiTheme="majorHAnsi" w:eastAsia="Times New Roman" w:hAnsiTheme="majorHAnsi" w:cs="Arial"/>
          <w:b/>
          <w:sz w:val="24"/>
          <w:szCs w:val="24"/>
        </w:rPr>
        <w:t xml:space="preserve">Ukratko o trgovačkom društvu: </w:t>
      </w:r>
      <w:r w:rsidRPr="00A775B1">
        <w:rPr>
          <w:rFonts w:asciiTheme="majorHAnsi" w:eastAsia="Times New Roman" w:hAnsiTheme="majorHAnsi" w:cs="Arial"/>
          <w:sz w:val="24"/>
          <w:szCs w:val="24"/>
        </w:rPr>
        <w:t xml:space="preserve">Vodovod, društvo s ograničenom odgovornošću za skupljanje, pročišćavanje i distribuciju vode. Vodoopskrbnim sustavom opskrbljuje se oko 93.000 stanovnika grada Slavonskog Broda i okolnih Općina. </w:t>
      </w:r>
      <w:r w:rsidRPr="00A775B1">
        <w:rPr>
          <w:rFonts w:asciiTheme="majorHAnsi" w:hAnsiTheme="majorHAnsi"/>
          <w:sz w:val="24"/>
          <w:szCs w:val="24"/>
          <w:shd w:val="clear" w:color="auto" w:fill="FFFFFF"/>
        </w:rPr>
        <w:t>Gradska uprava odlučna da riješi problem vodoopskrbe, odnosno Narodni odbor 25. studenog 1959. godine osniva “Gradski vodovod u izgradnji” Slavonski Brod koji će na principu zahvaćanja podzemne vode iz vodonosnih slojeva, poslije tehnološke prerade snabdijevati grad Slavonski Brod sa pitkom vodom.</w:t>
      </w:r>
      <w:r w:rsidR="00BB2275">
        <w:rPr>
          <w:rFonts w:asciiTheme="majorHAnsi" w:hAnsiTheme="majorHAnsi"/>
          <w:sz w:val="24"/>
          <w:szCs w:val="24"/>
          <w:shd w:val="clear" w:color="auto" w:fill="FFFFFF"/>
        </w:rPr>
        <w:t xml:space="preserve"> </w:t>
      </w:r>
      <w:r w:rsidRPr="00A775B1">
        <w:rPr>
          <w:rFonts w:asciiTheme="majorHAnsi" w:hAnsiTheme="majorHAnsi"/>
          <w:sz w:val="24"/>
          <w:szCs w:val="24"/>
          <w:shd w:val="clear" w:color="auto" w:fill="FFFFFF"/>
        </w:rPr>
        <w:t>Iz novoizgrađenog Gradskog vodovoda prve količine vode potekle su 1. svibnja 1963. godine.</w:t>
      </w:r>
    </w:p>
    <w:p w:rsidR="009554F4" w:rsidRDefault="009554F4" w:rsidP="009554F4">
      <w:pPr>
        <w:shd w:val="clear" w:color="auto" w:fill="FFFFFF"/>
        <w:spacing w:after="0"/>
        <w:jc w:val="both"/>
        <w:textAlignment w:val="baseline"/>
        <w:rPr>
          <w:rFonts w:asciiTheme="majorHAnsi" w:eastAsia="Times New Roman" w:hAnsiTheme="majorHAnsi" w:cs="Arial"/>
          <w:b/>
          <w:sz w:val="24"/>
          <w:szCs w:val="24"/>
        </w:rPr>
      </w:pPr>
    </w:p>
    <w:p w:rsidR="00A775B1" w:rsidRPr="00A775B1" w:rsidRDefault="00A775B1" w:rsidP="00A775B1">
      <w:pPr>
        <w:shd w:val="clear" w:color="auto" w:fill="FFFFFF"/>
        <w:jc w:val="both"/>
        <w:textAlignment w:val="baseline"/>
        <w:rPr>
          <w:rFonts w:asciiTheme="majorHAnsi" w:eastAsia="Calibri" w:hAnsiTheme="majorHAnsi" w:cs="Arial"/>
          <w:sz w:val="24"/>
          <w:szCs w:val="24"/>
        </w:rPr>
      </w:pPr>
      <w:r w:rsidRPr="00A775B1">
        <w:rPr>
          <w:rFonts w:asciiTheme="majorHAnsi" w:eastAsia="Times New Roman" w:hAnsiTheme="majorHAnsi" w:cs="Arial"/>
          <w:b/>
          <w:sz w:val="24"/>
          <w:szCs w:val="24"/>
        </w:rPr>
        <w:lastRenderedPageBreak/>
        <w:t xml:space="preserve">Temeljni kapital: </w:t>
      </w:r>
      <w:r w:rsidRPr="00A775B1">
        <w:rPr>
          <w:rFonts w:asciiTheme="majorHAnsi" w:eastAsia="Calibri" w:hAnsiTheme="majorHAnsi" w:cs="Arial"/>
          <w:sz w:val="24"/>
          <w:szCs w:val="24"/>
        </w:rPr>
        <w:t>Temeljni kapital društva iznosi 79.662.300,00 kn i podijeljen je na 18 poslovnih udjela.</w:t>
      </w:r>
    </w:p>
    <w:p w:rsidR="00A775B1" w:rsidRPr="00A775B1" w:rsidRDefault="00A775B1" w:rsidP="005E608A">
      <w:pPr>
        <w:widowControl w:val="0"/>
        <w:suppressAutoHyphens/>
        <w:autoSpaceDN w:val="0"/>
        <w:spacing w:after="0"/>
        <w:textAlignment w:val="baseline"/>
        <w:rPr>
          <w:rFonts w:asciiTheme="majorHAnsi" w:eastAsia="Cambria" w:hAnsiTheme="majorHAnsi" w:cs="Cambria"/>
          <w:b/>
          <w:kern w:val="3"/>
          <w:lang w:eastAsia="zh-CN" w:bidi="hi-IN"/>
        </w:rPr>
      </w:pPr>
      <w:r w:rsidRPr="00A775B1">
        <w:rPr>
          <w:rFonts w:asciiTheme="majorHAnsi" w:eastAsia="Cambria" w:hAnsiTheme="majorHAnsi" w:cs="Cambria"/>
          <w:b/>
          <w:kern w:val="3"/>
          <w:lang w:eastAsia="zh-CN" w:bidi="hi-IN"/>
        </w:rPr>
        <w:t>Vlasnička struktura u %:</w:t>
      </w:r>
    </w:p>
    <w:tbl>
      <w:tblPr>
        <w:tblW w:w="4077" w:type="dxa"/>
        <w:tblLayout w:type="fixed"/>
        <w:tblCellMar>
          <w:left w:w="10" w:type="dxa"/>
          <w:right w:w="10" w:type="dxa"/>
        </w:tblCellMar>
        <w:tblLook w:val="04A0" w:firstRow="1" w:lastRow="0" w:firstColumn="1" w:lastColumn="0" w:noHBand="0" w:noVBand="1"/>
      </w:tblPr>
      <w:tblGrid>
        <w:gridCol w:w="2660"/>
        <w:gridCol w:w="1417"/>
      </w:tblGrid>
      <w:tr w:rsidR="00A775B1" w:rsidRPr="00A775B1" w:rsidTr="00A775B1">
        <w:trPr>
          <w:trHeight w:val="284"/>
        </w:trPr>
        <w:tc>
          <w:tcPr>
            <w:tcW w:w="266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A775B1" w:rsidRPr="00A775B1" w:rsidRDefault="00A775B1" w:rsidP="00A775B1">
            <w:pPr>
              <w:widowControl w:val="0"/>
              <w:suppressAutoHyphens/>
              <w:autoSpaceDN w:val="0"/>
              <w:spacing w:after="0"/>
              <w:jc w:val="center"/>
              <w:textAlignment w:val="baseline"/>
              <w:rPr>
                <w:rFonts w:asciiTheme="majorHAnsi" w:eastAsia="Calibri" w:hAnsiTheme="majorHAnsi" w:cs="Calibri"/>
                <w:b/>
                <w:kern w:val="3"/>
                <w:lang w:eastAsia="zh-CN" w:bidi="hi-IN"/>
              </w:rPr>
            </w:pPr>
            <w:r w:rsidRPr="00A775B1">
              <w:rPr>
                <w:rFonts w:asciiTheme="majorHAnsi" w:eastAsia="Calibri" w:hAnsiTheme="majorHAnsi" w:cs="Calibri"/>
                <w:b/>
                <w:kern w:val="3"/>
                <w:lang w:eastAsia="zh-CN" w:bidi="hi-IN"/>
              </w:rPr>
              <w:t>Vlasnik</w:t>
            </w:r>
          </w:p>
        </w:tc>
        <w:tc>
          <w:tcPr>
            <w:tcW w:w="141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Mar>
              <w:top w:w="0" w:type="dxa"/>
              <w:left w:w="108" w:type="dxa"/>
              <w:bottom w:w="0" w:type="dxa"/>
              <w:right w:w="108" w:type="dxa"/>
            </w:tcMar>
            <w:vAlign w:val="center"/>
          </w:tcPr>
          <w:p w:rsidR="00A775B1" w:rsidRPr="00A775B1" w:rsidRDefault="00A775B1" w:rsidP="00A775B1">
            <w:pPr>
              <w:widowControl w:val="0"/>
              <w:suppressAutoHyphens/>
              <w:autoSpaceDN w:val="0"/>
              <w:spacing w:after="0"/>
              <w:jc w:val="center"/>
              <w:textAlignment w:val="baseline"/>
              <w:rPr>
                <w:rFonts w:asciiTheme="majorHAnsi" w:eastAsia="Cambria" w:hAnsiTheme="majorHAnsi" w:cs="Cambria"/>
                <w:b/>
                <w:kern w:val="3"/>
                <w:lang w:eastAsia="zh-CN" w:bidi="hi-IN"/>
              </w:rPr>
            </w:pPr>
            <w:r w:rsidRPr="00A775B1">
              <w:rPr>
                <w:rFonts w:asciiTheme="majorHAnsi" w:eastAsia="Cambria" w:hAnsiTheme="majorHAnsi" w:cs="Cambria"/>
                <w:b/>
                <w:kern w:val="3"/>
                <w:lang w:eastAsia="zh-CN" w:bidi="hi-IN"/>
              </w:rPr>
              <w:t>%</w:t>
            </w:r>
          </w:p>
        </w:tc>
      </w:tr>
      <w:tr w:rsidR="00A775B1" w:rsidRPr="00A775B1" w:rsidTr="00A775B1">
        <w:trPr>
          <w:trHeight w:val="302"/>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widowControl w:val="0"/>
              <w:suppressAutoHyphens/>
              <w:autoSpaceDN w:val="0"/>
              <w:spacing w:after="0"/>
              <w:textAlignment w:val="baseline"/>
              <w:rPr>
                <w:rFonts w:asciiTheme="majorHAnsi" w:eastAsia="Cambria" w:hAnsiTheme="majorHAnsi" w:cs="Cambria"/>
                <w:kern w:val="3"/>
                <w:lang w:eastAsia="zh-CN" w:bidi="hi-IN"/>
              </w:rPr>
            </w:pPr>
            <w:r w:rsidRPr="00A775B1">
              <w:rPr>
                <w:rFonts w:asciiTheme="majorHAnsi" w:eastAsia="Times New Roman" w:hAnsiTheme="majorHAnsi" w:cs="Arial"/>
                <w:kern w:val="3"/>
                <w:lang w:bidi="hi-IN"/>
              </w:rPr>
              <w:t>Grad Slavonski Brod</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Times New Roman" w:hAnsiTheme="majorHAnsi" w:cs="Arial"/>
                <w:kern w:val="3"/>
                <w:lang w:bidi="hi-IN"/>
              </w:rPr>
              <w:t>81,50</w:t>
            </w:r>
          </w:p>
        </w:tc>
      </w:tr>
      <w:tr w:rsidR="00A775B1" w:rsidRPr="00A775B1" w:rsidTr="00A775B1">
        <w:trPr>
          <w:trHeight w:val="11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Oriovac</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Times New Roman" w:hAnsiTheme="majorHAnsi" w:cs="Arial"/>
                <w:kern w:val="3"/>
                <w:lang w:bidi="hi-IN"/>
              </w:rPr>
              <w:t>5,10</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Bebrina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Times New Roman" w:hAnsiTheme="majorHAnsi" w:cs="Arial"/>
                <w:kern w:val="3"/>
                <w:lang w:bidi="hi-IN"/>
              </w:rPr>
              <w:t>3,86</w:t>
            </w:r>
          </w:p>
        </w:tc>
      </w:tr>
      <w:tr w:rsidR="00A775B1" w:rsidRPr="00A775B1" w:rsidTr="00A775B1">
        <w:trPr>
          <w:trHeight w:val="123"/>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Sibinj</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1,94</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Podcrkavlje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1,80</w:t>
            </w:r>
          </w:p>
        </w:tc>
      </w:tr>
      <w:tr w:rsidR="00A775B1" w:rsidRPr="00A775B1" w:rsidTr="00A775B1">
        <w:trPr>
          <w:trHeight w:val="19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Brodski Stupnik</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1,72</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Gornja Vrba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1,28</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Klakar</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1,02</w:t>
            </w:r>
          </w:p>
        </w:tc>
      </w:tr>
      <w:tr w:rsidR="00A775B1" w:rsidRPr="00A775B1" w:rsidTr="00A775B1">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Donji Andrijevci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0,78</w:t>
            </w:r>
          </w:p>
        </w:tc>
      </w:tr>
      <w:tr w:rsidR="00A775B1" w:rsidRPr="00A775B1" w:rsidTr="00A775B1">
        <w:trPr>
          <w:trHeight w:val="174"/>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Bukovlje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0,68</w:t>
            </w:r>
          </w:p>
        </w:tc>
      </w:tr>
      <w:tr w:rsidR="00A775B1" w:rsidRPr="00A775B1" w:rsidTr="00A775B1">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Vrpolje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0,27</w:t>
            </w:r>
          </w:p>
        </w:tc>
      </w:tr>
      <w:tr w:rsidR="00A775B1" w:rsidRPr="00A775B1" w:rsidTr="00A775B1">
        <w:trPr>
          <w:trHeight w:val="224"/>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Garčin</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A775B1" w:rsidRPr="00A775B1" w:rsidTr="00A775B1">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OpćiaOprisavci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 xml:space="preserve">Općina </w:t>
            </w:r>
            <w:r w:rsidR="00E6168F">
              <w:rPr>
                <w:rFonts w:asciiTheme="majorHAnsi" w:eastAsia="Times New Roman" w:hAnsiTheme="majorHAnsi" w:cs="Arial"/>
              </w:rPr>
              <w:t>Velika Kopanica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A775B1" w:rsidRPr="00A775B1" w:rsidTr="00A775B1">
        <w:trPr>
          <w:trHeight w:val="174"/>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Bukovlje</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Gundinci</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ind w:right="33"/>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A775B1" w:rsidRPr="00A775B1" w:rsidTr="00A775B1">
        <w:trPr>
          <w:trHeight w:val="140"/>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Velika Kopanica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r w:rsidR="00A775B1" w:rsidRPr="00A775B1" w:rsidTr="00A775B1">
        <w:trPr>
          <w:trHeight w:val="157"/>
        </w:trPr>
        <w:tc>
          <w:tcPr>
            <w:tcW w:w="2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0" w:type="dxa"/>
              <w:left w:w="108" w:type="dxa"/>
              <w:bottom w:w="0" w:type="dxa"/>
              <w:right w:w="108" w:type="dxa"/>
            </w:tcMar>
            <w:vAlign w:val="center"/>
          </w:tcPr>
          <w:p w:rsidR="00A775B1" w:rsidRPr="00A775B1" w:rsidRDefault="00A775B1" w:rsidP="00A775B1">
            <w:pPr>
              <w:spacing w:after="0"/>
              <w:contextualSpacing/>
              <w:rPr>
                <w:rFonts w:asciiTheme="majorHAnsi" w:eastAsia="Times New Roman" w:hAnsiTheme="majorHAnsi" w:cs="Arial"/>
              </w:rPr>
            </w:pPr>
            <w:r w:rsidRPr="00A775B1">
              <w:rPr>
                <w:rFonts w:asciiTheme="majorHAnsi" w:eastAsia="Times New Roman" w:hAnsiTheme="majorHAnsi" w:cs="Arial"/>
              </w:rPr>
              <w:t>Općina Nova Kapela</w:t>
            </w:r>
          </w:p>
        </w:tc>
        <w:tc>
          <w:tcPr>
            <w:tcW w:w="141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tcPr>
          <w:p w:rsidR="00A775B1" w:rsidRPr="00A775B1" w:rsidRDefault="00A775B1" w:rsidP="00A775B1">
            <w:pPr>
              <w:widowControl w:val="0"/>
              <w:suppressAutoHyphens/>
              <w:autoSpaceDN w:val="0"/>
              <w:spacing w:after="0"/>
              <w:jc w:val="right"/>
              <w:textAlignment w:val="baseline"/>
              <w:rPr>
                <w:rFonts w:asciiTheme="majorHAnsi" w:eastAsia="Calibri" w:hAnsiTheme="majorHAnsi" w:cs="Calibri"/>
                <w:kern w:val="3"/>
                <w:lang w:eastAsia="zh-CN" w:bidi="hi-IN"/>
              </w:rPr>
            </w:pPr>
            <w:r w:rsidRPr="00A775B1">
              <w:rPr>
                <w:rFonts w:asciiTheme="majorHAnsi" w:eastAsia="Calibri" w:hAnsiTheme="majorHAnsi" w:cs="Calibri"/>
                <w:kern w:val="3"/>
                <w:lang w:eastAsia="zh-CN" w:bidi="hi-IN"/>
              </w:rPr>
              <w:t>0,01</w:t>
            </w:r>
          </w:p>
        </w:tc>
      </w:tr>
    </w:tbl>
    <w:p w:rsidR="00A775B1" w:rsidRPr="00A775B1" w:rsidRDefault="00A775B1" w:rsidP="009554F4">
      <w:pPr>
        <w:spacing w:after="0" w:line="240" w:lineRule="auto"/>
        <w:rPr>
          <w:rFonts w:asciiTheme="majorHAnsi" w:hAnsiTheme="majorHAnsi"/>
          <w:b/>
          <w:sz w:val="24"/>
          <w:szCs w:val="24"/>
          <w:highlight w:val="cyan"/>
        </w:rPr>
      </w:pPr>
    </w:p>
    <w:p w:rsidR="00A775B1" w:rsidRPr="00A775B1" w:rsidRDefault="00A775B1" w:rsidP="005E608A">
      <w:pPr>
        <w:widowControl w:val="0"/>
        <w:suppressAutoHyphens/>
        <w:autoSpaceDN w:val="0"/>
        <w:spacing w:after="0"/>
        <w:textAlignment w:val="baseline"/>
        <w:rPr>
          <w:rFonts w:asciiTheme="majorHAnsi" w:eastAsia="Cambria" w:hAnsiTheme="majorHAnsi" w:cs="Cambria"/>
          <w:b/>
          <w:kern w:val="3"/>
          <w:lang w:eastAsia="zh-CN" w:bidi="hi-IN"/>
        </w:rPr>
      </w:pPr>
      <w:r w:rsidRPr="00A775B1">
        <w:rPr>
          <w:rFonts w:asciiTheme="majorHAnsi" w:eastAsia="Cambria" w:hAnsiTheme="majorHAnsi" w:cs="Cambria"/>
          <w:b/>
          <w:kern w:val="3"/>
          <w:lang w:eastAsia="zh-CN" w:bidi="hi-IN"/>
        </w:rPr>
        <w:t>Registar imenovanih članova Nadzornog odbora i Uprave trgovačkog društva</w:t>
      </w:r>
    </w:p>
    <w:tbl>
      <w:tblPr>
        <w:tblStyle w:val="Reetkatablice10"/>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91"/>
        <w:gridCol w:w="3936"/>
        <w:gridCol w:w="674"/>
        <w:gridCol w:w="2485"/>
        <w:gridCol w:w="654"/>
      </w:tblGrid>
      <w:tr w:rsidR="00A775B1" w:rsidRPr="00A775B1" w:rsidTr="002F4BDA">
        <w:trPr>
          <w:trHeight w:val="418"/>
          <w:jc w:val="center"/>
        </w:trPr>
        <w:tc>
          <w:tcPr>
            <w:tcW w:w="696" w:type="pct"/>
            <w:tcBorders>
              <w:bottom w:val="double" w:sz="4" w:space="0" w:color="auto"/>
            </w:tcBorders>
            <w:shd w:val="clear" w:color="auto" w:fill="BFBFBF" w:themeFill="background1" w:themeFillShade="BF"/>
            <w:vAlign w:val="center"/>
          </w:tcPr>
          <w:p w:rsidR="00A775B1" w:rsidRPr="00A775B1" w:rsidRDefault="00A775B1" w:rsidP="00A775B1">
            <w:pPr>
              <w:jc w:val="center"/>
              <w:rPr>
                <w:rFonts w:asciiTheme="majorHAnsi" w:eastAsia="Times New Roman" w:hAnsiTheme="majorHAnsi"/>
                <w:b/>
              </w:rPr>
            </w:pPr>
            <w:r w:rsidRPr="00A775B1">
              <w:rPr>
                <w:rFonts w:asciiTheme="majorHAnsi" w:eastAsia="Times New Roman" w:hAnsiTheme="majorHAnsi"/>
                <w:b/>
              </w:rPr>
              <w:t>Trgovačko društvo</w:t>
            </w:r>
          </w:p>
        </w:tc>
        <w:tc>
          <w:tcPr>
            <w:tcW w:w="2187" w:type="pct"/>
            <w:tcBorders>
              <w:bottom w:val="double" w:sz="4" w:space="0" w:color="auto"/>
            </w:tcBorders>
            <w:shd w:val="clear" w:color="auto" w:fill="BFBFBF" w:themeFill="background1" w:themeFillShade="BF"/>
            <w:vAlign w:val="center"/>
          </w:tcPr>
          <w:p w:rsidR="00A775B1" w:rsidRPr="00A775B1" w:rsidRDefault="00A775B1" w:rsidP="00A775B1">
            <w:pPr>
              <w:rPr>
                <w:rFonts w:asciiTheme="majorHAnsi" w:eastAsia="Times New Roman" w:hAnsiTheme="majorHAnsi"/>
                <w:b/>
              </w:rPr>
            </w:pPr>
            <w:r w:rsidRPr="00A775B1">
              <w:rPr>
                <w:rFonts w:asciiTheme="majorHAnsi" w:eastAsia="Times New Roman" w:hAnsiTheme="majorHAnsi"/>
                <w:b/>
              </w:rPr>
              <w:t>Nadzorni odbor</w:t>
            </w:r>
          </w:p>
        </w:tc>
        <w:tc>
          <w:tcPr>
            <w:tcW w:w="382" w:type="pct"/>
            <w:shd w:val="clear" w:color="auto" w:fill="BFBFBF" w:themeFill="background1" w:themeFillShade="BF"/>
            <w:vAlign w:val="center"/>
          </w:tcPr>
          <w:p w:rsidR="00A775B1" w:rsidRPr="00A775B1" w:rsidRDefault="00A775B1" w:rsidP="00A775B1">
            <w:pPr>
              <w:jc w:val="center"/>
              <w:rPr>
                <w:rFonts w:asciiTheme="majorHAnsi" w:eastAsia="Times New Roman" w:hAnsiTheme="majorHAnsi"/>
                <w:b/>
              </w:rPr>
            </w:pPr>
            <w:r w:rsidRPr="00A775B1">
              <w:rPr>
                <w:rFonts w:asciiTheme="majorHAnsi" w:eastAsia="Times New Roman" w:hAnsiTheme="majorHAnsi"/>
                <w:b/>
              </w:rPr>
              <w:t>Spol</w:t>
            </w:r>
          </w:p>
        </w:tc>
        <w:tc>
          <w:tcPr>
            <w:tcW w:w="1384" w:type="pct"/>
            <w:shd w:val="clear" w:color="auto" w:fill="BFBFBF" w:themeFill="background1" w:themeFillShade="BF"/>
            <w:vAlign w:val="center"/>
          </w:tcPr>
          <w:p w:rsidR="00A775B1" w:rsidRPr="00A775B1" w:rsidRDefault="00A775B1" w:rsidP="002F4BDA">
            <w:pPr>
              <w:jc w:val="center"/>
              <w:rPr>
                <w:rFonts w:asciiTheme="majorHAnsi" w:eastAsia="Times New Roman" w:hAnsiTheme="majorHAnsi"/>
                <w:b/>
              </w:rPr>
            </w:pPr>
            <w:r w:rsidRPr="00A775B1">
              <w:rPr>
                <w:rFonts w:asciiTheme="majorHAnsi" w:eastAsia="Times New Roman" w:hAnsiTheme="majorHAnsi"/>
                <w:b/>
              </w:rPr>
              <w:t>Uprava/Osoba za zastupanje</w:t>
            </w:r>
          </w:p>
        </w:tc>
        <w:tc>
          <w:tcPr>
            <w:tcW w:w="352" w:type="pct"/>
            <w:shd w:val="clear" w:color="auto" w:fill="BFBFBF" w:themeFill="background1" w:themeFillShade="BF"/>
            <w:vAlign w:val="center"/>
          </w:tcPr>
          <w:p w:rsidR="00A775B1" w:rsidRPr="00A775B1" w:rsidRDefault="00A775B1" w:rsidP="00A775B1">
            <w:pPr>
              <w:jc w:val="center"/>
              <w:rPr>
                <w:rFonts w:asciiTheme="majorHAnsi" w:eastAsia="Times New Roman" w:hAnsiTheme="majorHAnsi"/>
                <w:b/>
              </w:rPr>
            </w:pPr>
            <w:r w:rsidRPr="00A775B1">
              <w:rPr>
                <w:rFonts w:asciiTheme="majorHAnsi" w:eastAsia="Times New Roman" w:hAnsiTheme="majorHAnsi"/>
                <w:b/>
              </w:rPr>
              <w:t>Spol</w:t>
            </w:r>
          </w:p>
        </w:tc>
      </w:tr>
      <w:tr w:rsidR="00A775B1" w:rsidRPr="00A775B1" w:rsidTr="002F4BDA">
        <w:trPr>
          <w:trHeight w:val="20"/>
          <w:jc w:val="center"/>
        </w:trPr>
        <w:tc>
          <w:tcPr>
            <w:tcW w:w="696" w:type="pct"/>
            <w:vMerge w:val="restart"/>
            <w:shd w:val="clear" w:color="auto" w:fill="D9D9D9" w:themeFill="background1" w:themeFillShade="D9"/>
            <w:vAlign w:val="center"/>
          </w:tcPr>
          <w:p w:rsidR="00A775B1" w:rsidRPr="00A775B1" w:rsidRDefault="00A775B1" w:rsidP="00A775B1">
            <w:pPr>
              <w:jc w:val="center"/>
              <w:rPr>
                <w:rFonts w:asciiTheme="majorHAnsi" w:eastAsia="Times New Roman" w:hAnsiTheme="majorHAnsi" w:cs="Times New Roman"/>
                <w:b/>
              </w:rPr>
            </w:pPr>
            <w:r w:rsidRPr="00A775B1">
              <w:rPr>
                <w:rFonts w:asciiTheme="majorHAnsi" w:eastAsia="Times New Roman" w:hAnsiTheme="majorHAnsi" w:cs="Times New Roman"/>
                <w:b/>
              </w:rPr>
              <w:t>VODOVOD</w:t>
            </w:r>
          </w:p>
          <w:p w:rsidR="00A775B1" w:rsidRPr="00A775B1" w:rsidRDefault="00A775B1" w:rsidP="00A775B1">
            <w:pPr>
              <w:jc w:val="center"/>
              <w:rPr>
                <w:rFonts w:asciiTheme="majorHAnsi" w:eastAsia="Times New Roman" w:hAnsiTheme="majorHAnsi" w:cs="Times New Roman"/>
                <w:b/>
              </w:rPr>
            </w:pPr>
            <w:r w:rsidRPr="00A775B1">
              <w:rPr>
                <w:rFonts w:asciiTheme="majorHAnsi" w:eastAsia="Times New Roman" w:hAnsiTheme="majorHAnsi" w:cs="Times New Roman"/>
                <w:b/>
              </w:rPr>
              <w:t xml:space="preserve"> d.o.o.</w:t>
            </w:r>
          </w:p>
          <w:p w:rsidR="00A775B1" w:rsidRPr="00A775B1" w:rsidRDefault="00A775B1" w:rsidP="00A775B1">
            <w:pPr>
              <w:jc w:val="center"/>
              <w:rPr>
                <w:rFonts w:asciiTheme="majorHAnsi" w:eastAsia="Times New Roman" w:hAnsiTheme="majorHAnsi" w:cs="Times New Roman"/>
                <w:b/>
              </w:rPr>
            </w:pPr>
            <w:r w:rsidRPr="00A775B1">
              <w:rPr>
                <w:rFonts w:asciiTheme="majorHAnsi" w:eastAsia="Times New Roman" w:hAnsiTheme="majorHAnsi" w:cs="Times New Roman"/>
                <w:b/>
              </w:rPr>
              <w:t>Slavonski Brod</w:t>
            </w:r>
          </w:p>
        </w:tc>
        <w:tc>
          <w:tcPr>
            <w:tcW w:w="2187" w:type="pct"/>
            <w:vAlign w:val="center"/>
          </w:tcPr>
          <w:p w:rsidR="00A775B1" w:rsidRPr="00A775B1" w:rsidRDefault="00A775B1" w:rsidP="00A775B1">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Damir Vinčazović, </w:t>
            </w:r>
            <w:r w:rsidRPr="00A775B1">
              <w:rPr>
                <w:rFonts w:asciiTheme="majorHAnsi" w:eastAsia="Times New Roman" w:hAnsiTheme="majorHAnsi"/>
                <w:i/>
              </w:rPr>
              <w:t>predsjednik</w:t>
            </w:r>
          </w:p>
        </w:tc>
        <w:tc>
          <w:tcPr>
            <w:tcW w:w="382" w:type="pct"/>
            <w:vAlign w:val="center"/>
          </w:tcPr>
          <w:p w:rsidR="00A775B1" w:rsidRPr="00A775B1" w:rsidRDefault="00A775B1" w:rsidP="00A775B1">
            <w:pPr>
              <w:jc w:val="center"/>
              <w:rPr>
                <w:rFonts w:asciiTheme="majorHAnsi" w:eastAsia="Times New Roman" w:hAnsiTheme="majorHAnsi"/>
                <w:i/>
              </w:rPr>
            </w:pPr>
            <w:r w:rsidRPr="00A775B1">
              <w:rPr>
                <w:rFonts w:asciiTheme="majorHAnsi" w:eastAsia="Times New Roman" w:hAnsiTheme="majorHAnsi"/>
                <w:i/>
              </w:rPr>
              <w:t>m</w:t>
            </w:r>
          </w:p>
        </w:tc>
        <w:tc>
          <w:tcPr>
            <w:tcW w:w="1384" w:type="pct"/>
            <w:vMerge w:val="restart"/>
            <w:vAlign w:val="center"/>
          </w:tcPr>
          <w:p w:rsidR="00A775B1" w:rsidRPr="00A775B1" w:rsidRDefault="00A775B1" w:rsidP="005E608A">
            <w:pPr>
              <w:jc w:val="center"/>
              <w:rPr>
                <w:rFonts w:asciiTheme="majorHAnsi" w:eastAsia="Times New Roman" w:hAnsiTheme="majorHAnsi" w:cs="Arial"/>
                <w:i/>
              </w:rPr>
            </w:pPr>
            <w:r w:rsidRPr="00A775B1">
              <w:rPr>
                <w:rFonts w:asciiTheme="majorHAnsi" w:eastAsia="Times New Roman" w:hAnsiTheme="majorHAnsi" w:cs="Arial"/>
                <w:i/>
              </w:rPr>
              <w:t>Stjepan Aščić, dipl. ing. el.</w:t>
            </w:r>
          </w:p>
          <w:p w:rsidR="00A775B1" w:rsidRPr="00A775B1" w:rsidRDefault="00A775B1" w:rsidP="00E26DD9">
            <w:pPr>
              <w:jc w:val="center"/>
              <w:rPr>
                <w:rFonts w:asciiTheme="majorHAnsi" w:eastAsia="Times New Roman" w:hAnsiTheme="majorHAnsi" w:cs="Arial"/>
                <w:i/>
              </w:rPr>
            </w:pPr>
            <w:r w:rsidRPr="00A775B1">
              <w:rPr>
                <w:rFonts w:asciiTheme="majorHAnsi" w:eastAsia="Times New Roman" w:hAnsiTheme="majorHAnsi" w:cs="Arial"/>
                <w:i/>
              </w:rPr>
              <w:t>- direktor</w:t>
            </w:r>
          </w:p>
        </w:tc>
        <w:tc>
          <w:tcPr>
            <w:tcW w:w="352" w:type="pct"/>
            <w:vMerge w:val="restart"/>
            <w:vAlign w:val="center"/>
          </w:tcPr>
          <w:p w:rsidR="00A775B1" w:rsidRPr="00A775B1" w:rsidRDefault="00A775B1" w:rsidP="00A775B1">
            <w:pPr>
              <w:jc w:val="center"/>
              <w:rPr>
                <w:rFonts w:asciiTheme="majorHAnsi" w:eastAsia="Times New Roman" w:hAnsiTheme="majorHAnsi"/>
                <w:i/>
              </w:rPr>
            </w:pPr>
            <w:r w:rsidRPr="00A775B1">
              <w:rPr>
                <w:rFonts w:asciiTheme="majorHAnsi" w:eastAsia="Times New Roman" w:hAnsiTheme="majorHAnsi"/>
                <w:i/>
              </w:rPr>
              <w:t>m</w:t>
            </w:r>
          </w:p>
        </w:tc>
      </w:tr>
      <w:tr w:rsidR="00A775B1" w:rsidRPr="00A775B1" w:rsidTr="002F4BDA">
        <w:trPr>
          <w:trHeight w:val="20"/>
          <w:jc w:val="center"/>
        </w:trPr>
        <w:tc>
          <w:tcPr>
            <w:tcW w:w="696" w:type="pct"/>
            <w:vMerge/>
            <w:shd w:val="clear" w:color="auto" w:fill="D9D9D9" w:themeFill="background1" w:themeFillShade="D9"/>
            <w:vAlign w:val="center"/>
          </w:tcPr>
          <w:p w:rsidR="00A775B1" w:rsidRPr="00A775B1" w:rsidRDefault="00A775B1" w:rsidP="00A775B1">
            <w:pPr>
              <w:jc w:val="center"/>
              <w:rPr>
                <w:rFonts w:asciiTheme="majorHAnsi" w:eastAsia="Times New Roman" w:hAnsiTheme="majorHAnsi" w:cs="Times New Roman"/>
              </w:rPr>
            </w:pPr>
          </w:p>
        </w:tc>
        <w:tc>
          <w:tcPr>
            <w:tcW w:w="2187" w:type="pct"/>
            <w:vAlign w:val="center"/>
          </w:tcPr>
          <w:p w:rsidR="00A775B1" w:rsidRPr="00A775B1" w:rsidRDefault="00A775B1" w:rsidP="00A775B1">
            <w:pPr>
              <w:rPr>
                <w:rFonts w:asciiTheme="majorHAnsi" w:eastAsia="Times New Roman" w:hAnsiTheme="majorHAnsi"/>
                <w:i/>
              </w:rPr>
            </w:pPr>
            <w:r w:rsidRPr="00A775B1">
              <w:rPr>
                <w:rFonts w:asciiTheme="majorHAnsi" w:eastAsia="Times New Roman" w:hAnsiTheme="majorHAnsi"/>
                <w:i/>
              </w:rPr>
              <w:t>Slobodan Vrkljan, zamjenik predsjednika</w:t>
            </w:r>
          </w:p>
        </w:tc>
        <w:tc>
          <w:tcPr>
            <w:tcW w:w="382" w:type="pct"/>
            <w:vAlign w:val="center"/>
          </w:tcPr>
          <w:p w:rsidR="00A775B1" w:rsidRPr="00A775B1" w:rsidRDefault="00A775B1" w:rsidP="00A775B1">
            <w:pPr>
              <w:jc w:val="center"/>
              <w:rPr>
                <w:rFonts w:asciiTheme="majorHAnsi" w:eastAsia="Times New Roman" w:hAnsiTheme="majorHAnsi"/>
                <w:i/>
              </w:rPr>
            </w:pPr>
            <w:r w:rsidRPr="00A775B1">
              <w:rPr>
                <w:rFonts w:asciiTheme="majorHAnsi" w:eastAsia="Times New Roman" w:hAnsiTheme="majorHAnsi"/>
                <w:i/>
              </w:rPr>
              <w:t>m</w:t>
            </w:r>
          </w:p>
        </w:tc>
        <w:tc>
          <w:tcPr>
            <w:tcW w:w="1384" w:type="pct"/>
            <w:vMerge/>
            <w:vAlign w:val="center"/>
          </w:tcPr>
          <w:p w:rsidR="00A775B1" w:rsidRPr="00A775B1" w:rsidRDefault="00A775B1" w:rsidP="00A775B1">
            <w:pPr>
              <w:rPr>
                <w:rFonts w:asciiTheme="majorHAnsi" w:eastAsia="Times New Roman" w:hAnsiTheme="majorHAnsi"/>
              </w:rPr>
            </w:pPr>
          </w:p>
        </w:tc>
        <w:tc>
          <w:tcPr>
            <w:tcW w:w="352" w:type="pct"/>
            <w:vMerge/>
            <w:vAlign w:val="center"/>
          </w:tcPr>
          <w:p w:rsidR="00A775B1" w:rsidRPr="00A775B1" w:rsidRDefault="00A775B1" w:rsidP="00A775B1">
            <w:pPr>
              <w:jc w:val="center"/>
              <w:rPr>
                <w:rFonts w:asciiTheme="majorHAnsi" w:eastAsia="Times New Roman" w:hAnsiTheme="majorHAnsi"/>
              </w:rPr>
            </w:pPr>
          </w:p>
        </w:tc>
      </w:tr>
      <w:tr w:rsidR="00A775B1" w:rsidRPr="00A775B1" w:rsidTr="002F4BDA">
        <w:trPr>
          <w:trHeight w:val="20"/>
          <w:jc w:val="center"/>
        </w:trPr>
        <w:tc>
          <w:tcPr>
            <w:tcW w:w="696" w:type="pct"/>
            <w:vMerge/>
            <w:shd w:val="clear" w:color="auto" w:fill="D9D9D9" w:themeFill="background1" w:themeFillShade="D9"/>
            <w:vAlign w:val="center"/>
          </w:tcPr>
          <w:p w:rsidR="00A775B1" w:rsidRPr="00A775B1" w:rsidRDefault="00A775B1" w:rsidP="00A775B1">
            <w:pPr>
              <w:jc w:val="center"/>
              <w:rPr>
                <w:rFonts w:asciiTheme="majorHAnsi" w:eastAsia="Times New Roman" w:hAnsiTheme="majorHAnsi" w:cs="Times New Roman"/>
              </w:rPr>
            </w:pPr>
          </w:p>
        </w:tc>
        <w:tc>
          <w:tcPr>
            <w:tcW w:w="2187" w:type="pct"/>
            <w:vAlign w:val="center"/>
          </w:tcPr>
          <w:p w:rsidR="00A775B1" w:rsidRPr="00A775B1" w:rsidRDefault="00A775B1" w:rsidP="00A775B1">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Dobrila Šudelija, </w:t>
            </w:r>
            <w:r w:rsidRPr="00A775B1">
              <w:rPr>
                <w:rFonts w:asciiTheme="majorHAnsi" w:eastAsia="Times New Roman" w:hAnsiTheme="majorHAnsi"/>
                <w:i/>
              </w:rPr>
              <w:t>član</w:t>
            </w:r>
          </w:p>
        </w:tc>
        <w:tc>
          <w:tcPr>
            <w:tcW w:w="382" w:type="pct"/>
            <w:vAlign w:val="center"/>
          </w:tcPr>
          <w:p w:rsidR="00A775B1" w:rsidRPr="00A775B1" w:rsidRDefault="00A775B1" w:rsidP="00A775B1">
            <w:pPr>
              <w:jc w:val="center"/>
              <w:rPr>
                <w:rFonts w:asciiTheme="majorHAnsi" w:eastAsia="Times New Roman" w:hAnsiTheme="majorHAnsi"/>
                <w:i/>
              </w:rPr>
            </w:pPr>
            <w:r w:rsidRPr="00A775B1">
              <w:rPr>
                <w:rFonts w:asciiTheme="majorHAnsi" w:eastAsia="Times New Roman" w:hAnsiTheme="majorHAnsi"/>
                <w:i/>
              </w:rPr>
              <w:t>ž</w:t>
            </w:r>
          </w:p>
        </w:tc>
        <w:tc>
          <w:tcPr>
            <w:tcW w:w="1384" w:type="pct"/>
            <w:vMerge/>
            <w:vAlign w:val="center"/>
          </w:tcPr>
          <w:p w:rsidR="00A775B1" w:rsidRPr="00A775B1" w:rsidRDefault="00A775B1" w:rsidP="00A775B1">
            <w:pPr>
              <w:rPr>
                <w:rFonts w:asciiTheme="majorHAnsi" w:eastAsia="Times New Roman" w:hAnsiTheme="majorHAnsi"/>
              </w:rPr>
            </w:pPr>
          </w:p>
        </w:tc>
        <w:tc>
          <w:tcPr>
            <w:tcW w:w="352" w:type="pct"/>
            <w:vMerge/>
            <w:vAlign w:val="center"/>
          </w:tcPr>
          <w:p w:rsidR="00A775B1" w:rsidRPr="00A775B1" w:rsidRDefault="00A775B1" w:rsidP="00A775B1">
            <w:pPr>
              <w:jc w:val="center"/>
              <w:rPr>
                <w:rFonts w:asciiTheme="majorHAnsi" w:eastAsia="Times New Roman" w:hAnsiTheme="majorHAnsi"/>
              </w:rPr>
            </w:pPr>
          </w:p>
        </w:tc>
      </w:tr>
      <w:tr w:rsidR="00A775B1" w:rsidRPr="00A775B1" w:rsidTr="002F4BDA">
        <w:trPr>
          <w:trHeight w:val="20"/>
          <w:jc w:val="center"/>
        </w:trPr>
        <w:tc>
          <w:tcPr>
            <w:tcW w:w="696" w:type="pct"/>
            <w:vMerge/>
            <w:shd w:val="clear" w:color="auto" w:fill="D9D9D9" w:themeFill="background1" w:themeFillShade="D9"/>
            <w:vAlign w:val="center"/>
          </w:tcPr>
          <w:p w:rsidR="00A775B1" w:rsidRPr="00A775B1" w:rsidRDefault="00A775B1" w:rsidP="00A775B1">
            <w:pPr>
              <w:jc w:val="center"/>
              <w:rPr>
                <w:rFonts w:asciiTheme="majorHAnsi" w:eastAsia="Times New Roman" w:hAnsiTheme="majorHAnsi" w:cs="Times New Roman"/>
              </w:rPr>
            </w:pPr>
          </w:p>
        </w:tc>
        <w:tc>
          <w:tcPr>
            <w:tcW w:w="2187" w:type="pct"/>
            <w:vAlign w:val="center"/>
          </w:tcPr>
          <w:p w:rsidR="00A775B1" w:rsidRPr="00A775B1" w:rsidRDefault="00A775B1" w:rsidP="00A775B1">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Fikret Karić, </w:t>
            </w:r>
            <w:r w:rsidRPr="00A775B1">
              <w:rPr>
                <w:rFonts w:asciiTheme="majorHAnsi" w:eastAsia="Times New Roman" w:hAnsiTheme="majorHAnsi"/>
                <w:i/>
              </w:rPr>
              <w:t>član</w:t>
            </w:r>
          </w:p>
        </w:tc>
        <w:tc>
          <w:tcPr>
            <w:tcW w:w="382" w:type="pct"/>
            <w:vAlign w:val="center"/>
          </w:tcPr>
          <w:p w:rsidR="00A775B1" w:rsidRPr="00A775B1" w:rsidRDefault="00A775B1" w:rsidP="00A775B1">
            <w:pPr>
              <w:jc w:val="center"/>
              <w:rPr>
                <w:rFonts w:asciiTheme="majorHAnsi" w:eastAsia="Times New Roman" w:hAnsiTheme="majorHAnsi"/>
                <w:i/>
                <w:color w:val="FF0000"/>
              </w:rPr>
            </w:pPr>
            <w:r w:rsidRPr="00A775B1">
              <w:rPr>
                <w:rFonts w:asciiTheme="majorHAnsi" w:eastAsia="Times New Roman" w:hAnsiTheme="majorHAnsi"/>
                <w:i/>
              </w:rPr>
              <w:t>m</w:t>
            </w:r>
          </w:p>
        </w:tc>
        <w:tc>
          <w:tcPr>
            <w:tcW w:w="1384" w:type="pct"/>
            <w:vMerge/>
            <w:vAlign w:val="center"/>
          </w:tcPr>
          <w:p w:rsidR="00A775B1" w:rsidRPr="00A775B1" w:rsidRDefault="00A775B1" w:rsidP="00A775B1">
            <w:pPr>
              <w:rPr>
                <w:rFonts w:asciiTheme="majorHAnsi" w:eastAsia="Times New Roman" w:hAnsiTheme="majorHAnsi"/>
              </w:rPr>
            </w:pPr>
          </w:p>
        </w:tc>
        <w:tc>
          <w:tcPr>
            <w:tcW w:w="352" w:type="pct"/>
            <w:vMerge/>
            <w:vAlign w:val="center"/>
          </w:tcPr>
          <w:p w:rsidR="00A775B1" w:rsidRPr="00A775B1" w:rsidRDefault="00A775B1" w:rsidP="00A775B1">
            <w:pPr>
              <w:jc w:val="center"/>
              <w:rPr>
                <w:rFonts w:asciiTheme="majorHAnsi" w:eastAsia="Times New Roman" w:hAnsiTheme="majorHAnsi"/>
              </w:rPr>
            </w:pPr>
          </w:p>
        </w:tc>
      </w:tr>
      <w:tr w:rsidR="00A775B1" w:rsidRPr="00A775B1" w:rsidTr="002F4BDA">
        <w:trPr>
          <w:trHeight w:val="320"/>
          <w:jc w:val="center"/>
        </w:trPr>
        <w:tc>
          <w:tcPr>
            <w:tcW w:w="696" w:type="pct"/>
            <w:vMerge/>
            <w:shd w:val="clear" w:color="auto" w:fill="D9D9D9" w:themeFill="background1" w:themeFillShade="D9"/>
            <w:vAlign w:val="center"/>
          </w:tcPr>
          <w:p w:rsidR="00A775B1" w:rsidRPr="00A775B1" w:rsidRDefault="00A775B1" w:rsidP="00A775B1">
            <w:pPr>
              <w:jc w:val="center"/>
              <w:rPr>
                <w:rFonts w:asciiTheme="majorHAnsi" w:eastAsia="Times New Roman" w:hAnsiTheme="majorHAnsi" w:cs="Times New Roman"/>
              </w:rPr>
            </w:pPr>
          </w:p>
        </w:tc>
        <w:tc>
          <w:tcPr>
            <w:tcW w:w="2187" w:type="pct"/>
            <w:vAlign w:val="center"/>
          </w:tcPr>
          <w:p w:rsidR="00A775B1" w:rsidRPr="00A775B1" w:rsidRDefault="00A775B1" w:rsidP="00A775B1">
            <w:pPr>
              <w:rPr>
                <w:rFonts w:asciiTheme="majorHAnsi" w:eastAsia="Times New Roman" w:hAnsiTheme="majorHAnsi"/>
                <w:i/>
              </w:rPr>
            </w:pPr>
            <w:r w:rsidRPr="00A775B1">
              <w:rPr>
                <w:rFonts w:asciiTheme="majorHAnsi" w:eastAsia="Calibri" w:hAnsiTheme="majorHAnsi" w:cs="Arial"/>
                <w:i/>
                <w:color w:val="000000"/>
                <w:sz w:val="24"/>
                <w:szCs w:val="24"/>
                <w:shd w:val="clear" w:color="auto" w:fill="FFFFFF"/>
              </w:rPr>
              <w:t xml:space="preserve">Marko Zovko, </w:t>
            </w:r>
            <w:r w:rsidRPr="00A775B1">
              <w:rPr>
                <w:rFonts w:asciiTheme="majorHAnsi" w:eastAsia="Times New Roman" w:hAnsiTheme="majorHAnsi"/>
                <w:i/>
              </w:rPr>
              <w:t>član</w:t>
            </w:r>
          </w:p>
        </w:tc>
        <w:tc>
          <w:tcPr>
            <w:tcW w:w="382" w:type="pct"/>
            <w:vAlign w:val="center"/>
          </w:tcPr>
          <w:p w:rsidR="00A775B1" w:rsidRPr="00A775B1" w:rsidRDefault="00A775B1" w:rsidP="00A775B1">
            <w:pPr>
              <w:jc w:val="center"/>
              <w:rPr>
                <w:rFonts w:asciiTheme="majorHAnsi" w:eastAsia="Times New Roman" w:hAnsiTheme="majorHAnsi"/>
                <w:i/>
                <w:color w:val="FF0000"/>
              </w:rPr>
            </w:pPr>
            <w:r w:rsidRPr="00A775B1">
              <w:rPr>
                <w:rFonts w:asciiTheme="majorHAnsi" w:eastAsia="Times New Roman" w:hAnsiTheme="majorHAnsi"/>
                <w:i/>
              </w:rPr>
              <w:t>m</w:t>
            </w:r>
          </w:p>
        </w:tc>
        <w:tc>
          <w:tcPr>
            <w:tcW w:w="1384" w:type="pct"/>
            <w:vMerge/>
            <w:vAlign w:val="center"/>
          </w:tcPr>
          <w:p w:rsidR="00A775B1" w:rsidRPr="00A775B1" w:rsidRDefault="00A775B1" w:rsidP="00A775B1">
            <w:pPr>
              <w:rPr>
                <w:rFonts w:asciiTheme="majorHAnsi" w:eastAsia="Times New Roman" w:hAnsiTheme="majorHAnsi"/>
              </w:rPr>
            </w:pPr>
          </w:p>
        </w:tc>
        <w:tc>
          <w:tcPr>
            <w:tcW w:w="352" w:type="pct"/>
            <w:vMerge/>
            <w:vAlign w:val="center"/>
          </w:tcPr>
          <w:p w:rsidR="00A775B1" w:rsidRPr="00A775B1" w:rsidRDefault="00A775B1" w:rsidP="00A775B1">
            <w:pPr>
              <w:jc w:val="center"/>
              <w:rPr>
                <w:rFonts w:asciiTheme="majorHAnsi" w:eastAsia="Times New Roman" w:hAnsiTheme="majorHAnsi"/>
              </w:rPr>
            </w:pPr>
          </w:p>
        </w:tc>
      </w:tr>
    </w:tbl>
    <w:p w:rsidR="00A775B1" w:rsidRPr="00A775B1" w:rsidRDefault="00A775B1" w:rsidP="009554F4">
      <w:pPr>
        <w:spacing w:after="0" w:line="240" w:lineRule="auto"/>
        <w:rPr>
          <w:rFonts w:asciiTheme="majorHAnsi" w:hAnsiTheme="majorHAnsi"/>
          <w:b/>
          <w:sz w:val="24"/>
          <w:szCs w:val="24"/>
          <w:highlight w:val="cyan"/>
        </w:rPr>
      </w:pPr>
    </w:p>
    <w:p w:rsidR="00D67AFB" w:rsidRPr="00D67AFB" w:rsidRDefault="00D67AFB" w:rsidP="005E608A">
      <w:pPr>
        <w:widowControl w:val="0"/>
        <w:suppressAutoHyphens/>
        <w:autoSpaceDN w:val="0"/>
        <w:spacing w:after="0"/>
        <w:textAlignment w:val="baseline"/>
        <w:rPr>
          <w:rFonts w:asciiTheme="majorHAnsi" w:eastAsia="Cambria" w:hAnsiTheme="majorHAnsi" w:cs="Cambria"/>
          <w:b/>
          <w:kern w:val="3"/>
          <w:lang w:eastAsia="zh-CN" w:bidi="hi-IN"/>
        </w:rPr>
      </w:pPr>
      <w:r w:rsidRPr="00D67AFB">
        <w:rPr>
          <w:rFonts w:asciiTheme="majorHAnsi" w:eastAsia="Cambria" w:hAnsiTheme="majorHAnsi" w:cs="Cambria"/>
          <w:b/>
          <w:kern w:val="3"/>
          <w:lang w:eastAsia="zh-CN" w:bidi="hi-IN"/>
        </w:rPr>
        <w:t>Broj zaposlenih:</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2"/>
        <w:gridCol w:w="2260"/>
        <w:gridCol w:w="2260"/>
        <w:gridCol w:w="2258"/>
      </w:tblGrid>
      <w:tr w:rsidR="002F4BDA" w:rsidRPr="00D67AFB" w:rsidTr="002F4BDA">
        <w:tc>
          <w:tcPr>
            <w:tcW w:w="1251" w:type="pct"/>
            <w:shd w:val="clear" w:color="auto" w:fill="BFBFBF" w:themeFill="background1" w:themeFillShade="BF"/>
          </w:tcPr>
          <w:p w:rsidR="002F4BDA" w:rsidRPr="00D67AFB" w:rsidRDefault="002F4BDA" w:rsidP="00D67AFB">
            <w:pPr>
              <w:jc w:val="center"/>
              <w:rPr>
                <w:rFonts w:asciiTheme="majorHAnsi" w:eastAsia="Calibri" w:hAnsiTheme="majorHAnsi" w:cs="Arial"/>
                <w:b/>
                <w:sz w:val="24"/>
                <w:szCs w:val="24"/>
              </w:rPr>
            </w:pPr>
            <w:r w:rsidRPr="00D67AFB">
              <w:rPr>
                <w:rFonts w:asciiTheme="majorHAnsi" w:eastAsia="Calibri" w:hAnsiTheme="majorHAnsi" w:cs="Arial"/>
                <w:b/>
                <w:sz w:val="24"/>
                <w:szCs w:val="24"/>
              </w:rPr>
              <w:t xml:space="preserve">2015. </w:t>
            </w:r>
          </w:p>
        </w:tc>
        <w:tc>
          <w:tcPr>
            <w:tcW w:w="1250" w:type="pct"/>
            <w:shd w:val="clear" w:color="auto" w:fill="BFBFBF" w:themeFill="background1" w:themeFillShade="BF"/>
          </w:tcPr>
          <w:p w:rsidR="002F4BDA" w:rsidRPr="00D67AFB" w:rsidRDefault="002F4BDA" w:rsidP="00D67AFB">
            <w:pPr>
              <w:jc w:val="center"/>
              <w:rPr>
                <w:rFonts w:asciiTheme="majorHAnsi" w:eastAsia="Calibri" w:hAnsiTheme="majorHAnsi" w:cs="Arial"/>
                <w:b/>
                <w:sz w:val="24"/>
                <w:szCs w:val="24"/>
              </w:rPr>
            </w:pPr>
            <w:r w:rsidRPr="00D67AFB">
              <w:rPr>
                <w:rFonts w:asciiTheme="majorHAnsi" w:eastAsia="Calibri" w:hAnsiTheme="majorHAnsi" w:cs="Arial"/>
                <w:b/>
                <w:sz w:val="24"/>
                <w:szCs w:val="24"/>
              </w:rPr>
              <w:t xml:space="preserve">2016. </w:t>
            </w:r>
          </w:p>
        </w:tc>
        <w:tc>
          <w:tcPr>
            <w:tcW w:w="1250" w:type="pct"/>
            <w:shd w:val="clear" w:color="auto" w:fill="BFBFBF" w:themeFill="background1" w:themeFillShade="BF"/>
          </w:tcPr>
          <w:p w:rsidR="002F4BDA" w:rsidRPr="00D67AFB" w:rsidRDefault="002F4BDA" w:rsidP="00D67AFB">
            <w:pPr>
              <w:jc w:val="center"/>
              <w:rPr>
                <w:rFonts w:asciiTheme="majorHAnsi" w:eastAsia="Calibri" w:hAnsiTheme="majorHAnsi" w:cs="Arial"/>
                <w:b/>
                <w:sz w:val="24"/>
                <w:szCs w:val="24"/>
              </w:rPr>
            </w:pPr>
            <w:r w:rsidRPr="00D67AFB">
              <w:rPr>
                <w:rFonts w:asciiTheme="majorHAnsi" w:eastAsia="Calibri" w:hAnsiTheme="majorHAnsi" w:cs="Arial"/>
                <w:b/>
                <w:sz w:val="24"/>
                <w:szCs w:val="24"/>
              </w:rPr>
              <w:t>2017.</w:t>
            </w:r>
          </w:p>
        </w:tc>
        <w:tc>
          <w:tcPr>
            <w:tcW w:w="1250" w:type="pct"/>
            <w:shd w:val="clear" w:color="auto" w:fill="BFBFBF" w:themeFill="background1" w:themeFillShade="BF"/>
          </w:tcPr>
          <w:p w:rsidR="002F4BDA" w:rsidRPr="00D67AFB" w:rsidRDefault="002F4BDA" w:rsidP="00D67AFB">
            <w:pPr>
              <w:jc w:val="center"/>
              <w:rPr>
                <w:rFonts w:asciiTheme="majorHAnsi" w:eastAsia="Calibri" w:hAnsiTheme="majorHAnsi" w:cs="Arial"/>
                <w:b/>
                <w:sz w:val="24"/>
                <w:szCs w:val="24"/>
              </w:rPr>
            </w:pPr>
            <w:r>
              <w:rPr>
                <w:rFonts w:asciiTheme="majorHAnsi" w:eastAsia="Calibri" w:hAnsiTheme="majorHAnsi" w:cs="Arial"/>
                <w:b/>
                <w:sz w:val="24"/>
                <w:szCs w:val="24"/>
              </w:rPr>
              <w:t>2018.</w:t>
            </w:r>
          </w:p>
        </w:tc>
      </w:tr>
      <w:tr w:rsidR="002F4BDA" w:rsidRPr="00D67AFB" w:rsidTr="002F4BDA">
        <w:tc>
          <w:tcPr>
            <w:tcW w:w="1251" w:type="pct"/>
            <w:vAlign w:val="center"/>
          </w:tcPr>
          <w:p w:rsidR="002F4BDA" w:rsidRPr="00331B67" w:rsidRDefault="002F4BDA" w:rsidP="00A314FF">
            <w:pPr>
              <w:spacing w:line="276" w:lineRule="auto"/>
              <w:jc w:val="center"/>
              <w:rPr>
                <w:rFonts w:asciiTheme="majorHAnsi" w:hAnsiTheme="majorHAnsi"/>
              </w:rPr>
            </w:pPr>
            <w:r>
              <w:rPr>
                <w:rFonts w:asciiTheme="majorHAnsi" w:hAnsiTheme="majorHAnsi"/>
              </w:rPr>
              <w:t>152</w:t>
            </w:r>
          </w:p>
        </w:tc>
        <w:tc>
          <w:tcPr>
            <w:tcW w:w="1250" w:type="pct"/>
            <w:vAlign w:val="center"/>
          </w:tcPr>
          <w:p w:rsidR="002F4BDA" w:rsidRPr="00331B67" w:rsidRDefault="002F4BDA" w:rsidP="00A314FF">
            <w:pPr>
              <w:spacing w:line="276" w:lineRule="auto"/>
              <w:jc w:val="center"/>
              <w:rPr>
                <w:rFonts w:asciiTheme="majorHAnsi" w:hAnsiTheme="majorHAnsi"/>
              </w:rPr>
            </w:pPr>
            <w:r>
              <w:rPr>
                <w:rFonts w:asciiTheme="majorHAnsi" w:hAnsiTheme="majorHAnsi"/>
              </w:rPr>
              <w:t>159</w:t>
            </w:r>
          </w:p>
        </w:tc>
        <w:tc>
          <w:tcPr>
            <w:tcW w:w="1250" w:type="pct"/>
            <w:vAlign w:val="center"/>
          </w:tcPr>
          <w:p w:rsidR="002F4BDA" w:rsidRPr="00331B67" w:rsidRDefault="002F4BDA" w:rsidP="00A314FF">
            <w:pPr>
              <w:spacing w:line="276" w:lineRule="auto"/>
              <w:jc w:val="center"/>
              <w:rPr>
                <w:rFonts w:asciiTheme="majorHAnsi" w:hAnsiTheme="majorHAnsi"/>
              </w:rPr>
            </w:pPr>
            <w:r>
              <w:rPr>
                <w:rFonts w:asciiTheme="majorHAnsi" w:hAnsiTheme="majorHAnsi"/>
              </w:rPr>
              <w:t>165</w:t>
            </w:r>
          </w:p>
        </w:tc>
        <w:tc>
          <w:tcPr>
            <w:tcW w:w="1250" w:type="pct"/>
          </w:tcPr>
          <w:p w:rsidR="002F4BDA" w:rsidRPr="00331B67" w:rsidRDefault="002F4BDA" w:rsidP="00A314FF">
            <w:pPr>
              <w:spacing w:line="276" w:lineRule="auto"/>
              <w:jc w:val="center"/>
              <w:rPr>
                <w:rFonts w:asciiTheme="majorHAnsi" w:hAnsiTheme="majorHAnsi"/>
              </w:rPr>
            </w:pPr>
            <w:r>
              <w:rPr>
                <w:rFonts w:asciiTheme="majorHAnsi" w:hAnsiTheme="majorHAnsi"/>
              </w:rPr>
              <w:t>165</w:t>
            </w:r>
          </w:p>
        </w:tc>
      </w:tr>
    </w:tbl>
    <w:p w:rsidR="005E608A" w:rsidRDefault="005E608A" w:rsidP="005E608A">
      <w:pPr>
        <w:widowControl w:val="0"/>
        <w:suppressAutoHyphens/>
        <w:autoSpaceDN w:val="0"/>
        <w:spacing w:after="0"/>
        <w:textAlignment w:val="baseline"/>
        <w:rPr>
          <w:rFonts w:asciiTheme="majorHAnsi" w:eastAsia="Cambria" w:hAnsiTheme="majorHAnsi" w:cs="Cambria"/>
          <w:b/>
          <w:kern w:val="3"/>
          <w:lang w:eastAsia="zh-CN" w:bidi="hi-IN"/>
        </w:rPr>
      </w:pPr>
      <w:bookmarkStart w:id="104" w:name="page52"/>
      <w:bookmarkEnd w:id="104"/>
    </w:p>
    <w:p w:rsidR="00D67AFB" w:rsidRPr="00D67AFB" w:rsidRDefault="00D67AFB" w:rsidP="005E608A">
      <w:pPr>
        <w:widowControl w:val="0"/>
        <w:suppressAutoHyphens/>
        <w:autoSpaceDN w:val="0"/>
        <w:spacing w:after="0"/>
        <w:textAlignment w:val="baseline"/>
        <w:rPr>
          <w:rFonts w:asciiTheme="majorHAnsi" w:eastAsia="Cambria" w:hAnsiTheme="majorHAnsi" w:cs="Cambria"/>
          <w:b/>
          <w:kern w:val="3"/>
          <w:lang w:eastAsia="zh-CN" w:bidi="hi-IN"/>
        </w:rPr>
      </w:pPr>
      <w:r w:rsidRPr="00D67AFB">
        <w:rPr>
          <w:rFonts w:asciiTheme="majorHAnsi" w:eastAsia="Cambria" w:hAnsiTheme="majorHAnsi" w:cs="Cambria"/>
          <w:b/>
          <w:kern w:val="3"/>
          <w:lang w:eastAsia="zh-CN" w:bidi="hi-IN"/>
        </w:rPr>
        <w:t>Podaci o poslovanju:</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69"/>
        <w:gridCol w:w="1969"/>
        <w:gridCol w:w="1868"/>
        <w:gridCol w:w="1868"/>
        <w:gridCol w:w="1866"/>
      </w:tblGrid>
      <w:tr w:rsidR="002F4BDA" w:rsidRPr="00D67AFB" w:rsidTr="002F4BDA">
        <w:trPr>
          <w:trHeight w:val="284"/>
        </w:trPr>
        <w:tc>
          <w:tcPr>
            <w:tcW w:w="813" w:type="pct"/>
            <w:tcBorders>
              <w:bottom w:val="double" w:sz="4" w:space="0" w:color="auto"/>
            </w:tcBorders>
            <w:shd w:val="clear" w:color="auto" w:fill="BFBFBF"/>
            <w:vAlign w:val="center"/>
          </w:tcPr>
          <w:p w:rsidR="002F4BDA" w:rsidRPr="00D67AFB" w:rsidRDefault="002F4BDA" w:rsidP="002F4BDA">
            <w:pPr>
              <w:spacing w:after="0" w:line="240" w:lineRule="auto"/>
              <w:jc w:val="center"/>
              <w:rPr>
                <w:rFonts w:ascii="Cambria" w:eastAsia="Calibri" w:hAnsi="Cambria" w:cs="Arial"/>
                <w:sz w:val="24"/>
                <w:szCs w:val="24"/>
              </w:rPr>
            </w:pPr>
          </w:p>
        </w:tc>
        <w:tc>
          <w:tcPr>
            <w:tcW w:w="1089" w:type="pct"/>
            <w:shd w:val="clear" w:color="auto" w:fill="BFBFBF"/>
            <w:vAlign w:val="center"/>
          </w:tcPr>
          <w:p w:rsidR="002F4BDA" w:rsidRPr="00D67AFB" w:rsidRDefault="002F4BDA" w:rsidP="002F4BDA">
            <w:pPr>
              <w:spacing w:after="0" w:line="240" w:lineRule="auto"/>
              <w:jc w:val="center"/>
              <w:rPr>
                <w:rFonts w:ascii="Cambria" w:eastAsia="Calibri" w:hAnsi="Cambria" w:cs="Arial"/>
                <w:b/>
                <w:sz w:val="24"/>
                <w:szCs w:val="24"/>
              </w:rPr>
            </w:pPr>
            <w:r w:rsidRPr="00D67AFB">
              <w:rPr>
                <w:rFonts w:ascii="Cambria" w:eastAsia="Calibri" w:hAnsi="Cambria" w:cs="Arial"/>
                <w:b/>
                <w:sz w:val="24"/>
                <w:szCs w:val="24"/>
              </w:rPr>
              <w:t>2015.</w:t>
            </w:r>
          </w:p>
        </w:tc>
        <w:tc>
          <w:tcPr>
            <w:tcW w:w="1033" w:type="pct"/>
            <w:shd w:val="clear" w:color="auto" w:fill="BFBFBF"/>
          </w:tcPr>
          <w:p w:rsidR="002F4BDA" w:rsidRPr="00D67AFB" w:rsidRDefault="002F4BDA" w:rsidP="002F4BDA">
            <w:pPr>
              <w:spacing w:after="0" w:line="240" w:lineRule="auto"/>
              <w:jc w:val="center"/>
              <w:rPr>
                <w:rFonts w:ascii="Cambria" w:eastAsia="Calibri" w:hAnsi="Cambria" w:cs="Arial"/>
                <w:b/>
                <w:sz w:val="24"/>
                <w:szCs w:val="24"/>
              </w:rPr>
            </w:pPr>
            <w:r w:rsidRPr="00D67AFB">
              <w:rPr>
                <w:rFonts w:ascii="Cambria" w:eastAsia="Calibri" w:hAnsi="Cambria" w:cs="Arial"/>
                <w:b/>
                <w:sz w:val="24"/>
                <w:szCs w:val="24"/>
              </w:rPr>
              <w:t>2016.</w:t>
            </w:r>
          </w:p>
        </w:tc>
        <w:tc>
          <w:tcPr>
            <w:tcW w:w="1033" w:type="pct"/>
            <w:shd w:val="clear" w:color="auto" w:fill="BFBFBF"/>
          </w:tcPr>
          <w:p w:rsidR="002F4BDA" w:rsidRPr="00D67AFB" w:rsidRDefault="002F4BDA" w:rsidP="002F4BDA">
            <w:pPr>
              <w:spacing w:after="0" w:line="240" w:lineRule="auto"/>
              <w:jc w:val="center"/>
              <w:rPr>
                <w:rFonts w:ascii="Cambria" w:eastAsia="Calibri" w:hAnsi="Cambria" w:cs="Arial"/>
                <w:b/>
                <w:sz w:val="24"/>
                <w:szCs w:val="24"/>
              </w:rPr>
            </w:pPr>
            <w:r w:rsidRPr="000601AE">
              <w:rPr>
                <w:rFonts w:ascii="Cambria" w:eastAsia="Calibri" w:hAnsi="Cambria" w:cs="Arial"/>
                <w:b/>
                <w:sz w:val="24"/>
                <w:szCs w:val="24"/>
              </w:rPr>
              <w:t>2017.</w:t>
            </w:r>
          </w:p>
        </w:tc>
        <w:tc>
          <w:tcPr>
            <w:tcW w:w="1032" w:type="pct"/>
            <w:shd w:val="clear" w:color="auto" w:fill="BFBFBF"/>
          </w:tcPr>
          <w:p w:rsidR="002F4BDA" w:rsidRPr="00331B67" w:rsidRDefault="002F4BDA" w:rsidP="002F4BDA">
            <w:pPr>
              <w:spacing w:after="0"/>
              <w:jc w:val="center"/>
              <w:rPr>
                <w:rFonts w:ascii="Cambria" w:hAnsi="Cambria"/>
                <w:b/>
              </w:rPr>
            </w:pPr>
            <w:r w:rsidRPr="002C1C77">
              <w:rPr>
                <w:rFonts w:ascii="Cambria" w:hAnsi="Cambria"/>
                <w:b/>
              </w:rPr>
              <w:t>2018.</w:t>
            </w:r>
          </w:p>
        </w:tc>
      </w:tr>
      <w:tr w:rsidR="002F4BDA" w:rsidRPr="00D67AFB" w:rsidTr="002F4BDA">
        <w:trPr>
          <w:trHeight w:val="302"/>
        </w:trPr>
        <w:tc>
          <w:tcPr>
            <w:tcW w:w="813" w:type="pct"/>
            <w:shd w:val="clear" w:color="auto" w:fill="D9D9D9"/>
            <w:vAlign w:val="center"/>
          </w:tcPr>
          <w:p w:rsidR="002F4BDA" w:rsidRPr="00D67AFB" w:rsidRDefault="002F4BDA" w:rsidP="002F4BDA">
            <w:pPr>
              <w:spacing w:after="0" w:line="240" w:lineRule="auto"/>
              <w:jc w:val="right"/>
              <w:rPr>
                <w:rFonts w:ascii="Cambria" w:eastAsia="Calibri" w:hAnsi="Cambria" w:cs="Arial"/>
                <w:b/>
                <w:sz w:val="24"/>
                <w:szCs w:val="24"/>
              </w:rPr>
            </w:pPr>
            <w:r w:rsidRPr="00D67AFB">
              <w:rPr>
                <w:rFonts w:ascii="Cambria" w:eastAsia="Calibri" w:hAnsi="Cambria" w:cs="Arial"/>
                <w:b/>
                <w:sz w:val="24"/>
                <w:szCs w:val="24"/>
              </w:rPr>
              <w:t>Prihodi</w:t>
            </w:r>
          </w:p>
        </w:tc>
        <w:tc>
          <w:tcPr>
            <w:tcW w:w="1089" w:type="pct"/>
            <w:shd w:val="clear" w:color="auto" w:fill="auto"/>
            <w:vAlign w:val="center"/>
          </w:tcPr>
          <w:p w:rsidR="002F4BDA" w:rsidRPr="00D67AFB" w:rsidRDefault="002F4BDA" w:rsidP="002F4BDA">
            <w:pPr>
              <w:spacing w:after="0" w:line="240" w:lineRule="auto"/>
              <w:jc w:val="right"/>
              <w:rPr>
                <w:rFonts w:asciiTheme="majorHAnsi" w:eastAsia="Calibri" w:hAnsiTheme="majorHAnsi" w:cs="Arial"/>
                <w:sz w:val="24"/>
                <w:szCs w:val="24"/>
              </w:rPr>
            </w:pPr>
            <w:r w:rsidRPr="00D67AFB">
              <w:rPr>
                <w:rFonts w:asciiTheme="majorHAnsi" w:eastAsia="Calibri" w:hAnsiTheme="majorHAnsi" w:cs="Arial"/>
                <w:sz w:val="24"/>
                <w:szCs w:val="24"/>
              </w:rPr>
              <w:t>60.068.863</w:t>
            </w:r>
            <w:r>
              <w:rPr>
                <w:rFonts w:asciiTheme="majorHAnsi" w:eastAsia="Calibri" w:hAnsiTheme="majorHAnsi" w:cs="Arial"/>
                <w:sz w:val="24"/>
                <w:szCs w:val="24"/>
              </w:rPr>
              <w:t>,00</w:t>
            </w:r>
          </w:p>
        </w:tc>
        <w:tc>
          <w:tcPr>
            <w:tcW w:w="1033" w:type="pct"/>
            <w:shd w:val="clear" w:color="auto" w:fill="auto"/>
            <w:vAlign w:val="center"/>
          </w:tcPr>
          <w:p w:rsidR="002F4BDA" w:rsidRPr="00331B67" w:rsidRDefault="002F4BDA" w:rsidP="002F4BDA">
            <w:pPr>
              <w:spacing w:after="0"/>
              <w:jc w:val="right"/>
              <w:rPr>
                <w:rFonts w:asciiTheme="majorHAnsi" w:eastAsia="Times New Roman" w:hAnsiTheme="majorHAnsi"/>
              </w:rPr>
            </w:pPr>
            <w:r>
              <w:rPr>
                <w:rFonts w:asciiTheme="majorHAnsi" w:eastAsia="Times New Roman" w:hAnsiTheme="majorHAnsi"/>
              </w:rPr>
              <w:t>59.969.440,00</w:t>
            </w:r>
          </w:p>
        </w:tc>
        <w:tc>
          <w:tcPr>
            <w:tcW w:w="1033" w:type="pct"/>
            <w:vAlign w:val="center"/>
          </w:tcPr>
          <w:p w:rsidR="002F4BDA" w:rsidRPr="00331B67" w:rsidRDefault="002F4BDA" w:rsidP="002F4BDA">
            <w:pPr>
              <w:spacing w:after="0"/>
              <w:jc w:val="right"/>
              <w:rPr>
                <w:rFonts w:asciiTheme="majorHAnsi" w:eastAsia="Times New Roman" w:hAnsiTheme="majorHAnsi"/>
              </w:rPr>
            </w:pPr>
            <w:r>
              <w:rPr>
                <w:rFonts w:asciiTheme="majorHAnsi" w:eastAsia="Times New Roman" w:hAnsiTheme="majorHAnsi"/>
              </w:rPr>
              <w:t>60.399.961,00</w:t>
            </w:r>
          </w:p>
        </w:tc>
        <w:tc>
          <w:tcPr>
            <w:tcW w:w="1032" w:type="pct"/>
          </w:tcPr>
          <w:p w:rsidR="002F4BDA" w:rsidRDefault="002F4BDA" w:rsidP="002F4BDA">
            <w:pPr>
              <w:spacing w:after="0"/>
              <w:jc w:val="right"/>
              <w:rPr>
                <w:rFonts w:asciiTheme="majorHAnsi" w:eastAsia="Times New Roman" w:hAnsiTheme="majorHAnsi"/>
              </w:rPr>
            </w:pPr>
            <w:r>
              <w:rPr>
                <w:rFonts w:asciiTheme="majorHAnsi" w:eastAsia="Times New Roman" w:hAnsiTheme="majorHAnsi"/>
              </w:rPr>
              <w:t>58.797.169,00</w:t>
            </w:r>
          </w:p>
        </w:tc>
      </w:tr>
      <w:tr w:rsidR="002F4BDA" w:rsidRPr="00D67AFB" w:rsidTr="002F4BDA">
        <w:trPr>
          <w:trHeight w:val="284"/>
        </w:trPr>
        <w:tc>
          <w:tcPr>
            <w:tcW w:w="813" w:type="pct"/>
            <w:shd w:val="clear" w:color="auto" w:fill="D9D9D9"/>
            <w:vAlign w:val="center"/>
          </w:tcPr>
          <w:p w:rsidR="002F4BDA" w:rsidRPr="00D67AFB" w:rsidRDefault="002F4BDA" w:rsidP="002F4BDA">
            <w:pPr>
              <w:spacing w:after="0" w:line="240" w:lineRule="auto"/>
              <w:jc w:val="right"/>
              <w:rPr>
                <w:rFonts w:ascii="Cambria" w:eastAsia="Calibri" w:hAnsi="Cambria" w:cs="Arial"/>
                <w:b/>
                <w:sz w:val="24"/>
                <w:szCs w:val="24"/>
              </w:rPr>
            </w:pPr>
            <w:r w:rsidRPr="00D67AFB">
              <w:rPr>
                <w:rFonts w:ascii="Cambria" w:eastAsia="Calibri" w:hAnsi="Cambria" w:cs="Arial"/>
                <w:b/>
                <w:sz w:val="24"/>
                <w:szCs w:val="24"/>
              </w:rPr>
              <w:t>Dobit</w:t>
            </w:r>
          </w:p>
        </w:tc>
        <w:tc>
          <w:tcPr>
            <w:tcW w:w="1089" w:type="pct"/>
            <w:shd w:val="clear" w:color="auto" w:fill="auto"/>
            <w:vAlign w:val="center"/>
          </w:tcPr>
          <w:p w:rsidR="002F4BDA" w:rsidRPr="00D67AFB" w:rsidRDefault="002F4BDA" w:rsidP="002F4BDA">
            <w:pPr>
              <w:spacing w:after="0" w:line="240" w:lineRule="auto"/>
              <w:jc w:val="right"/>
              <w:rPr>
                <w:rFonts w:asciiTheme="majorHAnsi" w:eastAsia="Calibri" w:hAnsiTheme="majorHAnsi" w:cs="Arial"/>
                <w:sz w:val="24"/>
                <w:szCs w:val="24"/>
              </w:rPr>
            </w:pPr>
            <w:r w:rsidRPr="00D67AFB">
              <w:rPr>
                <w:rFonts w:asciiTheme="majorHAnsi" w:eastAsia="Calibri" w:hAnsiTheme="majorHAnsi" w:cs="Arial"/>
                <w:sz w:val="24"/>
                <w:szCs w:val="24"/>
              </w:rPr>
              <w:t>144.282</w:t>
            </w:r>
            <w:r>
              <w:rPr>
                <w:rFonts w:asciiTheme="majorHAnsi" w:eastAsia="Calibri" w:hAnsiTheme="majorHAnsi" w:cs="Arial"/>
                <w:sz w:val="24"/>
                <w:szCs w:val="24"/>
              </w:rPr>
              <w:t>,00</w:t>
            </w:r>
          </w:p>
        </w:tc>
        <w:tc>
          <w:tcPr>
            <w:tcW w:w="1033" w:type="pct"/>
            <w:shd w:val="clear" w:color="auto" w:fill="auto"/>
            <w:vAlign w:val="center"/>
          </w:tcPr>
          <w:p w:rsidR="002F4BDA" w:rsidRPr="00331B67" w:rsidRDefault="002F4BDA" w:rsidP="002F4BDA">
            <w:pPr>
              <w:spacing w:after="0"/>
              <w:jc w:val="right"/>
              <w:rPr>
                <w:rFonts w:asciiTheme="majorHAnsi" w:eastAsia="Times New Roman" w:hAnsiTheme="majorHAnsi"/>
              </w:rPr>
            </w:pPr>
            <w:r>
              <w:rPr>
                <w:rFonts w:asciiTheme="majorHAnsi" w:eastAsia="Times New Roman" w:hAnsiTheme="majorHAnsi"/>
              </w:rPr>
              <w:t>354.374,00</w:t>
            </w:r>
          </w:p>
        </w:tc>
        <w:tc>
          <w:tcPr>
            <w:tcW w:w="1033" w:type="pct"/>
            <w:vAlign w:val="center"/>
          </w:tcPr>
          <w:p w:rsidR="002F4BDA" w:rsidRPr="00331B67" w:rsidRDefault="002F4BDA" w:rsidP="002F4BDA">
            <w:pPr>
              <w:spacing w:after="0"/>
              <w:jc w:val="right"/>
              <w:rPr>
                <w:rFonts w:asciiTheme="majorHAnsi" w:eastAsia="Times New Roman" w:hAnsiTheme="majorHAnsi"/>
              </w:rPr>
            </w:pPr>
            <w:r>
              <w:rPr>
                <w:rFonts w:asciiTheme="majorHAnsi" w:eastAsia="Times New Roman" w:hAnsiTheme="majorHAnsi"/>
              </w:rPr>
              <w:t>180.684,00</w:t>
            </w:r>
          </w:p>
        </w:tc>
        <w:tc>
          <w:tcPr>
            <w:tcW w:w="1032" w:type="pct"/>
          </w:tcPr>
          <w:p w:rsidR="002F4BDA" w:rsidRDefault="002F4BDA" w:rsidP="002F4BDA">
            <w:pPr>
              <w:spacing w:after="0"/>
              <w:jc w:val="right"/>
              <w:rPr>
                <w:rFonts w:asciiTheme="majorHAnsi" w:eastAsia="Times New Roman" w:hAnsiTheme="majorHAnsi"/>
              </w:rPr>
            </w:pPr>
            <w:r>
              <w:rPr>
                <w:rFonts w:asciiTheme="majorHAnsi" w:eastAsia="Times New Roman" w:hAnsiTheme="majorHAnsi"/>
              </w:rPr>
              <w:t>403.215,00</w:t>
            </w:r>
          </w:p>
        </w:tc>
      </w:tr>
    </w:tbl>
    <w:p w:rsidR="002F4BDA" w:rsidRDefault="002F4BDA" w:rsidP="009554F4">
      <w:pPr>
        <w:widowControl w:val="0"/>
        <w:suppressAutoHyphens/>
        <w:autoSpaceDN w:val="0"/>
        <w:spacing w:after="0"/>
        <w:textAlignment w:val="baseline"/>
        <w:rPr>
          <w:rFonts w:asciiTheme="majorHAnsi" w:eastAsia="Cambria" w:hAnsiTheme="majorHAnsi" w:cs="Cambria"/>
          <w:b/>
          <w:kern w:val="3"/>
          <w:lang w:eastAsia="zh-CN" w:bidi="hi-IN"/>
        </w:rPr>
        <w:sectPr w:rsidR="002F4BDA" w:rsidSect="00310626">
          <w:footerReference w:type="first" r:id="rId19"/>
          <w:pgSz w:w="11906" w:h="16838"/>
          <w:pgMar w:top="1134" w:right="1418" w:bottom="1134" w:left="1418" w:header="709" w:footer="709" w:gutter="0"/>
          <w:cols w:space="708"/>
          <w:titlePg/>
          <w:docGrid w:linePitch="360"/>
        </w:sectPr>
      </w:pPr>
    </w:p>
    <w:p w:rsidR="002F4BDA" w:rsidRPr="00331B67" w:rsidRDefault="002F4BDA" w:rsidP="002F4BDA">
      <w:pPr>
        <w:spacing w:after="0"/>
        <w:rPr>
          <w:rFonts w:asciiTheme="majorHAnsi" w:eastAsia="Times New Roman" w:hAnsiTheme="majorHAnsi"/>
          <w:b/>
          <w:sz w:val="24"/>
          <w:szCs w:val="24"/>
        </w:rPr>
      </w:pPr>
      <w:r w:rsidRPr="00331B67">
        <w:rPr>
          <w:rFonts w:asciiTheme="majorHAnsi" w:eastAsia="Times New Roman" w:hAnsiTheme="majorHAnsi"/>
          <w:b/>
          <w:sz w:val="24"/>
          <w:szCs w:val="24"/>
        </w:rPr>
        <w:lastRenderedPageBreak/>
        <w:t>P</w:t>
      </w:r>
      <w:r>
        <w:rPr>
          <w:rFonts w:asciiTheme="majorHAnsi" w:eastAsia="Times New Roman" w:hAnsiTheme="majorHAnsi"/>
          <w:b/>
          <w:sz w:val="24"/>
          <w:szCs w:val="24"/>
        </w:rPr>
        <w:t>lanirano poslovanje</w:t>
      </w:r>
      <w:r w:rsidRPr="00331B67">
        <w:rPr>
          <w:rFonts w:asciiTheme="majorHAnsi" w:eastAsia="Times New Roman" w:hAnsiTheme="majorHAnsi"/>
          <w:b/>
          <w:sz w:val="24"/>
          <w:szCs w:val="24"/>
        </w:rPr>
        <w:t>:</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0"/>
        <w:gridCol w:w="1445"/>
        <w:gridCol w:w="1346"/>
        <w:gridCol w:w="1391"/>
        <w:gridCol w:w="1701"/>
        <w:gridCol w:w="1297"/>
      </w:tblGrid>
      <w:tr w:rsidR="002F4BDA" w:rsidRPr="00331B67" w:rsidTr="00A314FF">
        <w:trPr>
          <w:trHeight w:val="854"/>
        </w:trPr>
        <w:tc>
          <w:tcPr>
            <w:tcW w:w="2172" w:type="dxa"/>
            <w:vMerge w:val="restart"/>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Financijski pokazatelji</w:t>
            </w:r>
          </w:p>
        </w:tc>
        <w:tc>
          <w:tcPr>
            <w:tcW w:w="1701" w:type="dxa"/>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2016.</w:t>
            </w:r>
          </w:p>
        </w:tc>
        <w:tc>
          <w:tcPr>
            <w:tcW w:w="1447" w:type="dxa"/>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2017.</w:t>
            </w:r>
          </w:p>
        </w:tc>
        <w:tc>
          <w:tcPr>
            <w:tcW w:w="1564" w:type="dxa"/>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2018.</w:t>
            </w:r>
          </w:p>
        </w:tc>
        <w:tc>
          <w:tcPr>
            <w:tcW w:w="999" w:type="dxa"/>
            <w:shd w:val="clear" w:color="auto" w:fill="BFBFBF" w:themeFill="background1" w:themeFillShade="BF"/>
            <w:vAlign w:val="center"/>
          </w:tcPr>
          <w:p w:rsidR="002F4BDA" w:rsidRPr="002C1C77" w:rsidRDefault="002F4BDA" w:rsidP="00A314FF">
            <w:pPr>
              <w:spacing w:line="276" w:lineRule="auto"/>
              <w:jc w:val="center"/>
              <w:rPr>
                <w:rFonts w:asciiTheme="majorHAnsi" w:eastAsia="Times New Roman" w:hAnsiTheme="majorHAnsi"/>
                <w:b/>
              </w:rPr>
            </w:pPr>
            <w:r w:rsidRPr="002C1C77">
              <w:rPr>
                <w:rFonts w:asciiTheme="majorHAnsi" w:eastAsia="Times New Roman" w:hAnsiTheme="majorHAnsi"/>
                <w:b/>
              </w:rPr>
              <w:t>2019.</w:t>
            </w:r>
          </w:p>
        </w:tc>
        <w:tc>
          <w:tcPr>
            <w:tcW w:w="1405" w:type="dxa"/>
            <w:shd w:val="clear" w:color="auto" w:fill="BFBFBF" w:themeFill="background1" w:themeFillShade="BF"/>
            <w:vAlign w:val="center"/>
          </w:tcPr>
          <w:p w:rsidR="002F4BDA" w:rsidRPr="002C1C77" w:rsidRDefault="002F4BDA" w:rsidP="00A314FF">
            <w:pPr>
              <w:spacing w:line="276" w:lineRule="auto"/>
              <w:jc w:val="center"/>
              <w:rPr>
                <w:rFonts w:asciiTheme="majorHAnsi" w:eastAsia="Times New Roman" w:hAnsiTheme="majorHAnsi"/>
                <w:b/>
              </w:rPr>
            </w:pPr>
            <w:r w:rsidRPr="002C1C77">
              <w:rPr>
                <w:rFonts w:asciiTheme="majorHAnsi" w:eastAsia="Times New Roman" w:hAnsiTheme="majorHAnsi"/>
                <w:b/>
              </w:rPr>
              <w:t>Indeks</w:t>
            </w:r>
          </w:p>
        </w:tc>
      </w:tr>
      <w:tr w:rsidR="002F4BDA" w:rsidRPr="00331B67" w:rsidTr="00A314FF">
        <w:trPr>
          <w:trHeight w:val="234"/>
        </w:trPr>
        <w:tc>
          <w:tcPr>
            <w:tcW w:w="2172" w:type="dxa"/>
            <w:vMerge/>
            <w:tcBorders>
              <w:bottom w:val="double" w:sz="4" w:space="0" w:color="auto"/>
            </w:tcBorders>
            <w:shd w:val="clear" w:color="auto" w:fill="BFBFBF" w:themeFill="background1" w:themeFillShade="BF"/>
          </w:tcPr>
          <w:p w:rsidR="002F4BDA" w:rsidRPr="00331B67" w:rsidRDefault="002F4BDA" w:rsidP="00A314FF">
            <w:pPr>
              <w:spacing w:line="276" w:lineRule="auto"/>
              <w:rPr>
                <w:rFonts w:asciiTheme="majorHAnsi" w:eastAsia="Times New Roman" w:hAnsiTheme="majorHAnsi"/>
                <w:b/>
              </w:rPr>
            </w:pPr>
          </w:p>
        </w:tc>
        <w:tc>
          <w:tcPr>
            <w:tcW w:w="1701" w:type="dxa"/>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Ostvareno</w:t>
            </w:r>
          </w:p>
        </w:tc>
        <w:tc>
          <w:tcPr>
            <w:tcW w:w="1447" w:type="dxa"/>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Ostvareno</w:t>
            </w:r>
          </w:p>
        </w:tc>
        <w:tc>
          <w:tcPr>
            <w:tcW w:w="1564" w:type="dxa"/>
            <w:shd w:val="clear" w:color="auto" w:fill="BFBFBF" w:themeFill="background1" w:themeFillShade="BF"/>
            <w:vAlign w:val="center"/>
          </w:tcPr>
          <w:p w:rsidR="002F4BDA" w:rsidRPr="00331B67" w:rsidRDefault="002F4BDA" w:rsidP="00A314FF">
            <w:pPr>
              <w:spacing w:line="276" w:lineRule="auto"/>
              <w:jc w:val="center"/>
              <w:rPr>
                <w:rFonts w:asciiTheme="majorHAnsi" w:eastAsia="Times New Roman" w:hAnsiTheme="majorHAnsi"/>
                <w:b/>
              </w:rPr>
            </w:pPr>
            <w:r w:rsidRPr="00331B67">
              <w:rPr>
                <w:rFonts w:asciiTheme="majorHAnsi" w:eastAsia="Times New Roman" w:hAnsiTheme="majorHAnsi"/>
                <w:b/>
              </w:rPr>
              <w:t>Ostvareno</w:t>
            </w:r>
          </w:p>
        </w:tc>
        <w:tc>
          <w:tcPr>
            <w:tcW w:w="999" w:type="dxa"/>
            <w:shd w:val="clear" w:color="auto" w:fill="BFBFBF" w:themeFill="background1" w:themeFillShade="BF"/>
            <w:vAlign w:val="center"/>
          </w:tcPr>
          <w:p w:rsidR="002F4BDA" w:rsidRPr="002C1C77" w:rsidRDefault="002F4BDA" w:rsidP="00A314FF">
            <w:pPr>
              <w:spacing w:line="276" w:lineRule="auto"/>
              <w:jc w:val="center"/>
              <w:rPr>
                <w:rFonts w:asciiTheme="majorHAnsi" w:eastAsia="Times New Roman" w:hAnsiTheme="majorHAnsi"/>
                <w:b/>
              </w:rPr>
            </w:pPr>
            <w:r w:rsidRPr="002C1C77">
              <w:rPr>
                <w:rFonts w:asciiTheme="majorHAnsi" w:eastAsia="Times New Roman" w:hAnsiTheme="majorHAnsi"/>
                <w:b/>
              </w:rPr>
              <w:t>Plan 2019.</w:t>
            </w:r>
          </w:p>
        </w:tc>
        <w:tc>
          <w:tcPr>
            <w:tcW w:w="1405" w:type="dxa"/>
            <w:shd w:val="clear" w:color="auto" w:fill="BFBFBF" w:themeFill="background1" w:themeFillShade="BF"/>
            <w:vAlign w:val="center"/>
          </w:tcPr>
          <w:p w:rsidR="002F4BDA" w:rsidRPr="002C1C77" w:rsidRDefault="002F4BDA" w:rsidP="00A314FF">
            <w:pPr>
              <w:spacing w:line="276" w:lineRule="auto"/>
              <w:jc w:val="center"/>
              <w:rPr>
                <w:rFonts w:asciiTheme="majorHAnsi" w:eastAsia="Times New Roman" w:hAnsiTheme="majorHAnsi"/>
                <w:b/>
              </w:rPr>
            </w:pPr>
            <w:r w:rsidRPr="002C1C77">
              <w:rPr>
                <w:rFonts w:asciiTheme="majorHAnsi" w:eastAsia="Times New Roman" w:hAnsiTheme="majorHAnsi"/>
                <w:b/>
              </w:rPr>
              <w:t>Plan 2019/ 2018*100</w:t>
            </w:r>
          </w:p>
        </w:tc>
      </w:tr>
      <w:tr w:rsidR="002F4BDA" w:rsidRPr="00331B67" w:rsidTr="00A314FF">
        <w:tc>
          <w:tcPr>
            <w:tcW w:w="2172" w:type="dxa"/>
            <w:shd w:val="clear" w:color="auto" w:fill="D9D9D9" w:themeFill="background1" w:themeFillShade="D9"/>
          </w:tcPr>
          <w:p w:rsidR="002F4BDA" w:rsidRPr="00331B67" w:rsidRDefault="002F4BDA" w:rsidP="00A314FF">
            <w:pPr>
              <w:spacing w:line="276" w:lineRule="auto"/>
              <w:jc w:val="right"/>
              <w:rPr>
                <w:rFonts w:asciiTheme="majorHAnsi" w:eastAsia="Times New Roman" w:hAnsiTheme="majorHAnsi"/>
                <w:b/>
              </w:rPr>
            </w:pPr>
            <w:r w:rsidRPr="00331B67">
              <w:rPr>
                <w:rFonts w:asciiTheme="majorHAnsi" w:eastAsia="Times New Roman" w:hAnsiTheme="majorHAnsi"/>
                <w:b/>
              </w:rPr>
              <w:t>Ukupni prihodi</w:t>
            </w:r>
          </w:p>
        </w:tc>
        <w:tc>
          <w:tcPr>
            <w:tcW w:w="1701" w:type="dxa"/>
            <w:vAlign w:val="center"/>
          </w:tcPr>
          <w:p w:rsidR="002F4BDA" w:rsidRPr="00331B67" w:rsidRDefault="002F4BDA" w:rsidP="00A314FF">
            <w:pPr>
              <w:spacing w:line="276" w:lineRule="auto"/>
              <w:jc w:val="right"/>
              <w:rPr>
                <w:rFonts w:asciiTheme="majorHAnsi" w:eastAsia="Times New Roman" w:hAnsiTheme="majorHAnsi"/>
              </w:rPr>
            </w:pPr>
            <w:r>
              <w:rPr>
                <w:rFonts w:asciiTheme="majorHAnsi" w:eastAsia="Times New Roman" w:hAnsiTheme="majorHAnsi"/>
              </w:rPr>
              <w:t>59.969.440</w:t>
            </w:r>
          </w:p>
        </w:tc>
        <w:tc>
          <w:tcPr>
            <w:tcW w:w="1447" w:type="dxa"/>
            <w:vAlign w:val="center"/>
          </w:tcPr>
          <w:p w:rsidR="002F4BDA" w:rsidRPr="00331B67" w:rsidRDefault="002F4BDA" w:rsidP="00A314FF">
            <w:pPr>
              <w:spacing w:line="276" w:lineRule="auto"/>
              <w:jc w:val="right"/>
              <w:rPr>
                <w:rFonts w:asciiTheme="majorHAnsi" w:eastAsia="Times New Roman" w:hAnsiTheme="majorHAnsi"/>
              </w:rPr>
            </w:pPr>
            <w:r>
              <w:rPr>
                <w:rFonts w:asciiTheme="majorHAnsi" w:eastAsia="Times New Roman" w:hAnsiTheme="majorHAnsi"/>
              </w:rPr>
              <w:t>60.399.961</w:t>
            </w:r>
          </w:p>
        </w:tc>
        <w:tc>
          <w:tcPr>
            <w:tcW w:w="1564" w:type="dxa"/>
            <w:vAlign w:val="center"/>
          </w:tcPr>
          <w:p w:rsidR="002F4BDA" w:rsidRPr="00276B46" w:rsidRDefault="002F4BDA" w:rsidP="00A314FF">
            <w:pPr>
              <w:spacing w:line="276" w:lineRule="auto"/>
              <w:jc w:val="right"/>
              <w:rPr>
                <w:rFonts w:asciiTheme="majorHAnsi" w:eastAsia="Times New Roman" w:hAnsiTheme="majorHAnsi"/>
              </w:rPr>
            </w:pPr>
            <w:r>
              <w:rPr>
                <w:rFonts w:asciiTheme="majorHAnsi" w:eastAsia="Times New Roman" w:hAnsiTheme="majorHAnsi"/>
              </w:rPr>
              <w:t>58.797.169</w:t>
            </w:r>
          </w:p>
        </w:tc>
        <w:tc>
          <w:tcPr>
            <w:tcW w:w="999" w:type="dxa"/>
          </w:tcPr>
          <w:p w:rsidR="002F4BDA" w:rsidRPr="00F34BFC" w:rsidRDefault="002F4BDA" w:rsidP="00A314FF">
            <w:pPr>
              <w:spacing w:line="276" w:lineRule="auto"/>
              <w:jc w:val="right"/>
              <w:rPr>
                <w:rFonts w:asciiTheme="majorHAnsi" w:eastAsia="Times New Roman" w:hAnsiTheme="majorHAnsi"/>
              </w:rPr>
            </w:pPr>
            <w:r w:rsidRPr="00F34BFC">
              <w:rPr>
                <w:rFonts w:asciiTheme="majorHAnsi" w:eastAsia="Times New Roman" w:hAnsiTheme="majorHAnsi"/>
              </w:rPr>
              <w:t>58.772.108</w:t>
            </w:r>
          </w:p>
        </w:tc>
        <w:tc>
          <w:tcPr>
            <w:tcW w:w="1405" w:type="dxa"/>
            <w:vAlign w:val="center"/>
          </w:tcPr>
          <w:p w:rsidR="002F4BDA" w:rsidRPr="00F34BFC" w:rsidRDefault="002F4BDA" w:rsidP="00A314FF">
            <w:pPr>
              <w:spacing w:line="276" w:lineRule="auto"/>
              <w:jc w:val="right"/>
              <w:rPr>
                <w:rFonts w:asciiTheme="majorHAnsi" w:eastAsia="Times New Roman" w:hAnsiTheme="majorHAnsi"/>
              </w:rPr>
            </w:pPr>
            <w:r w:rsidRPr="00F34BFC">
              <w:rPr>
                <w:rFonts w:asciiTheme="majorHAnsi" w:eastAsia="Times New Roman" w:hAnsiTheme="majorHAnsi"/>
              </w:rPr>
              <w:t>99,96</w:t>
            </w:r>
          </w:p>
        </w:tc>
      </w:tr>
      <w:tr w:rsidR="002F4BDA" w:rsidRPr="00331B67" w:rsidTr="00A314FF">
        <w:tc>
          <w:tcPr>
            <w:tcW w:w="2172" w:type="dxa"/>
            <w:shd w:val="clear" w:color="auto" w:fill="D9D9D9" w:themeFill="background1" w:themeFillShade="D9"/>
          </w:tcPr>
          <w:p w:rsidR="002F4BDA" w:rsidRPr="00331B67" w:rsidRDefault="002F4BDA" w:rsidP="00A314FF">
            <w:pPr>
              <w:spacing w:line="276" w:lineRule="auto"/>
              <w:jc w:val="right"/>
              <w:rPr>
                <w:rFonts w:asciiTheme="majorHAnsi" w:eastAsia="Times New Roman" w:hAnsiTheme="majorHAnsi"/>
                <w:b/>
              </w:rPr>
            </w:pPr>
            <w:r w:rsidRPr="00331B67">
              <w:rPr>
                <w:rFonts w:asciiTheme="majorHAnsi" w:eastAsia="Times New Roman" w:hAnsiTheme="majorHAnsi"/>
                <w:b/>
              </w:rPr>
              <w:t>Ukupni rashodi</w:t>
            </w:r>
          </w:p>
        </w:tc>
        <w:tc>
          <w:tcPr>
            <w:tcW w:w="1701" w:type="dxa"/>
            <w:vAlign w:val="center"/>
          </w:tcPr>
          <w:p w:rsidR="002F4BDA" w:rsidRPr="00331B67" w:rsidRDefault="002F4BDA" w:rsidP="00A314FF">
            <w:pPr>
              <w:spacing w:line="276" w:lineRule="auto"/>
              <w:jc w:val="right"/>
              <w:rPr>
                <w:rFonts w:asciiTheme="majorHAnsi" w:eastAsia="Times New Roman" w:hAnsiTheme="majorHAnsi"/>
              </w:rPr>
            </w:pPr>
            <w:r>
              <w:rPr>
                <w:rFonts w:asciiTheme="majorHAnsi" w:eastAsia="Times New Roman" w:hAnsiTheme="majorHAnsi"/>
              </w:rPr>
              <w:t>59.615.066</w:t>
            </w:r>
          </w:p>
        </w:tc>
        <w:tc>
          <w:tcPr>
            <w:tcW w:w="1447" w:type="dxa"/>
            <w:vAlign w:val="center"/>
          </w:tcPr>
          <w:p w:rsidR="002F4BDA" w:rsidRPr="00331B67" w:rsidRDefault="002F4BDA" w:rsidP="00A314FF">
            <w:pPr>
              <w:spacing w:line="276" w:lineRule="auto"/>
              <w:jc w:val="right"/>
              <w:rPr>
                <w:rFonts w:asciiTheme="majorHAnsi" w:eastAsia="Times New Roman" w:hAnsiTheme="majorHAnsi"/>
              </w:rPr>
            </w:pPr>
            <w:r>
              <w:rPr>
                <w:rFonts w:asciiTheme="majorHAnsi" w:eastAsia="Times New Roman" w:hAnsiTheme="majorHAnsi"/>
              </w:rPr>
              <w:t>59.971.067</w:t>
            </w:r>
          </w:p>
        </w:tc>
        <w:tc>
          <w:tcPr>
            <w:tcW w:w="1564" w:type="dxa"/>
            <w:vAlign w:val="center"/>
          </w:tcPr>
          <w:p w:rsidR="002F4BDA" w:rsidRPr="00276B46" w:rsidRDefault="002F4BDA" w:rsidP="00A314FF">
            <w:pPr>
              <w:spacing w:line="276" w:lineRule="auto"/>
              <w:jc w:val="right"/>
              <w:rPr>
                <w:rFonts w:asciiTheme="majorHAnsi" w:eastAsia="Times New Roman" w:hAnsiTheme="majorHAnsi"/>
              </w:rPr>
            </w:pPr>
            <w:r>
              <w:rPr>
                <w:rFonts w:asciiTheme="majorHAnsi" w:eastAsia="Times New Roman" w:hAnsiTheme="majorHAnsi"/>
              </w:rPr>
              <w:t>58.278.384</w:t>
            </w:r>
          </w:p>
        </w:tc>
        <w:tc>
          <w:tcPr>
            <w:tcW w:w="999" w:type="dxa"/>
          </w:tcPr>
          <w:p w:rsidR="002F4BDA" w:rsidRPr="00F34BFC" w:rsidRDefault="002F4BDA" w:rsidP="00A314FF">
            <w:pPr>
              <w:spacing w:line="276" w:lineRule="auto"/>
              <w:jc w:val="right"/>
              <w:rPr>
                <w:rFonts w:asciiTheme="majorHAnsi" w:eastAsia="Times New Roman" w:hAnsiTheme="majorHAnsi"/>
              </w:rPr>
            </w:pPr>
            <w:r w:rsidRPr="00F34BFC">
              <w:rPr>
                <w:rFonts w:asciiTheme="majorHAnsi" w:eastAsia="Times New Roman" w:hAnsiTheme="majorHAnsi"/>
              </w:rPr>
              <w:t>58.505.000</w:t>
            </w:r>
          </w:p>
        </w:tc>
        <w:tc>
          <w:tcPr>
            <w:tcW w:w="1405" w:type="dxa"/>
            <w:vAlign w:val="center"/>
          </w:tcPr>
          <w:p w:rsidR="002F4BDA" w:rsidRPr="00F34BFC" w:rsidRDefault="002F4BDA" w:rsidP="00A314FF">
            <w:pPr>
              <w:spacing w:line="276" w:lineRule="auto"/>
              <w:jc w:val="right"/>
              <w:rPr>
                <w:rFonts w:asciiTheme="majorHAnsi" w:eastAsia="Times New Roman" w:hAnsiTheme="majorHAnsi"/>
              </w:rPr>
            </w:pPr>
            <w:r w:rsidRPr="00F34BFC">
              <w:rPr>
                <w:rFonts w:asciiTheme="majorHAnsi" w:eastAsia="Times New Roman" w:hAnsiTheme="majorHAnsi"/>
              </w:rPr>
              <w:t>100,39</w:t>
            </w:r>
          </w:p>
        </w:tc>
      </w:tr>
      <w:tr w:rsidR="002F4BDA" w:rsidRPr="00331B67" w:rsidTr="00A314FF">
        <w:tc>
          <w:tcPr>
            <w:tcW w:w="2172" w:type="dxa"/>
            <w:shd w:val="clear" w:color="auto" w:fill="D9D9D9" w:themeFill="background1" w:themeFillShade="D9"/>
          </w:tcPr>
          <w:p w:rsidR="002F4BDA" w:rsidRPr="00331B67" w:rsidRDefault="002F4BDA" w:rsidP="00A314FF">
            <w:pPr>
              <w:spacing w:line="276" w:lineRule="auto"/>
              <w:jc w:val="right"/>
              <w:rPr>
                <w:rFonts w:asciiTheme="majorHAnsi" w:eastAsia="Times New Roman" w:hAnsiTheme="majorHAnsi"/>
                <w:b/>
              </w:rPr>
            </w:pPr>
            <w:r w:rsidRPr="00331B67">
              <w:rPr>
                <w:rFonts w:asciiTheme="majorHAnsi" w:eastAsia="Times New Roman" w:hAnsiTheme="majorHAnsi"/>
                <w:b/>
              </w:rPr>
              <w:t>Dobit/gubitak prije oporezivanja</w:t>
            </w:r>
          </w:p>
        </w:tc>
        <w:tc>
          <w:tcPr>
            <w:tcW w:w="1701" w:type="dxa"/>
            <w:vAlign w:val="center"/>
          </w:tcPr>
          <w:p w:rsidR="002F4BDA" w:rsidRPr="00331B67" w:rsidRDefault="002F4BDA" w:rsidP="00A314FF">
            <w:pPr>
              <w:spacing w:line="276" w:lineRule="auto"/>
              <w:jc w:val="right"/>
              <w:rPr>
                <w:rFonts w:asciiTheme="majorHAnsi" w:eastAsia="Times New Roman" w:hAnsiTheme="majorHAnsi"/>
              </w:rPr>
            </w:pPr>
            <w:r>
              <w:rPr>
                <w:rFonts w:asciiTheme="majorHAnsi" w:eastAsia="Times New Roman" w:hAnsiTheme="majorHAnsi"/>
              </w:rPr>
              <w:t>354.374</w:t>
            </w:r>
          </w:p>
        </w:tc>
        <w:tc>
          <w:tcPr>
            <w:tcW w:w="1447" w:type="dxa"/>
            <w:vAlign w:val="center"/>
          </w:tcPr>
          <w:p w:rsidR="002F4BDA" w:rsidRPr="00331B67" w:rsidRDefault="002F4BDA" w:rsidP="00A314FF">
            <w:pPr>
              <w:spacing w:line="276" w:lineRule="auto"/>
              <w:jc w:val="right"/>
              <w:rPr>
                <w:rFonts w:asciiTheme="majorHAnsi" w:eastAsia="Times New Roman" w:hAnsiTheme="majorHAnsi"/>
              </w:rPr>
            </w:pPr>
            <w:r>
              <w:rPr>
                <w:rFonts w:asciiTheme="majorHAnsi" w:eastAsia="Times New Roman" w:hAnsiTheme="majorHAnsi"/>
              </w:rPr>
              <w:t>428.494</w:t>
            </w:r>
          </w:p>
        </w:tc>
        <w:tc>
          <w:tcPr>
            <w:tcW w:w="1564" w:type="dxa"/>
            <w:vAlign w:val="center"/>
          </w:tcPr>
          <w:p w:rsidR="002F4BDA" w:rsidRPr="00276B46" w:rsidRDefault="002F4BDA" w:rsidP="00A314FF">
            <w:pPr>
              <w:spacing w:line="276" w:lineRule="auto"/>
              <w:jc w:val="right"/>
              <w:rPr>
                <w:rFonts w:asciiTheme="majorHAnsi" w:eastAsia="Times New Roman" w:hAnsiTheme="majorHAnsi"/>
              </w:rPr>
            </w:pPr>
            <w:r>
              <w:rPr>
                <w:rFonts w:asciiTheme="majorHAnsi" w:eastAsia="Times New Roman" w:hAnsiTheme="majorHAnsi"/>
              </w:rPr>
              <w:t>518.785</w:t>
            </w:r>
          </w:p>
        </w:tc>
        <w:tc>
          <w:tcPr>
            <w:tcW w:w="999" w:type="dxa"/>
          </w:tcPr>
          <w:p w:rsidR="002F4BDA" w:rsidRPr="00F34BFC" w:rsidRDefault="002F4BDA" w:rsidP="00A314FF">
            <w:pPr>
              <w:spacing w:line="276" w:lineRule="auto"/>
              <w:ind w:left="708"/>
              <w:jc w:val="right"/>
              <w:rPr>
                <w:rFonts w:asciiTheme="majorHAnsi" w:eastAsia="Times New Roman" w:hAnsiTheme="majorHAnsi"/>
              </w:rPr>
            </w:pPr>
          </w:p>
          <w:p w:rsidR="002F4BDA" w:rsidRPr="00F34BFC" w:rsidRDefault="002F4BDA" w:rsidP="00A314FF">
            <w:pPr>
              <w:spacing w:line="276" w:lineRule="auto"/>
              <w:ind w:left="708"/>
              <w:jc w:val="right"/>
              <w:rPr>
                <w:rFonts w:asciiTheme="majorHAnsi" w:eastAsia="Times New Roman" w:hAnsiTheme="majorHAnsi"/>
              </w:rPr>
            </w:pPr>
            <w:r w:rsidRPr="00F34BFC">
              <w:rPr>
                <w:rFonts w:asciiTheme="majorHAnsi" w:eastAsia="Times New Roman" w:hAnsiTheme="majorHAnsi"/>
              </w:rPr>
              <w:t>267.108</w:t>
            </w:r>
          </w:p>
        </w:tc>
        <w:tc>
          <w:tcPr>
            <w:tcW w:w="1405" w:type="dxa"/>
            <w:vAlign w:val="center"/>
          </w:tcPr>
          <w:p w:rsidR="002F4BDA" w:rsidRPr="00F34BFC" w:rsidRDefault="002F4BDA" w:rsidP="00A314FF">
            <w:pPr>
              <w:spacing w:line="276" w:lineRule="auto"/>
              <w:jc w:val="right"/>
              <w:rPr>
                <w:rFonts w:asciiTheme="majorHAnsi" w:eastAsia="Times New Roman" w:hAnsiTheme="majorHAnsi"/>
              </w:rPr>
            </w:pPr>
            <w:r w:rsidRPr="00F34BFC">
              <w:rPr>
                <w:rFonts w:asciiTheme="majorHAnsi" w:eastAsia="Times New Roman" w:hAnsiTheme="majorHAnsi"/>
              </w:rPr>
              <w:t>51,49</w:t>
            </w:r>
          </w:p>
        </w:tc>
      </w:tr>
    </w:tbl>
    <w:p w:rsidR="002F4BDA" w:rsidRPr="00331B67" w:rsidRDefault="002F4BDA" w:rsidP="002F4BDA">
      <w:pPr>
        <w:spacing w:after="0"/>
        <w:rPr>
          <w:rFonts w:asciiTheme="majorHAnsi" w:eastAsia="Times New Roman" w:hAnsiTheme="majorHAnsi"/>
          <w:sz w:val="24"/>
          <w:szCs w:val="24"/>
        </w:rPr>
      </w:pPr>
    </w:p>
    <w:p w:rsidR="002F4BDA" w:rsidRPr="003722E9" w:rsidRDefault="002F4BDA" w:rsidP="002F4BDA">
      <w:pPr>
        <w:widowControl w:val="0"/>
        <w:suppressAutoHyphens/>
        <w:autoSpaceDN w:val="0"/>
        <w:spacing w:after="0"/>
        <w:textAlignment w:val="baseline"/>
        <w:rPr>
          <w:rFonts w:ascii="Cambria" w:eastAsia="Cambria" w:hAnsi="Cambria" w:cs="Cambria"/>
          <w:b/>
          <w:kern w:val="3"/>
          <w:sz w:val="24"/>
          <w:szCs w:val="24"/>
          <w:lang w:eastAsia="zh-CN" w:bidi="hi-IN"/>
        </w:rPr>
      </w:pPr>
      <w:r w:rsidRPr="003722E9">
        <w:rPr>
          <w:rFonts w:ascii="Cambria" w:eastAsia="Cambria" w:hAnsi="Cambria" w:cs="Cambria"/>
          <w:b/>
          <w:kern w:val="3"/>
          <w:sz w:val="24"/>
          <w:szCs w:val="24"/>
          <w:lang w:eastAsia="zh-CN" w:bidi="hi-IN"/>
        </w:rPr>
        <w:t>Planirane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55"/>
        <w:gridCol w:w="1511"/>
        <w:gridCol w:w="1511"/>
        <w:gridCol w:w="1511"/>
        <w:gridCol w:w="1511"/>
        <w:gridCol w:w="841"/>
      </w:tblGrid>
      <w:tr w:rsidR="002F4BDA" w:rsidRPr="00D67AFB" w:rsidTr="00A314FF">
        <w:trPr>
          <w:trHeight w:val="386"/>
        </w:trPr>
        <w:tc>
          <w:tcPr>
            <w:tcW w:w="1353" w:type="pct"/>
            <w:vMerge w:val="restar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Investicija</w:t>
            </w:r>
          </w:p>
        </w:tc>
        <w:tc>
          <w:tcPr>
            <w:tcW w:w="814"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2015.</w:t>
            </w:r>
          </w:p>
        </w:tc>
        <w:tc>
          <w:tcPr>
            <w:tcW w:w="814"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2016.</w:t>
            </w:r>
          </w:p>
        </w:tc>
        <w:tc>
          <w:tcPr>
            <w:tcW w:w="814"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2017.</w:t>
            </w:r>
          </w:p>
        </w:tc>
        <w:tc>
          <w:tcPr>
            <w:tcW w:w="603"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 xml:space="preserve">2018. </w:t>
            </w:r>
          </w:p>
        </w:tc>
        <w:tc>
          <w:tcPr>
            <w:tcW w:w="602"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 xml:space="preserve">2019. </w:t>
            </w:r>
          </w:p>
        </w:tc>
      </w:tr>
      <w:tr w:rsidR="002F4BDA" w:rsidRPr="00D67AFB" w:rsidTr="00A314FF">
        <w:trPr>
          <w:trHeight w:val="167"/>
        </w:trPr>
        <w:tc>
          <w:tcPr>
            <w:tcW w:w="1353" w:type="pct"/>
            <w:vMerge/>
            <w:shd w:val="clear" w:color="auto" w:fill="BFBFBF" w:themeFill="background1" w:themeFillShade="BF"/>
          </w:tcPr>
          <w:p w:rsidR="002F4BDA" w:rsidRPr="00D67AFB" w:rsidRDefault="002F4BDA" w:rsidP="00A314FF">
            <w:pPr>
              <w:rPr>
                <w:rFonts w:asciiTheme="majorHAnsi" w:eastAsia="Times New Roman" w:hAnsiTheme="majorHAnsi"/>
                <w:b/>
                <w:sz w:val="24"/>
                <w:szCs w:val="24"/>
              </w:rPr>
            </w:pPr>
          </w:p>
        </w:tc>
        <w:tc>
          <w:tcPr>
            <w:tcW w:w="814"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814"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814"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Pr>
                <w:rFonts w:asciiTheme="majorHAnsi" w:eastAsia="Times New Roman" w:hAnsiTheme="majorHAnsi"/>
                <w:b/>
                <w:sz w:val="24"/>
                <w:szCs w:val="24"/>
              </w:rPr>
              <w:t>Ostvareno</w:t>
            </w:r>
          </w:p>
        </w:tc>
        <w:tc>
          <w:tcPr>
            <w:tcW w:w="603"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Ostvareno</w:t>
            </w:r>
          </w:p>
        </w:tc>
        <w:tc>
          <w:tcPr>
            <w:tcW w:w="602"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Plan</w:t>
            </w:r>
          </w:p>
        </w:tc>
      </w:tr>
      <w:tr w:rsidR="002F4BDA" w:rsidRPr="00D67AFB" w:rsidTr="00A314FF">
        <w:tc>
          <w:tcPr>
            <w:tcW w:w="1353" w:type="pct"/>
            <w:shd w:val="clear" w:color="auto" w:fill="D9D9D9" w:themeFill="background1" w:themeFillShade="D9"/>
            <w:vAlign w:val="center"/>
          </w:tcPr>
          <w:p w:rsidR="002F4BDA" w:rsidRPr="00D67AFB" w:rsidRDefault="002F4BDA" w:rsidP="00A314FF">
            <w:pPr>
              <w:rPr>
                <w:rFonts w:asciiTheme="majorHAnsi" w:eastAsia="Times New Roman" w:hAnsiTheme="majorHAnsi"/>
                <w:sz w:val="24"/>
                <w:szCs w:val="24"/>
              </w:rPr>
            </w:pPr>
            <w:r>
              <w:rPr>
                <w:rFonts w:asciiTheme="majorHAnsi" w:eastAsia="Times New Roman" w:hAnsiTheme="majorHAnsi"/>
                <w:sz w:val="24"/>
                <w:szCs w:val="24"/>
              </w:rPr>
              <w:t>Ostvareno i planirano (</w:t>
            </w:r>
            <w:r w:rsidRPr="00D67AFB">
              <w:rPr>
                <w:rFonts w:asciiTheme="majorHAnsi" w:eastAsia="Times New Roman" w:hAnsiTheme="majorHAnsi"/>
                <w:sz w:val="24"/>
                <w:szCs w:val="24"/>
              </w:rPr>
              <w:t>investicije u pripremi)</w:t>
            </w:r>
          </w:p>
        </w:tc>
        <w:tc>
          <w:tcPr>
            <w:tcW w:w="814" w:type="pct"/>
            <w:vAlign w:val="center"/>
          </w:tcPr>
          <w:p w:rsidR="002F4BDA" w:rsidRPr="00D67AFB" w:rsidRDefault="002F4BDA" w:rsidP="00A314FF">
            <w:pPr>
              <w:jc w:val="right"/>
              <w:rPr>
                <w:rFonts w:asciiTheme="majorHAnsi" w:hAnsiTheme="majorHAnsi"/>
                <w:sz w:val="24"/>
                <w:szCs w:val="24"/>
              </w:rPr>
            </w:pPr>
            <w:r w:rsidRPr="00D67AFB">
              <w:rPr>
                <w:rFonts w:asciiTheme="majorHAnsi" w:hAnsiTheme="majorHAnsi"/>
                <w:sz w:val="24"/>
                <w:szCs w:val="24"/>
              </w:rPr>
              <w:t>135.252.708</w:t>
            </w:r>
          </w:p>
        </w:tc>
        <w:tc>
          <w:tcPr>
            <w:tcW w:w="814" w:type="pct"/>
            <w:vAlign w:val="center"/>
          </w:tcPr>
          <w:p w:rsidR="002F4BDA" w:rsidRPr="00D67AFB" w:rsidRDefault="002F4BDA" w:rsidP="00A314FF">
            <w:pPr>
              <w:jc w:val="right"/>
              <w:rPr>
                <w:rFonts w:asciiTheme="majorHAnsi" w:hAnsiTheme="majorHAnsi"/>
                <w:sz w:val="24"/>
                <w:szCs w:val="24"/>
              </w:rPr>
            </w:pPr>
            <w:r w:rsidRPr="00D67AFB">
              <w:rPr>
                <w:rFonts w:asciiTheme="majorHAnsi" w:hAnsiTheme="majorHAnsi"/>
                <w:sz w:val="24"/>
                <w:szCs w:val="24"/>
              </w:rPr>
              <w:t>202.796.870</w:t>
            </w:r>
          </w:p>
        </w:tc>
        <w:tc>
          <w:tcPr>
            <w:tcW w:w="814" w:type="pct"/>
            <w:vAlign w:val="center"/>
          </w:tcPr>
          <w:p w:rsidR="002F4BDA" w:rsidRPr="00D67AFB" w:rsidRDefault="002F4BDA" w:rsidP="00A314FF">
            <w:pPr>
              <w:jc w:val="right"/>
              <w:rPr>
                <w:rFonts w:asciiTheme="majorHAnsi" w:hAnsiTheme="majorHAnsi"/>
                <w:sz w:val="24"/>
                <w:szCs w:val="24"/>
              </w:rPr>
            </w:pPr>
            <w:r w:rsidRPr="00D67AFB">
              <w:rPr>
                <w:rFonts w:asciiTheme="majorHAnsi" w:hAnsiTheme="majorHAnsi"/>
                <w:sz w:val="24"/>
                <w:szCs w:val="24"/>
              </w:rPr>
              <w:t>15</w:t>
            </w:r>
            <w:r>
              <w:rPr>
                <w:rFonts w:asciiTheme="majorHAnsi" w:hAnsiTheme="majorHAnsi"/>
                <w:sz w:val="24"/>
                <w:szCs w:val="24"/>
              </w:rPr>
              <w:t>3.487.651</w:t>
            </w:r>
          </w:p>
        </w:tc>
        <w:tc>
          <w:tcPr>
            <w:tcW w:w="603" w:type="pct"/>
          </w:tcPr>
          <w:p w:rsidR="002F4BDA" w:rsidRDefault="002F4BDA" w:rsidP="00A314FF">
            <w:pPr>
              <w:jc w:val="right"/>
              <w:rPr>
                <w:rFonts w:asciiTheme="majorHAnsi" w:hAnsiTheme="majorHAnsi"/>
                <w:sz w:val="24"/>
                <w:szCs w:val="24"/>
              </w:rPr>
            </w:pPr>
          </w:p>
          <w:p w:rsidR="002F4BDA" w:rsidRPr="00D67AFB" w:rsidRDefault="002F4BDA" w:rsidP="00A314FF">
            <w:pPr>
              <w:jc w:val="right"/>
              <w:rPr>
                <w:rFonts w:asciiTheme="majorHAnsi" w:hAnsiTheme="majorHAnsi"/>
                <w:sz w:val="24"/>
                <w:szCs w:val="24"/>
              </w:rPr>
            </w:pPr>
            <w:r>
              <w:rPr>
                <w:rFonts w:asciiTheme="majorHAnsi" w:hAnsiTheme="majorHAnsi"/>
                <w:sz w:val="24"/>
                <w:szCs w:val="24"/>
              </w:rPr>
              <w:t>165.095.998</w:t>
            </w:r>
          </w:p>
        </w:tc>
        <w:tc>
          <w:tcPr>
            <w:tcW w:w="602" w:type="pct"/>
          </w:tcPr>
          <w:p w:rsidR="002F4BDA" w:rsidRPr="00D67AFB" w:rsidRDefault="002F4BDA" w:rsidP="00A314FF">
            <w:pPr>
              <w:jc w:val="right"/>
              <w:rPr>
                <w:rFonts w:asciiTheme="majorHAnsi" w:hAnsiTheme="majorHAnsi"/>
                <w:sz w:val="24"/>
                <w:szCs w:val="24"/>
              </w:rPr>
            </w:pPr>
            <w:r>
              <w:rPr>
                <w:rFonts w:asciiTheme="majorHAnsi" w:hAnsiTheme="majorHAnsi"/>
                <w:sz w:val="24"/>
                <w:szCs w:val="24"/>
              </w:rPr>
              <w:t>-</w:t>
            </w:r>
          </w:p>
        </w:tc>
      </w:tr>
      <w:tr w:rsidR="002F4BDA" w:rsidRPr="00D67AFB" w:rsidTr="00A314FF">
        <w:tc>
          <w:tcPr>
            <w:tcW w:w="1353" w:type="pct"/>
            <w:shd w:val="clear" w:color="auto" w:fill="D9D9D9" w:themeFill="background1" w:themeFillShade="D9"/>
            <w:vAlign w:val="center"/>
          </w:tcPr>
          <w:p w:rsidR="002F4BDA" w:rsidRPr="00D67AFB" w:rsidRDefault="002F4BDA" w:rsidP="00A314FF">
            <w:pPr>
              <w:jc w:val="right"/>
              <w:rPr>
                <w:rFonts w:asciiTheme="majorHAnsi" w:eastAsia="Times New Roman" w:hAnsiTheme="majorHAnsi"/>
                <w:b/>
                <w:sz w:val="24"/>
                <w:szCs w:val="24"/>
              </w:rPr>
            </w:pPr>
            <w:r w:rsidRPr="00D67AFB">
              <w:rPr>
                <w:rFonts w:asciiTheme="majorHAnsi" w:eastAsia="Times New Roman" w:hAnsiTheme="majorHAnsi"/>
                <w:b/>
                <w:sz w:val="24"/>
                <w:szCs w:val="24"/>
              </w:rPr>
              <w:t xml:space="preserve">Ukupno </w:t>
            </w:r>
          </w:p>
        </w:tc>
        <w:tc>
          <w:tcPr>
            <w:tcW w:w="814" w:type="pct"/>
            <w:vAlign w:val="center"/>
          </w:tcPr>
          <w:p w:rsidR="002F4BDA" w:rsidRPr="00D67AFB" w:rsidRDefault="002F4BDA" w:rsidP="00A314FF">
            <w:pPr>
              <w:jc w:val="right"/>
              <w:rPr>
                <w:rFonts w:asciiTheme="majorHAnsi" w:hAnsiTheme="majorHAnsi"/>
                <w:sz w:val="24"/>
                <w:szCs w:val="24"/>
              </w:rPr>
            </w:pPr>
            <w:r w:rsidRPr="00D67AFB">
              <w:rPr>
                <w:rFonts w:asciiTheme="majorHAnsi" w:hAnsiTheme="majorHAnsi"/>
                <w:sz w:val="24"/>
                <w:szCs w:val="24"/>
              </w:rPr>
              <w:t>135.252.708</w:t>
            </w:r>
          </w:p>
        </w:tc>
        <w:tc>
          <w:tcPr>
            <w:tcW w:w="814" w:type="pct"/>
            <w:vAlign w:val="center"/>
          </w:tcPr>
          <w:p w:rsidR="002F4BDA" w:rsidRPr="00D67AFB" w:rsidRDefault="002F4BDA" w:rsidP="00A314FF">
            <w:pPr>
              <w:jc w:val="right"/>
              <w:rPr>
                <w:rFonts w:asciiTheme="majorHAnsi" w:hAnsiTheme="majorHAnsi"/>
                <w:sz w:val="24"/>
                <w:szCs w:val="24"/>
              </w:rPr>
            </w:pPr>
            <w:r w:rsidRPr="00D67AFB">
              <w:rPr>
                <w:rFonts w:asciiTheme="majorHAnsi" w:hAnsiTheme="majorHAnsi"/>
                <w:sz w:val="24"/>
                <w:szCs w:val="24"/>
              </w:rPr>
              <w:t>202.796.870</w:t>
            </w:r>
          </w:p>
        </w:tc>
        <w:tc>
          <w:tcPr>
            <w:tcW w:w="814" w:type="pct"/>
            <w:vAlign w:val="center"/>
          </w:tcPr>
          <w:p w:rsidR="002F4BDA" w:rsidRPr="00D67AFB" w:rsidRDefault="002F4BDA" w:rsidP="00A314FF">
            <w:pPr>
              <w:jc w:val="right"/>
              <w:rPr>
                <w:rFonts w:asciiTheme="majorHAnsi" w:hAnsiTheme="majorHAnsi"/>
                <w:sz w:val="24"/>
                <w:szCs w:val="24"/>
              </w:rPr>
            </w:pPr>
            <w:r>
              <w:rPr>
                <w:rFonts w:asciiTheme="majorHAnsi" w:hAnsiTheme="majorHAnsi"/>
                <w:sz w:val="24"/>
                <w:szCs w:val="24"/>
              </w:rPr>
              <w:t>153.487.651</w:t>
            </w:r>
          </w:p>
        </w:tc>
        <w:tc>
          <w:tcPr>
            <w:tcW w:w="603" w:type="pct"/>
          </w:tcPr>
          <w:p w:rsidR="002F4BDA" w:rsidRPr="00D67AFB" w:rsidRDefault="002F4BDA" w:rsidP="00A314FF">
            <w:pPr>
              <w:jc w:val="right"/>
              <w:rPr>
                <w:rFonts w:asciiTheme="majorHAnsi" w:hAnsiTheme="majorHAnsi"/>
                <w:sz w:val="24"/>
                <w:szCs w:val="24"/>
              </w:rPr>
            </w:pPr>
            <w:r>
              <w:rPr>
                <w:rFonts w:asciiTheme="majorHAnsi" w:hAnsiTheme="majorHAnsi"/>
                <w:sz w:val="24"/>
                <w:szCs w:val="24"/>
              </w:rPr>
              <w:t>165.095.998</w:t>
            </w:r>
          </w:p>
        </w:tc>
        <w:tc>
          <w:tcPr>
            <w:tcW w:w="602" w:type="pct"/>
          </w:tcPr>
          <w:p w:rsidR="002F4BDA" w:rsidRPr="00D67AFB" w:rsidRDefault="002F4BDA" w:rsidP="00A314FF">
            <w:pPr>
              <w:jc w:val="right"/>
              <w:rPr>
                <w:rFonts w:asciiTheme="majorHAnsi" w:hAnsiTheme="majorHAnsi"/>
                <w:sz w:val="24"/>
                <w:szCs w:val="24"/>
              </w:rPr>
            </w:pPr>
            <w:r>
              <w:rPr>
                <w:rFonts w:asciiTheme="majorHAnsi" w:hAnsiTheme="majorHAnsi"/>
                <w:sz w:val="24"/>
                <w:szCs w:val="24"/>
              </w:rPr>
              <w:t>-</w:t>
            </w:r>
          </w:p>
        </w:tc>
      </w:tr>
    </w:tbl>
    <w:p w:rsidR="002F4BDA" w:rsidRPr="00D67AFB" w:rsidRDefault="002F4BDA" w:rsidP="002F4BDA">
      <w:pPr>
        <w:spacing w:after="0"/>
        <w:rPr>
          <w:rFonts w:asciiTheme="majorHAnsi" w:hAnsiTheme="majorHAnsi"/>
          <w:b/>
          <w:sz w:val="24"/>
          <w:szCs w:val="24"/>
          <w:highlight w:val="cyan"/>
        </w:rPr>
      </w:pPr>
    </w:p>
    <w:p w:rsidR="002F4BDA" w:rsidRPr="003722E9" w:rsidRDefault="002F4BDA" w:rsidP="002F4BDA">
      <w:pPr>
        <w:widowControl w:val="0"/>
        <w:suppressAutoHyphens/>
        <w:autoSpaceDN w:val="0"/>
        <w:spacing w:after="0"/>
        <w:textAlignment w:val="baseline"/>
        <w:rPr>
          <w:rFonts w:ascii="Cambria" w:eastAsia="Cambria" w:hAnsi="Cambria" w:cs="Cambria"/>
          <w:b/>
          <w:kern w:val="3"/>
          <w:sz w:val="24"/>
          <w:szCs w:val="24"/>
          <w:lang w:eastAsia="zh-CN" w:bidi="hi-IN"/>
        </w:rPr>
      </w:pPr>
      <w:bookmarkStart w:id="105" w:name="page53"/>
      <w:bookmarkEnd w:id="105"/>
      <w:r w:rsidRPr="003722E9">
        <w:rPr>
          <w:rFonts w:ascii="Cambria" w:eastAsia="Cambria" w:hAnsi="Cambria" w:cs="Cambria"/>
          <w:b/>
          <w:kern w:val="3"/>
          <w:sz w:val="24"/>
          <w:szCs w:val="24"/>
          <w:lang w:eastAsia="zh-CN" w:bidi="hi-IN"/>
        </w:rPr>
        <w:t>Planirani izvori sredstava za investicije:</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2"/>
        <w:gridCol w:w="1378"/>
        <w:gridCol w:w="1378"/>
        <w:gridCol w:w="1378"/>
        <w:gridCol w:w="1378"/>
        <w:gridCol w:w="1086"/>
      </w:tblGrid>
      <w:tr w:rsidR="002F4BDA" w:rsidRPr="00D67AFB" w:rsidTr="00A314FF">
        <w:trPr>
          <w:trHeight w:val="386"/>
        </w:trPr>
        <w:tc>
          <w:tcPr>
            <w:tcW w:w="1425" w:type="pct"/>
            <w:vMerge w:val="restar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Izvor sredstava</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 xml:space="preserve">2015. </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2016.</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 xml:space="preserve">2017. </w:t>
            </w:r>
          </w:p>
        </w:tc>
        <w:tc>
          <w:tcPr>
            <w:tcW w:w="675"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 xml:space="preserve">2018. </w:t>
            </w:r>
          </w:p>
        </w:tc>
        <w:tc>
          <w:tcPr>
            <w:tcW w:w="674"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 xml:space="preserve">2019. </w:t>
            </w:r>
          </w:p>
        </w:tc>
      </w:tr>
      <w:tr w:rsidR="002F4BDA" w:rsidRPr="00D67AFB" w:rsidTr="00A314FF">
        <w:trPr>
          <w:trHeight w:val="167"/>
        </w:trPr>
        <w:tc>
          <w:tcPr>
            <w:tcW w:w="1425" w:type="pct"/>
            <w:vMerge/>
            <w:shd w:val="clear" w:color="auto" w:fill="BFBFBF" w:themeFill="background1" w:themeFillShade="BF"/>
          </w:tcPr>
          <w:p w:rsidR="002F4BDA" w:rsidRPr="00D67AFB" w:rsidRDefault="002F4BDA" w:rsidP="00A314FF">
            <w:pPr>
              <w:rPr>
                <w:rFonts w:asciiTheme="majorHAnsi" w:eastAsia="Times New Roman" w:hAnsiTheme="majorHAnsi"/>
                <w:b/>
                <w:sz w:val="24"/>
                <w:szCs w:val="24"/>
              </w:rPr>
            </w:pP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675"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Ostvareno</w:t>
            </w:r>
          </w:p>
        </w:tc>
        <w:tc>
          <w:tcPr>
            <w:tcW w:w="674"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Plan</w:t>
            </w:r>
          </w:p>
        </w:tc>
      </w:tr>
      <w:tr w:rsidR="002F4BDA" w:rsidRPr="00D67AFB" w:rsidTr="00A314FF">
        <w:tc>
          <w:tcPr>
            <w:tcW w:w="1425" w:type="pct"/>
            <w:shd w:val="clear" w:color="auto" w:fill="D9D9D9" w:themeFill="background1" w:themeFillShade="D9"/>
          </w:tcPr>
          <w:p w:rsidR="002F4BDA" w:rsidRPr="00D67AFB" w:rsidRDefault="002F4BDA" w:rsidP="00A314FF">
            <w:pPr>
              <w:rPr>
                <w:rFonts w:asciiTheme="majorHAnsi" w:eastAsia="Times New Roman" w:hAnsiTheme="majorHAnsi"/>
                <w:sz w:val="24"/>
                <w:szCs w:val="24"/>
              </w:rPr>
            </w:pPr>
          </w:p>
        </w:tc>
        <w:tc>
          <w:tcPr>
            <w:tcW w:w="742" w:type="pct"/>
          </w:tcPr>
          <w:p w:rsidR="002F4BDA" w:rsidRPr="00D67AFB" w:rsidRDefault="002F4BDA" w:rsidP="00A314FF">
            <w:pPr>
              <w:jc w:val="right"/>
              <w:rPr>
                <w:rFonts w:asciiTheme="majorHAnsi" w:eastAsia="Times New Roman" w:hAnsiTheme="majorHAnsi"/>
                <w:sz w:val="24"/>
                <w:szCs w:val="24"/>
              </w:rPr>
            </w:pPr>
            <w:r w:rsidRPr="00D67AFB">
              <w:rPr>
                <w:rFonts w:asciiTheme="majorHAnsi" w:eastAsia="Times New Roman" w:hAnsiTheme="majorHAnsi"/>
                <w:sz w:val="24"/>
                <w:szCs w:val="24"/>
              </w:rPr>
              <w:t>19.557.083</w:t>
            </w:r>
          </w:p>
        </w:tc>
        <w:tc>
          <w:tcPr>
            <w:tcW w:w="742" w:type="pct"/>
          </w:tcPr>
          <w:p w:rsidR="002F4BDA" w:rsidRPr="00D67AFB" w:rsidRDefault="002F4BDA" w:rsidP="00A314FF">
            <w:pPr>
              <w:jc w:val="right"/>
              <w:rPr>
                <w:rFonts w:asciiTheme="majorHAnsi" w:eastAsia="Times New Roman" w:hAnsiTheme="majorHAnsi"/>
                <w:sz w:val="24"/>
                <w:szCs w:val="24"/>
              </w:rPr>
            </w:pPr>
            <w:r w:rsidRPr="00D67AFB">
              <w:rPr>
                <w:rFonts w:asciiTheme="majorHAnsi" w:eastAsia="Times New Roman" w:hAnsiTheme="majorHAnsi"/>
                <w:sz w:val="24"/>
                <w:szCs w:val="24"/>
              </w:rPr>
              <w:t>44.985.838</w:t>
            </w:r>
          </w:p>
        </w:tc>
        <w:tc>
          <w:tcPr>
            <w:tcW w:w="742"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27.548.382</w:t>
            </w:r>
          </w:p>
        </w:tc>
        <w:tc>
          <w:tcPr>
            <w:tcW w:w="675"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35.123.083</w:t>
            </w:r>
          </w:p>
        </w:tc>
        <w:tc>
          <w:tcPr>
            <w:tcW w:w="674"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w:t>
            </w:r>
          </w:p>
        </w:tc>
      </w:tr>
      <w:tr w:rsidR="002F4BDA" w:rsidRPr="00D67AFB" w:rsidTr="00A314FF">
        <w:tc>
          <w:tcPr>
            <w:tcW w:w="1425" w:type="pct"/>
            <w:shd w:val="clear" w:color="auto" w:fill="D9D9D9" w:themeFill="background1" w:themeFillShade="D9"/>
            <w:vAlign w:val="center"/>
          </w:tcPr>
          <w:p w:rsidR="002F4BDA" w:rsidRPr="00D67AFB" w:rsidRDefault="002F4BDA" w:rsidP="00A314FF">
            <w:pPr>
              <w:jc w:val="right"/>
              <w:rPr>
                <w:rFonts w:asciiTheme="majorHAnsi" w:eastAsia="Times New Roman" w:hAnsiTheme="majorHAnsi"/>
                <w:b/>
                <w:sz w:val="24"/>
                <w:szCs w:val="24"/>
              </w:rPr>
            </w:pPr>
            <w:r w:rsidRPr="00D67AFB">
              <w:rPr>
                <w:rFonts w:asciiTheme="majorHAnsi" w:eastAsia="Times New Roman" w:hAnsiTheme="majorHAnsi"/>
                <w:b/>
                <w:sz w:val="24"/>
                <w:szCs w:val="24"/>
              </w:rPr>
              <w:t xml:space="preserve">Ukupno </w:t>
            </w:r>
          </w:p>
        </w:tc>
        <w:tc>
          <w:tcPr>
            <w:tcW w:w="742" w:type="pct"/>
          </w:tcPr>
          <w:p w:rsidR="002F4BDA" w:rsidRPr="00D67AFB" w:rsidRDefault="002F4BDA" w:rsidP="00A314FF">
            <w:pPr>
              <w:jc w:val="right"/>
              <w:rPr>
                <w:rFonts w:asciiTheme="majorHAnsi" w:eastAsia="Times New Roman" w:hAnsiTheme="majorHAnsi"/>
                <w:sz w:val="24"/>
                <w:szCs w:val="24"/>
              </w:rPr>
            </w:pPr>
            <w:r w:rsidRPr="00D67AFB">
              <w:rPr>
                <w:rFonts w:asciiTheme="majorHAnsi" w:eastAsia="Times New Roman" w:hAnsiTheme="majorHAnsi"/>
                <w:sz w:val="24"/>
                <w:szCs w:val="24"/>
              </w:rPr>
              <w:t>19.557.083</w:t>
            </w:r>
          </w:p>
        </w:tc>
        <w:tc>
          <w:tcPr>
            <w:tcW w:w="742" w:type="pct"/>
          </w:tcPr>
          <w:p w:rsidR="002F4BDA" w:rsidRPr="00D67AFB" w:rsidRDefault="002F4BDA" w:rsidP="00A314FF">
            <w:pPr>
              <w:jc w:val="right"/>
              <w:rPr>
                <w:rFonts w:asciiTheme="majorHAnsi" w:eastAsia="Times New Roman" w:hAnsiTheme="majorHAnsi"/>
                <w:sz w:val="24"/>
                <w:szCs w:val="24"/>
              </w:rPr>
            </w:pPr>
            <w:r w:rsidRPr="00D67AFB">
              <w:rPr>
                <w:rFonts w:asciiTheme="majorHAnsi" w:eastAsia="Times New Roman" w:hAnsiTheme="majorHAnsi"/>
                <w:sz w:val="24"/>
                <w:szCs w:val="24"/>
              </w:rPr>
              <w:t>44.985.838</w:t>
            </w:r>
          </w:p>
        </w:tc>
        <w:tc>
          <w:tcPr>
            <w:tcW w:w="742"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27.548.382</w:t>
            </w:r>
          </w:p>
        </w:tc>
        <w:tc>
          <w:tcPr>
            <w:tcW w:w="675"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35.123.083</w:t>
            </w:r>
          </w:p>
        </w:tc>
        <w:tc>
          <w:tcPr>
            <w:tcW w:w="674"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w:t>
            </w:r>
          </w:p>
        </w:tc>
      </w:tr>
    </w:tbl>
    <w:p w:rsidR="002F4BDA" w:rsidRPr="00D67AFB" w:rsidRDefault="002F4BDA" w:rsidP="002F4BDA">
      <w:pPr>
        <w:spacing w:after="0"/>
        <w:rPr>
          <w:rFonts w:asciiTheme="majorHAnsi" w:hAnsiTheme="majorHAnsi"/>
          <w:b/>
          <w:sz w:val="24"/>
          <w:szCs w:val="24"/>
          <w:highlight w:val="cyan"/>
        </w:rPr>
      </w:pPr>
    </w:p>
    <w:p w:rsidR="002F4BDA" w:rsidRPr="003722E9" w:rsidRDefault="002F4BDA" w:rsidP="002F4BDA">
      <w:pPr>
        <w:widowControl w:val="0"/>
        <w:suppressAutoHyphens/>
        <w:autoSpaceDN w:val="0"/>
        <w:spacing w:after="0"/>
        <w:textAlignment w:val="baseline"/>
        <w:rPr>
          <w:rFonts w:ascii="Cambria" w:eastAsia="Cambria" w:hAnsi="Cambria" w:cs="Cambria"/>
          <w:b/>
          <w:kern w:val="3"/>
          <w:sz w:val="24"/>
          <w:szCs w:val="24"/>
          <w:lang w:eastAsia="zh-CN" w:bidi="hi-IN"/>
        </w:rPr>
      </w:pPr>
      <w:r w:rsidRPr="003722E9">
        <w:rPr>
          <w:rFonts w:ascii="Cambria" w:eastAsia="Cambria" w:hAnsi="Cambria" w:cs="Cambria"/>
          <w:b/>
          <w:kern w:val="3"/>
          <w:sz w:val="24"/>
          <w:szCs w:val="24"/>
          <w:lang w:eastAsia="zh-CN" w:bidi="hi-IN"/>
        </w:rPr>
        <w:t>Planirana zaduženost:</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95"/>
        <w:gridCol w:w="1357"/>
        <w:gridCol w:w="1357"/>
        <w:gridCol w:w="1357"/>
        <w:gridCol w:w="1357"/>
        <w:gridCol w:w="1117"/>
      </w:tblGrid>
      <w:tr w:rsidR="002F4BDA" w:rsidRPr="00D67AFB" w:rsidTr="00A314FF">
        <w:trPr>
          <w:trHeight w:val="386"/>
        </w:trPr>
        <w:tc>
          <w:tcPr>
            <w:tcW w:w="1432" w:type="pct"/>
            <w:vMerge w:val="restar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Izvor sredstava</w:t>
            </w:r>
          </w:p>
        </w:tc>
        <w:tc>
          <w:tcPr>
            <w:tcW w:w="743"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 xml:space="preserve">2015. </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2016.</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2017.</w:t>
            </w:r>
          </w:p>
        </w:tc>
        <w:tc>
          <w:tcPr>
            <w:tcW w:w="671"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 xml:space="preserve">2018. </w:t>
            </w:r>
          </w:p>
        </w:tc>
        <w:tc>
          <w:tcPr>
            <w:tcW w:w="671"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 xml:space="preserve">2019. </w:t>
            </w:r>
          </w:p>
        </w:tc>
      </w:tr>
      <w:tr w:rsidR="002F4BDA" w:rsidRPr="00D67AFB" w:rsidTr="00A314FF">
        <w:trPr>
          <w:trHeight w:val="167"/>
        </w:trPr>
        <w:tc>
          <w:tcPr>
            <w:tcW w:w="1432" w:type="pct"/>
            <w:vMerge/>
            <w:shd w:val="clear" w:color="auto" w:fill="BFBFBF" w:themeFill="background1" w:themeFillShade="BF"/>
          </w:tcPr>
          <w:p w:rsidR="002F4BDA" w:rsidRPr="00D67AFB" w:rsidRDefault="002F4BDA" w:rsidP="00A314FF">
            <w:pPr>
              <w:rPr>
                <w:rFonts w:asciiTheme="majorHAnsi" w:eastAsia="Times New Roman" w:hAnsiTheme="majorHAnsi"/>
                <w:b/>
                <w:sz w:val="24"/>
                <w:szCs w:val="24"/>
              </w:rPr>
            </w:pPr>
          </w:p>
        </w:tc>
        <w:tc>
          <w:tcPr>
            <w:tcW w:w="743"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742" w:type="pct"/>
            <w:shd w:val="clear" w:color="auto" w:fill="BFBFBF" w:themeFill="background1" w:themeFillShade="BF"/>
            <w:vAlign w:val="center"/>
          </w:tcPr>
          <w:p w:rsidR="002F4BDA" w:rsidRPr="00D67AFB" w:rsidRDefault="002F4BDA" w:rsidP="00A314FF">
            <w:pPr>
              <w:jc w:val="center"/>
              <w:rPr>
                <w:rFonts w:asciiTheme="majorHAnsi" w:eastAsia="Times New Roman" w:hAnsiTheme="majorHAnsi"/>
                <w:b/>
                <w:sz w:val="24"/>
                <w:szCs w:val="24"/>
              </w:rPr>
            </w:pPr>
            <w:r w:rsidRPr="00D67AFB">
              <w:rPr>
                <w:rFonts w:asciiTheme="majorHAnsi" w:eastAsia="Times New Roman" w:hAnsiTheme="majorHAnsi"/>
                <w:b/>
                <w:sz w:val="24"/>
                <w:szCs w:val="24"/>
              </w:rPr>
              <w:t>Ostvareno</w:t>
            </w:r>
          </w:p>
        </w:tc>
        <w:tc>
          <w:tcPr>
            <w:tcW w:w="671" w:type="pct"/>
            <w:shd w:val="clear" w:color="auto" w:fill="BFBFBF" w:themeFill="background1" w:themeFillShade="BF"/>
            <w:vAlign w:val="center"/>
          </w:tcPr>
          <w:p w:rsidR="002F4BDA" w:rsidRPr="00A8427A" w:rsidRDefault="002F4BDA" w:rsidP="00A314FF">
            <w:pPr>
              <w:widowControl w:val="0"/>
              <w:suppressAutoHyphens/>
              <w:autoSpaceDN w:val="0"/>
              <w:textAlignment w:val="baseline"/>
              <w:rPr>
                <w:rFonts w:asciiTheme="majorHAnsi" w:eastAsia="Cambria" w:hAnsiTheme="majorHAnsi" w:cs="Cambria"/>
                <w:b/>
                <w:kern w:val="3"/>
                <w:sz w:val="24"/>
                <w:szCs w:val="24"/>
                <w:lang w:eastAsia="zh-CN" w:bidi="hi-IN"/>
              </w:rPr>
            </w:pPr>
            <w:r w:rsidRPr="00D67AFB">
              <w:rPr>
                <w:rFonts w:asciiTheme="majorHAnsi" w:eastAsia="Times New Roman" w:hAnsiTheme="majorHAnsi"/>
                <w:b/>
                <w:sz w:val="24"/>
                <w:szCs w:val="24"/>
              </w:rPr>
              <w:t>Ostvareno</w:t>
            </w:r>
          </w:p>
        </w:tc>
        <w:tc>
          <w:tcPr>
            <w:tcW w:w="671" w:type="pct"/>
            <w:shd w:val="clear" w:color="auto" w:fill="BFBFBF" w:themeFill="background1" w:themeFillShade="BF"/>
            <w:vAlign w:val="center"/>
          </w:tcPr>
          <w:p w:rsidR="002F4BDA" w:rsidRPr="00A8427A" w:rsidRDefault="002F4BDA" w:rsidP="00A314FF">
            <w:pPr>
              <w:widowControl w:val="0"/>
              <w:suppressAutoHyphens/>
              <w:autoSpaceDN w:val="0"/>
              <w:jc w:val="center"/>
              <w:textAlignment w:val="baseline"/>
              <w:rPr>
                <w:rFonts w:asciiTheme="majorHAnsi" w:eastAsia="Cambria" w:hAnsiTheme="majorHAnsi" w:cs="Cambria"/>
                <w:b/>
                <w:kern w:val="3"/>
                <w:sz w:val="24"/>
                <w:szCs w:val="24"/>
                <w:lang w:eastAsia="zh-CN" w:bidi="hi-IN"/>
              </w:rPr>
            </w:pPr>
            <w:r w:rsidRPr="00A8427A">
              <w:rPr>
                <w:rFonts w:asciiTheme="majorHAnsi" w:eastAsia="Cambria" w:hAnsiTheme="majorHAnsi" w:cs="Cambria"/>
                <w:b/>
                <w:kern w:val="3"/>
                <w:sz w:val="24"/>
                <w:szCs w:val="24"/>
                <w:lang w:eastAsia="zh-CN" w:bidi="hi-IN"/>
              </w:rPr>
              <w:t>Plan</w:t>
            </w:r>
          </w:p>
        </w:tc>
      </w:tr>
      <w:tr w:rsidR="002F4BDA" w:rsidRPr="00D67AFB" w:rsidTr="00A314FF">
        <w:tc>
          <w:tcPr>
            <w:tcW w:w="1432" w:type="pct"/>
            <w:shd w:val="clear" w:color="auto" w:fill="D9D9D9" w:themeFill="background1" w:themeFillShade="D9"/>
            <w:vAlign w:val="center"/>
          </w:tcPr>
          <w:p w:rsidR="002F4BDA" w:rsidRPr="00D67AFB" w:rsidRDefault="002F4BDA" w:rsidP="00A314FF">
            <w:pPr>
              <w:rPr>
                <w:rFonts w:asciiTheme="majorHAnsi" w:eastAsia="Times New Roman" w:hAnsiTheme="majorHAnsi"/>
                <w:b/>
                <w:sz w:val="24"/>
                <w:szCs w:val="24"/>
              </w:rPr>
            </w:pPr>
          </w:p>
        </w:tc>
        <w:tc>
          <w:tcPr>
            <w:tcW w:w="743" w:type="pct"/>
            <w:vAlign w:val="center"/>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809.524</w:t>
            </w:r>
          </w:p>
        </w:tc>
        <w:tc>
          <w:tcPr>
            <w:tcW w:w="742" w:type="pct"/>
            <w:vAlign w:val="center"/>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666.667</w:t>
            </w:r>
          </w:p>
        </w:tc>
        <w:tc>
          <w:tcPr>
            <w:tcW w:w="742" w:type="pct"/>
            <w:vAlign w:val="center"/>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523.810</w:t>
            </w:r>
          </w:p>
        </w:tc>
        <w:tc>
          <w:tcPr>
            <w:tcW w:w="671"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906.437</w:t>
            </w:r>
          </w:p>
        </w:tc>
        <w:tc>
          <w:tcPr>
            <w:tcW w:w="671" w:type="pct"/>
          </w:tcPr>
          <w:p w:rsidR="002F4BDA" w:rsidRPr="00D67AFB" w:rsidRDefault="002F4BDA" w:rsidP="00A314FF">
            <w:pPr>
              <w:jc w:val="right"/>
              <w:rPr>
                <w:rFonts w:asciiTheme="majorHAnsi" w:eastAsia="Times New Roman" w:hAnsiTheme="majorHAnsi"/>
                <w:sz w:val="24"/>
                <w:szCs w:val="24"/>
              </w:rPr>
            </w:pPr>
            <w:r>
              <w:rPr>
                <w:rFonts w:asciiTheme="majorHAnsi" w:eastAsia="Times New Roman" w:hAnsiTheme="majorHAnsi"/>
                <w:sz w:val="24"/>
                <w:szCs w:val="24"/>
              </w:rPr>
              <w:t>623.814</w:t>
            </w:r>
          </w:p>
        </w:tc>
      </w:tr>
    </w:tbl>
    <w:p w:rsidR="00D67AFB" w:rsidRPr="00D67AFB" w:rsidRDefault="00D67AFB" w:rsidP="0054723B">
      <w:pPr>
        <w:spacing w:line="240" w:lineRule="auto"/>
        <w:rPr>
          <w:rFonts w:asciiTheme="majorHAnsi" w:hAnsiTheme="majorHAnsi"/>
          <w:b/>
          <w:sz w:val="24"/>
          <w:szCs w:val="24"/>
          <w:highlight w:val="cyan"/>
        </w:rPr>
      </w:pPr>
    </w:p>
    <w:p w:rsidR="00E90710" w:rsidRPr="00FE6F48" w:rsidRDefault="00E90710" w:rsidP="00C152F8">
      <w:pPr>
        <w:rPr>
          <w:rFonts w:asciiTheme="majorHAnsi" w:eastAsia="Times New Roman" w:hAnsiTheme="majorHAnsi" w:cs="Arial"/>
          <w:sz w:val="24"/>
          <w:szCs w:val="24"/>
        </w:rPr>
      </w:pPr>
    </w:p>
    <w:p w:rsidR="0054723B" w:rsidRPr="0054723B" w:rsidRDefault="0054723B">
      <w:pPr>
        <w:rPr>
          <w:rFonts w:asciiTheme="majorHAnsi" w:eastAsia="Times New Roman" w:hAnsiTheme="majorHAnsi" w:cstheme="majorBidi"/>
          <w:b/>
          <w:bCs/>
          <w:sz w:val="26"/>
          <w:szCs w:val="26"/>
          <w:lang w:eastAsia="sl-SI"/>
        </w:rPr>
      </w:pPr>
      <w:r>
        <w:rPr>
          <w:rFonts w:eastAsia="Times New Roman"/>
          <w:color w:val="FF0000"/>
          <w:lang w:eastAsia="sl-SI"/>
        </w:rPr>
        <w:br w:type="page"/>
      </w:r>
    </w:p>
    <w:p w:rsidR="003438B5" w:rsidRPr="00B950E3" w:rsidRDefault="006A5D83" w:rsidP="00B950E3">
      <w:pPr>
        <w:pStyle w:val="Naslov2"/>
        <w:numPr>
          <w:ilvl w:val="0"/>
          <w:numId w:val="23"/>
        </w:numPr>
        <w:spacing w:before="0"/>
        <w:ind w:left="425" w:hanging="425"/>
        <w:jc w:val="both"/>
        <w:rPr>
          <w:rFonts w:eastAsia="Times New Roman"/>
          <w:color w:val="auto"/>
          <w:lang w:eastAsia="sl-SI"/>
        </w:rPr>
      </w:pPr>
      <w:bookmarkStart w:id="106" w:name="_Toc16496200"/>
      <w:r w:rsidRPr="00F67C36">
        <w:rPr>
          <w:rFonts w:eastAsia="Times New Roman"/>
          <w:color w:val="auto"/>
          <w:lang w:eastAsia="sl-SI"/>
        </w:rPr>
        <w:lastRenderedPageBreak/>
        <w:t>GODIŠNJI PLAN UPRAVLJANJA I RASPOLAGANJA</w:t>
      </w:r>
      <w:r w:rsidRPr="00B950E3">
        <w:rPr>
          <w:rFonts w:eastAsia="Times New Roman"/>
          <w:color w:val="auto"/>
          <w:lang w:eastAsia="sl-SI"/>
        </w:rPr>
        <w:t xml:space="preserve">POSLOVNIM PROSTORIMA U VLASNIŠTVU </w:t>
      </w:r>
      <w:bookmarkEnd w:id="103"/>
      <w:r w:rsidRPr="00B950E3">
        <w:rPr>
          <w:rFonts w:eastAsia="Times New Roman"/>
          <w:color w:val="auto"/>
          <w:lang w:eastAsia="sl-SI"/>
        </w:rPr>
        <w:t xml:space="preserve">OPĆINE </w:t>
      </w:r>
      <w:r w:rsidR="00456B41" w:rsidRPr="00B950E3">
        <w:rPr>
          <w:rFonts w:eastAsia="Times New Roman"/>
          <w:color w:val="auto"/>
          <w:lang w:eastAsia="sl-SI"/>
        </w:rPr>
        <w:t>VELIKA KOPANICA</w:t>
      </w:r>
      <w:bookmarkEnd w:id="106"/>
    </w:p>
    <w:p w:rsidR="003900E9" w:rsidRPr="0014078F" w:rsidRDefault="003900E9" w:rsidP="00613DF9">
      <w:pPr>
        <w:tabs>
          <w:tab w:val="left" w:pos="366"/>
        </w:tabs>
        <w:spacing w:after="0"/>
        <w:jc w:val="both"/>
        <w:rPr>
          <w:rFonts w:asciiTheme="majorHAnsi" w:eastAsia="Symbol" w:hAnsiTheme="majorHAnsi"/>
          <w:b/>
          <w:sz w:val="24"/>
          <w:szCs w:val="24"/>
        </w:rPr>
      </w:pPr>
    </w:p>
    <w:p w:rsidR="00637304" w:rsidRDefault="00E534DB" w:rsidP="00E125EC">
      <w:pPr>
        <w:ind w:firstLine="567"/>
        <w:jc w:val="both"/>
        <w:rPr>
          <w:rFonts w:asciiTheme="majorHAnsi" w:eastAsia="Arial" w:hAnsiTheme="majorHAnsi"/>
          <w:sz w:val="24"/>
        </w:rPr>
      </w:pPr>
      <w:r w:rsidRPr="0014078F">
        <w:rPr>
          <w:rFonts w:asciiTheme="majorHAnsi" w:eastAsia="Arial" w:hAnsiTheme="majorHAnsi"/>
          <w:sz w:val="24"/>
        </w:rPr>
        <w:t xml:space="preserve">Poslovni prostori su, prema odredbama </w:t>
      </w:r>
      <w:hyperlink r:id="rId20" w:history="1">
        <w:r w:rsidR="00FA4A81" w:rsidRPr="00D2609A">
          <w:rPr>
            <w:rStyle w:val="Hiperveza"/>
            <w:rFonts w:asciiTheme="majorHAnsi" w:eastAsia="Arial" w:hAnsiTheme="majorHAnsi"/>
            <w:color w:val="auto"/>
            <w:sz w:val="24"/>
            <w:u w:val="none"/>
          </w:rPr>
          <w:t>Zakona o zakupu i kupoprodaji poslovnog prostora</w:t>
        </w:r>
      </w:hyperlink>
      <w:r w:rsidR="00FA4A81" w:rsidRPr="00F60ABD">
        <w:rPr>
          <w:rFonts w:asciiTheme="majorHAnsi" w:eastAsia="Arial" w:hAnsiTheme="majorHAnsi"/>
          <w:sz w:val="24"/>
        </w:rPr>
        <w:t xml:space="preserve"> (»Narodne novine«, broj 125/11, 64/15</w:t>
      </w:r>
      <w:r w:rsidR="00B950E3">
        <w:rPr>
          <w:rFonts w:asciiTheme="majorHAnsi" w:eastAsia="Arial" w:hAnsiTheme="majorHAnsi"/>
          <w:sz w:val="24"/>
        </w:rPr>
        <w:t>, 112/18</w:t>
      </w:r>
      <w:r w:rsidR="00FA4A81" w:rsidRPr="00F60ABD">
        <w:rPr>
          <w:rFonts w:asciiTheme="majorHAnsi" w:eastAsia="Arial" w:hAnsiTheme="majorHAnsi"/>
          <w:sz w:val="24"/>
        </w:rPr>
        <w:t>)</w:t>
      </w:r>
      <w:r w:rsidR="00FA4A81">
        <w:rPr>
          <w:rFonts w:asciiTheme="majorHAnsi" w:eastAsia="Arial" w:hAnsiTheme="majorHAnsi"/>
          <w:sz w:val="24"/>
        </w:rPr>
        <w:t xml:space="preserve">, </w:t>
      </w:r>
      <w:r w:rsidRPr="0014078F">
        <w:rPr>
          <w:rFonts w:asciiTheme="majorHAnsi" w:eastAsia="Arial" w:hAnsiTheme="majorHAnsi"/>
          <w:sz w:val="24"/>
        </w:rPr>
        <w:t xml:space="preserve">poslovne zgrade, poslovne prostorije, garaže i garažna mjesta. </w:t>
      </w:r>
    </w:p>
    <w:p w:rsidR="00E534DB" w:rsidRPr="00E125EC" w:rsidRDefault="00073812" w:rsidP="00E125EC">
      <w:pPr>
        <w:ind w:firstLine="567"/>
        <w:jc w:val="both"/>
        <w:rPr>
          <w:rFonts w:asciiTheme="majorHAnsi" w:eastAsia="Arial" w:hAnsiTheme="majorHAnsi"/>
          <w:sz w:val="24"/>
        </w:rPr>
      </w:pPr>
      <w:r>
        <w:rPr>
          <w:rFonts w:asciiTheme="majorHAnsi" w:eastAsia="Times New Roman" w:hAnsiTheme="majorHAnsi"/>
          <w:sz w:val="24"/>
        </w:rPr>
        <w:t>C</w:t>
      </w:r>
      <w:r w:rsidR="00E534DB" w:rsidRPr="0014078F">
        <w:rPr>
          <w:rFonts w:asciiTheme="majorHAnsi" w:eastAsia="Times New Roman" w:hAnsiTheme="majorHAnsi"/>
          <w:sz w:val="24"/>
        </w:rPr>
        <w:t xml:space="preserve">iljevi upravljanja i raspolaganja poslovnim prostorima u vlasništvu Općine </w:t>
      </w:r>
      <w:r w:rsidR="00456B41">
        <w:rPr>
          <w:rFonts w:asciiTheme="majorHAnsi" w:eastAsia="Times New Roman" w:hAnsiTheme="majorHAnsi"/>
          <w:sz w:val="24"/>
        </w:rPr>
        <w:t>Velika Kopanica</w:t>
      </w:r>
      <w:r w:rsidR="00E534DB" w:rsidRPr="0014078F">
        <w:rPr>
          <w:rFonts w:asciiTheme="majorHAnsi" w:eastAsia="Times New Roman" w:hAnsiTheme="majorHAnsi"/>
          <w:sz w:val="24"/>
        </w:rPr>
        <w:t>:</w:t>
      </w:r>
    </w:p>
    <w:p w:rsidR="00E125EC" w:rsidRDefault="00E534DB" w:rsidP="0012597E">
      <w:pPr>
        <w:pStyle w:val="Odlomakpopisa"/>
        <w:numPr>
          <w:ilvl w:val="0"/>
          <w:numId w:val="6"/>
        </w:numPr>
        <w:tabs>
          <w:tab w:val="left" w:pos="0"/>
        </w:tabs>
        <w:spacing w:after="0"/>
        <w:jc w:val="both"/>
        <w:rPr>
          <w:rFonts w:asciiTheme="majorHAnsi" w:eastAsia="Times New Roman" w:hAnsiTheme="majorHAnsi"/>
          <w:sz w:val="24"/>
        </w:rPr>
      </w:pPr>
      <w:r w:rsidRPr="00E125EC">
        <w:rPr>
          <w:rFonts w:asciiTheme="majorHAnsi" w:eastAsia="Times New Roman" w:hAnsiTheme="majorHAnsi"/>
          <w:sz w:val="24"/>
        </w:rPr>
        <w:t xml:space="preserve">Općina </w:t>
      </w:r>
      <w:r w:rsidR="00456B41">
        <w:rPr>
          <w:rFonts w:asciiTheme="majorHAnsi" w:eastAsia="Times New Roman" w:hAnsiTheme="majorHAnsi"/>
          <w:sz w:val="24"/>
        </w:rPr>
        <w:t>Velika Kopanica</w:t>
      </w:r>
      <w:r w:rsidRPr="00E125EC">
        <w:rPr>
          <w:rFonts w:asciiTheme="majorHAnsi" w:eastAsia="Times New Roman" w:hAnsiTheme="majorHAnsi"/>
          <w:sz w:val="24"/>
        </w:rPr>
        <w:t xml:space="preserve"> mora na racionalan i učinkovit način upravljati poslovnim prostorima na način da oni poslovni prostori koji su potrebni Općini </w:t>
      </w:r>
      <w:r w:rsidR="00456B41">
        <w:rPr>
          <w:rFonts w:asciiTheme="majorHAnsi" w:eastAsia="Times New Roman" w:hAnsiTheme="majorHAnsi"/>
          <w:sz w:val="24"/>
        </w:rPr>
        <w:t>Velika Kopanica</w:t>
      </w:r>
      <w:r w:rsidRPr="00E125EC">
        <w:rPr>
          <w:rFonts w:asciiTheme="majorHAnsi" w:eastAsia="Times New Roman" w:hAnsiTheme="majorHAnsi"/>
          <w:sz w:val="24"/>
        </w:rPr>
        <w:t xml:space="preserve"> budu stavljeni u funkciju koja će služiti njezinu racionalnijem i učinkovitijem funkcioniranju. Svi drugi poslovni prostori moraju biti ponuđeni na tržištu bilo u formi najma, odnosno zakupa, bilo u formi njihove prodaje javnim natječajem.</w:t>
      </w:r>
    </w:p>
    <w:p w:rsidR="00264FC1" w:rsidRPr="00E125EC" w:rsidRDefault="008B77F6" w:rsidP="0012597E">
      <w:pPr>
        <w:pStyle w:val="Odlomakpopisa"/>
        <w:numPr>
          <w:ilvl w:val="0"/>
          <w:numId w:val="6"/>
        </w:numPr>
        <w:tabs>
          <w:tab w:val="left" w:pos="0"/>
        </w:tabs>
        <w:ind w:left="714" w:hanging="357"/>
        <w:contextualSpacing w:val="0"/>
        <w:jc w:val="both"/>
        <w:rPr>
          <w:rFonts w:asciiTheme="majorHAnsi" w:eastAsia="Times New Roman" w:hAnsiTheme="majorHAnsi"/>
          <w:sz w:val="24"/>
        </w:rPr>
      </w:pPr>
      <w:r w:rsidRPr="00E125EC">
        <w:rPr>
          <w:rFonts w:asciiTheme="majorHAnsi" w:eastAsia="Times New Roman" w:hAnsiTheme="majorHAnsi"/>
          <w:sz w:val="24"/>
        </w:rPr>
        <w:t>U</w:t>
      </w:r>
      <w:r w:rsidR="00E534DB" w:rsidRPr="00E125EC">
        <w:rPr>
          <w:rFonts w:asciiTheme="majorHAnsi" w:eastAsia="Times New Roman" w:hAnsiTheme="majorHAnsi"/>
          <w:sz w:val="24"/>
        </w:rPr>
        <w:t>jednačit</w:t>
      </w:r>
      <w:r w:rsidR="00147908" w:rsidRPr="00E125EC">
        <w:rPr>
          <w:rFonts w:asciiTheme="majorHAnsi" w:eastAsia="Times New Roman" w:hAnsiTheme="majorHAnsi"/>
          <w:sz w:val="24"/>
        </w:rPr>
        <w:t>i standarde korištenja poslovnih prostora</w:t>
      </w:r>
      <w:r w:rsidRPr="00E125EC">
        <w:rPr>
          <w:rFonts w:asciiTheme="majorHAnsi" w:eastAsia="Times New Roman" w:hAnsiTheme="majorHAnsi"/>
          <w:sz w:val="24"/>
        </w:rPr>
        <w:t>.</w:t>
      </w:r>
    </w:p>
    <w:p w:rsidR="00E534DB" w:rsidRPr="0014078F" w:rsidRDefault="00E534DB" w:rsidP="001C3FB7">
      <w:pPr>
        <w:tabs>
          <w:tab w:val="left" w:pos="0"/>
        </w:tabs>
        <w:ind w:firstLine="567"/>
        <w:jc w:val="both"/>
        <w:rPr>
          <w:rFonts w:asciiTheme="majorHAnsi" w:eastAsia="Times New Roman" w:hAnsiTheme="majorHAnsi"/>
          <w:sz w:val="24"/>
        </w:rPr>
      </w:pPr>
      <w:r w:rsidRPr="0014078F">
        <w:rPr>
          <w:rFonts w:asciiTheme="majorHAnsi" w:eastAsia="Times New Roman" w:hAnsiTheme="majorHAnsi"/>
          <w:sz w:val="24"/>
        </w:rPr>
        <w:t>Zakonski propisi, akti i dokumenti kojima je uređe</w:t>
      </w:r>
      <w:r w:rsidR="00264FC1" w:rsidRPr="0014078F">
        <w:rPr>
          <w:rFonts w:asciiTheme="majorHAnsi" w:eastAsia="Times New Roman" w:hAnsiTheme="majorHAnsi"/>
          <w:sz w:val="24"/>
        </w:rPr>
        <w:t xml:space="preserve">no upravljanje i raspolaganje </w:t>
      </w:r>
      <w:r w:rsidRPr="0014078F">
        <w:rPr>
          <w:rFonts w:asciiTheme="majorHAnsi" w:eastAsia="Times New Roman" w:hAnsiTheme="majorHAnsi"/>
          <w:sz w:val="24"/>
        </w:rPr>
        <w:t>poslovnim prostorima u vlasništvu</w:t>
      </w:r>
      <w:r w:rsidR="0096069E" w:rsidRPr="0014078F">
        <w:rPr>
          <w:rFonts w:asciiTheme="majorHAnsi" w:eastAsia="Times New Roman" w:hAnsiTheme="majorHAnsi"/>
          <w:sz w:val="24"/>
        </w:rPr>
        <w:t xml:space="preserve"> Općine </w:t>
      </w:r>
      <w:r w:rsidR="00456B41">
        <w:rPr>
          <w:rFonts w:asciiTheme="majorHAnsi" w:eastAsia="Times New Roman" w:hAnsiTheme="majorHAnsi"/>
          <w:sz w:val="24"/>
        </w:rPr>
        <w:t>Velika Kopanica</w:t>
      </w:r>
      <w:r w:rsidRPr="0014078F">
        <w:rPr>
          <w:rFonts w:asciiTheme="majorHAnsi" w:eastAsia="Times New Roman" w:hAnsiTheme="majorHAnsi"/>
          <w:sz w:val="24"/>
        </w:rPr>
        <w:t>:</w:t>
      </w:r>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1" w:history="1">
        <w:hyperlink r:id="rId22" w:history="1">
          <w:r w:rsidR="00B950E3" w:rsidRPr="00B950E3">
            <w:rPr>
              <w:rStyle w:val="Hiperveza"/>
              <w:rFonts w:asciiTheme="majorHAnsi" w:hAnsiTheme="majorHAnsi" w:cs="Calibri"/>
              <w:bCs/>
              <w:color w:val="auto"/>
              <w:sz w:val="24"/>
              <w:szCs w:val="24"/>
              <w:u w:val="none"/>
            </w:rPr>
            <w:t>Zakon o upravljanju državnom imovinom (»Narodne novine«, broj 52/18)</w:t>
          </w:r>
        </w:hyperlink>
        <w:r w:rsidR="00B950E3" w:rsidRPr="00B950E3">
          <w:rPr>
            <w:rStyle w:val="Hiperveza"/>
            <w:rFonts w:asciiTheme="majorHAnsi" w:eastAsia="Times New Roman" w:hAnsiTheme="majorHAnsi"/>
            <w:color w:val="auto"/>
            <w:sz w:val="24"/>
            <w:szCs w:val="24"/>
            <w:u w:val="none"/>
          </w:rPr>
          <w:t>,</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3" w:history="1">
        <w:r w:rsidR="00B950E3" w:rsidRPr="00B950E3">
          <w:rPr>
            <w:rStyle w:val="Hiperveza"/>
            <w:rFonts w:asciiTheme="majorHAnsi" w:eastAsia="Times New Roman" w:hAnsiTheme="majorHAnsi"/>
            <w:color w:val="auto"/>
            <w:sz w:val="24"/>
            <w:szCs w:val="24"/>
            <w:u w:val="none"/>
          </w:rPr>
          <w:t>Zakon o uređivanju imovinskopravnih odnosa u svrhu izgradnje infrastrukturnih građevina (»Narodne novine«, broj 80/11),</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4" w:history="1">
        <w:r w:rsidR="00B950E3" w:rsidRPr="00B950E3">
          <w:rPr>
            <w:rStyle w:val="Hiperveza"/>
            <w:rFonts w:asciiTheme="majorHAnsi" w:eastAsia="Times New Roman" w:hAnsiTheme="majorHAnsi"/>
            <w:color w:val="auto"/>
            <w:sz w:val="24"/>
            <w:szCs w:val="24"/>
            <w:u w:val="none"/>
          </w:rPr>
          <w:t>Zakon o unapređenju poduzetničke infrastrukture (»Narodne novine«, broj 93/13, 114/13, 41/14, 57/18),</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5" w:history="1">
        <w:r w:rsidR="00B950E3" w:rsidRPr="00B950E3">
          <w:rPr>
            <w:rStyle w:val="Hiperveza"/>
            <w:rFonts w:asciiTheme="majorHAnsi" w:eastAsia="Times New Roman" w:hAnsiTheme="majorHAnsi"/>
            <w:color w:val="auto"/>
            <w:sz w:val="24"/>
            <w:szCs w:val="24"/>
            <w:u w:val="none"/>
          </w:rPr>
          <w:t>Zakon o strateškim investicijskim projektima Republike Hrvatske (»Narodne novine«,broj 29/18, 114/18),</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6" w:history="1">
        <w:r w:rsidR="00B950E3" w:rsidRPr="00B950E3">
          <w:rPr>
            <w:rStyle w:val="Hiperveza"/>
            <w:rFonts w:asciiTheme="majorHAnsi" w:eastAsia="Times New Roman" w:hAnsiTheme="majorHAnsi"/>
            <w:color w:val="auto"/>
            <w:sz w:val="24"/>
            <w:szCs w:val="24"/>
            <w:u w:val="none"/>
          </w:rPr>
          <w:t>Zakon o vlasništvu i drugim stvarnim pravima (»Narodne novine«, broj 91/96, 68/98, 137/99, 22/00, 73/00, 129/00, 114/01, 79/06, 141/06, 146/08, 38/09, 153/09, 143/12, 152/14),</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7" w:history="1">
        <w:r w:rsidR="00B950E3" w:rsidRPr="00B950E3">
          <w:rPr>
            <w:rFonts w:asciiTheme="majorHAnsi" w:hAnsiTheme="majorHAnsi"/>
            <w:sz w:val="24"/>
            <w:szCs w:val="24"/>
          </w:rPr>
          <w:t xml:space="preserve">Zakon o prostornom uređenju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153/13, 65/17, 114/18, 39/19),</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8" w:history="1">
        <w:r w:rsidR="00B950E3" w:rsidRPr="00B950E3">
          <w:rPr>
            <w:rFonts w:asciiTheme="majorHAnsi" w:hAnsiTheme="majorHAnsi"/>
            <w:sz w:val="24"/>
            <w:szCs w:val="24"/>
          </w:rPr>
          <w:t xml:space="preserve">Zakon o gradnji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153/13, 20/17, 39/19),</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29" w:history="1">
        <w:r w:rsidR="00B950E3" w:rsidRPr="00B950E3">
          <w:rPr>
            <w:rFonts w:asciiTheme="majorHAnsi" w:hAnsiTheme="majorHAnsi"/>
            <w:sz w:val="24"/>
            <w:szCs w:val="24"/>
          </w:rPr>
          <w:t xml:space="preserve">Zakon o vodama </w:t>
        </w:r>
        <w:r w:rsidR="00B950E3" w:rsidRPr="00B950E3">
          <w:rPr>
            <w:rFonts w:asciiTheme="majorHAnsi" w:eastAsia="Times New Roman" w:hAnsiTheme="majorHAnsi"/>
            <w:sz w:val="24"/>
            <w:szCs w:val="24"/>
          </w:rPr>
          <w:t>(»Narodne novine«, broj</w:t>
        </w:r>
        <w:r w:rsidR="00B950E3" w:rsidRPr="00B950E3">
          <w:rPr>
            <w:rFonts w:asciiTheme="majorHAnsi" w:hAnsiTheme="majorHAnsi"/>
            <w:sz w:val="24"/>
            <w:szCs w:val="24"/>
          </w:rPr>
          <w:t xml:space="preserve"> 153/09, 63/11, 130/11, 56/13, 14/14, 46/18),</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0" w:history="1">
        <w:r w:rsidR="00B950E3" w:rsidRPr="00B950E3">
          <w:rPr>
            <w:rFonts w:asciiTheme="majorHAnsi" w:hAnsiTheme="majorHAnsi"/>
            <w:sz w:val="24"/>
            <w:szCs w:val="24"/>
          </w:rPr>
          <w:t xml:space="preserve">Zakon o cestama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84/11, 22/13, 54/13, 148/13, 92/14),</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1" w:history="1">
        <w:r w:rsidR="00B950E3" w:rsidRPr="00B950E3">
          <w:rPr>
            <w:rFonts w:asciiTheme="majorHAnsi" w:hAnsiTheme="majorHAnsi"/>
            <w:sz w:val="24"/>
            <w:szCs w:val="24"/>
          </w:rPr>
          <w:t xml:space="preserve">Zakon o željeznici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32/19),</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2" w:history="1">
        <w:r w:rsidR="00B950E3" w:rsidRPr="00B950E3">
          <w:rPr>
            <w:rFonts w:asciiTheme="majorHAnsi" w:hAnsiTheme="majorHAnsi"/>
            <w:sz w:val="24"/>
            <w:szCs w:val="24"/>
          </w:rPr>
          <w:t xml:space="preserve">Zakon o zaštiti prirode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80/13, 15/18, 14/19),</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3" w:history="1">
        <w:r w:rsidR="00B950E3" w:rsidRPr="00B950E3">
          <w:rPr>
            <w:rFonts w:asciiTheme="majorHAnsi" w:hAnsiTheme="majorHAnsi"/>
            <w:sz w:val="24"/>
            <w:szCs w:val="24"/>
          </w:rPr>
          <w:t xml:space="preserve">Zakon o zaštiti i očuvanju kulturnih dobara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66/99, 151/03, 157/03, 100/04, 87/09, 88/10, 61/11, 25/12, 136/12, 157/13, 152/14, 98/15, 44/17, 90/18),</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4" w:history="1">
        <w:r w:rsidR="00B950E3" w:rsidRPr="00B950E3">
          <w:rPr>
            <w:rFonts w:asciiTheme="majorHAnsi" w:hAnsiTheme="majorHAnsi"/>
            <w:sz w:val="24"/>
            <w:szCs w:val="24"/>
          </w:rPr>
          <w:t xml:space="preserve">Zakon o postupanju s nezakonito izgrađenim zgradama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86/12, 143/13, 65/17, 14/19),</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5" w:history="1">
        <w:r w:rsidR="00B950E3" w:rsidRPr="00B950E3">
          <w:rPr>
            <w:rFonts w:asciiTheme="majorHAnsi" w:hAnsiTheme="majorHAnsi"/>
            <w:sz w:val="24"/>
            <w:szCs w:val="24"/>
          </w:rPr>
          <w:t xml:space="preserve">Zakon o državnoj izmjeri i katastru nekretnina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112/18)</w:t>
        </w:r>
      </w:hyperlink>
    </w:p>
    <w:p w:rsidR="00B950E3" w:rsidRPr="00B950E3" w:rsidRDefault="00701F14" w:rsidP="00B950E3">
      <w:pPr>
        <w:pStyle w:val="Odlomakpopisa"/>
        <w:numPr>
          <w:ilvl w:val="0"/>
          <w:numId w:val="4"/>
        </w:numPr>
        <w:ind w:left="709"/>
        <w:jc w:val="both"/>
        <w:rPr>
          <w:rFonts w:asciiTheme="majorHAnsi" w:eastAsia="Times New Roman" w:hAnsiTheme="majorHAnsi"/>
          <w:sz w:val="24"/>
          <w:szCs w:val="24"/>
        </w:rPr>
      </w:pPr>
      <w:hyperlink r:id="rId36" w:history="1">
        <w:r w:rsidR="00B950E3" w:rsidRPr="00B950E3">
          <w:rPr>
            <w:rStyle w:val="Hiperveza"/>
            <w:rFonts w:asciiTheme="majorHAnsi" w:hAnsiTheme="majorHAnsi"/>
            <w:color w:val="auto"/>
            <w:sz w:val="24"/>
            <w:szCs w:val="24"/>
            <w:u w:val="none"/>
          </w:rPr>
          <w:t xml:space="preserve">Zakon o poljoprivrednom zemljištu </w:t>
        </w:r>
        <w:r w:rsidR="00B950E3" w:rsidRPr="00B950E3">
          <w:rPr>
            <w:rStyle w:val="Hiperveza"/>
            <w:rFonts w:asciiTheme="majorHAnsi" w:eastAsia="Times New Roman" w:hAnsiTheme="majorHAnsi"/>
            <w:color w:val="auto"/>
            <w:sz w:val="24"/>
            <w:szCs w:val="24"/>
            <w:u w:val="none"/>
          </w:rPr>
          <w:t>(»Narodne novine«, broj</w:t>
        </w:r>
        <w:r w:rsidR="00B950E3" w:rsidRPr="00B950E3">
          <w:rPr>
            <w:rStyle w:val="Hiperveza"/>
            <w:rFonts w:asciiTheme="majorHAnsi" w:hAnsiTheme="majorHAnsi"/>
            <w:color w:val="auto"/>
            <w:sz w:val="24"/>
            <w:szCs w:val="24"/>
            <w:u w:val="none"/>
          </w:rPr>
          <w:t xml:space="preserve"> 20/18, 115/18),</w:t>
        </w:r>
      </w:hyperlink>
    </w:p>
    <w:p w:rsidR="00B950E3" w:rsidRPr="00B950E3" w:rsidRDefault="00701F14" w:rsidP="00B950E3">
      <w:pPr>
        <w:pStyle w:val="Odlomakpopisa"/>
        <w:numPr>
          <w:ilvl w:val="0"/>
          <w:numId w:val="4"/>
        </w:numPr>
        <w:spacing w:after="0"/>
        <w:ind w:left="709"/>
        <w:jc w:val="both"/>
        <w:rPr>
          <w:rFonts w:asciiTheme="majorHAnsi" w:eastAsia="Times New Roman" w:hAnsiTheme="majorHAnsi"/>
          <w:sz w:val="24"/>
          <w:szCs w:val="24"/>
        </w:rPr>
      </w:pPr>
      <w:hyperlink r:id="rId37" w:history="1">
        <w:r w:rsidR="00B950E3" w:rsidRPr="00B950E3">
          <w:rPr>
            <w:rFonts w:asciiTheme="majorHAnsi" w:hAnsiTheme="majorHAnsi"/>
            <w:sz w:val="24"/>
            <w:szCs w:val="24"/>
          </w:rPr>
          <w:t xml:space="preserve">Zakon o izvlaštenju i određivanju naknade </w:t>
        </w:r>
        <w:r w:rsidR="00B950E3" w:rsidRPr="00B950E3">
          <w:rPr>
            <w:rFonts w:asciiTheme="majorHAnsi" w:eastAsia="Times New Roman" w:hAnsiTheme="majorHAnsi"/>
            <w:sz w:val="24"/>
            <w:szCs w:val="24"/>
          </w:rPr>
          <w:t xml:space="preserve">(»Narodne novine«, broj </w:t>
        </w:r>
        <w:r w:rsidR="00B950E3" w:rsidRPr="00B950E3">
          <w:rPr>
            <w:rFonts w:asciiTheme="majorHAnsi" w:hAnsiTheme="majorHAnsi"/>
            <w:sz w:val="24"/>
            <w:szCs w:val="24"/>
          </w:rPr>
          <w:t>74/14, 69/17</w:t>
        </w:r>
      </w:hyperlink>
      <w:r w:rsidR="00B950E3" w:rsidRPr="00B950E3">
        <w:rPr>
          <w:rFonts w:asciiTheme="majorHAnsi" w:eastAsia="Times New Roman" w:hAnsiTheme="majorHAnsi"/>
          <w:sz w:val="24"/>
          <w:szCs w:val="24"/>
        </w:rPr>
        <w:t>),</w:t>
      </w:r>
    </w:p>
    <w:p w:rsidR="00B950E3" w:rsidRDefault="00B950E3" w:rsidP="00B950E3">
      <w:pPr>
        <w:spacing w:after="0"/>
        <w:ind w:firstLine="567"/>
        <w:jc w:val="both"/>
        <w:rPr>
          <w:rFonts w:asciiTheme="majorHAnsi" w:eastAsia="Arial" w:hAnsiTheme="majorHAnsi"/>
          <w:sz w:val="24"/>
          <w:szCs w:val="24"/>
        </w:rPr>
      </w:pPr>
    </w:p>
    <w:p w:rsidR="00F4639F" w:rsidRDefault="00F4639F" w:rsidP="00F4639F">
      <w:pPr>
        <w:ind w:firstLine="567"/>
        <w:jc w:val="both"/>
        <w:rPr>
          <w:rFonts w:asciiTheme="majorHAnsi" w:eastAsia="Arial" w:hAnsiTheme="majorHAnsi"/>
          <w:sz w:val="24"/>
          <w:szCs w:val="24"/>
        </w:rPr>
      </w:pPr>
      <w:r w:rsidRPr="00F4639F">
        <w:rPr>
          <w:rFonts w:asciiTheme="majorHAnsi" w:eastAsia="Arial" w:hAnsiTheme="majorHAnsi"/>
          <w:sz w:val="24"/>
          <w:szCs w:val="24"/>
        </w:rPr>
        <w:t xml:space="preserve">Općina </w:t>
      </w:r>
      <w:r w:rsidR="00456B41">
        <w:rPr>
          <w:rFonts w:asciiTheme="majorHAnsi" w:eastAsia="Arial" w:hAnsiTheme="majorHAnsi"/>
          <w:sz w:val="24"/>
          <w:szCs w:val="24"/>
        </w:rPr>
        <w:t>Velika Kopanica</w:t>
      </w:r>
      <w:r w:rsidRPr="00F4639F">
        <w:rPr>
          <w:rFonts w:asciiTheme="majorHAnsi" w:eastAsia="Arial" w:hAnsiTheme="majorHAnsi"/>
          <w:sz w:val="24"/>
          <w:szCs w:val="24"/>
        </w:rPr>
        <w:t xml:space="preserve"> osim financijskim sredstvima upravlja i raspolaže pokretninama i nekretninama. Osim zakonima i drugim propisima, uvjeti, procedure i način raspolaganja poslovnim prostorom </w:t>
      </w:r>
      <w:r w:rsidR="00601D49">
        <w:rPr>
          <w:rFonts w:asciiTheme="majorHAnsi" w:eastAsia="Arial" w:hAnsiTheme="majorHAnsi"/>
          <w:sz w:val="24"/>
          <w:szCs w:val="24"/>
        </w:rPr>
        <w:t>utvrđeni su</w:t>
      </w:r>
      <w:r w:rsidRPr="00F4639F">
        <w:rPr>
          <w:rFonts w:asciiTheme="majorHAnsi" w:eastAsia="Arial" w:hAnsiTheme="majorHAnsi"/>
          <w:sz w:val="24"/>
          <w:szCs w:val="24"/>
        </w:rPr>
        <w:t xml:space="preserve"> i internim aktima Općine </w:t>
      </w:r>
      <w:r w:rsidR="00456B41">
        <w:rPr>
          <w:rFonts w:asciiTheme="majorHAnsi" w:eastAsia="Arial" w:hAnsiTheme="majorHAnsi"/>
          <w:sz w:val="24"/>
          <w:szCs w:val="24"/>
        </w:rPr>
        <w:t>Velika Kopanica</w:t>
      </w:r>
      <w:r>
        <w:rPr>
          <w:rFonts w:asciiTheme="majorHAnsi" w:eastAsia="Arial" w:hAnsiTheme="majorHAnsi"/>
          <w:sz w:val="24"/>
          <w:szCs w:val="24"/>
        </w:rPr>
        <w:t>:</w:t>
      </w:r>
    </w:p>
    <w:p w:rsidR="00601D49" w:rsidRPr="005E7960" w:rsidRDefault="00601D49" w:rsidP="00FE48E0">
      <w:pPr>
        <w:pStyle w:val="Odlomakpopisa"/>
        <w:numPr>
          <w:ilvl w:val="0"/>
          <w:numId w:val="4"/>
        </w:numPr>
        <w:tabs>
          <w:tab w:val="left" w:pos="1100"/>
        </w:tabs>
        <w:spacing w:after="0"/>
        <w:ind w:left="568" w:hanging="284"/>
        <w:contextualSpacing w:val="0"/>
        <w:jc w:val="both"/>
        <w:rPr>
          <w:rFonts w:asciiTheme="majorHAnsi" w:eastAsia="Times New Roman" w:hAnsiTheme="majorHAnsi"/>
          <w:sz w:val="24"/>
        </w:rPr>
      </w:pPr>
      <w:r w:rsidRPr="0014078F">
        <w:rPr>
          <w:rFonts w:asciiTheme="majorHAnsi" w:hAnsiTheme="majorHAnsi" w:cs="Times New Roman"/>
          <w:sz w:val="24"/>
          <w:szCs w:val="24"/>
        </w:rPr>
        <w:t xml:space="preserve">Statut Općine </w:t>
      </w:r>
      <w:r w:rsidR="00456B41">
        <w:rPr>
          <w:rFonts w:asciiTheme="majorHAnsi" w:hAnsiTheme="majorHAnsi" w:cs="Times New Roman"/>
          <w:sz w:val="24"/>
          <w:szCs w:val="24"/>
        </w:rPr>
        <w:t>Velika Kopanica</w:t>
      </w:r>
      <w:r w:rsidRPr="0014078F">
        <w:rPr>
          <w:rFonts w:asciiTheme="majorHAnsi" w:hAnsiTheme="majorHAnsi" w:cs="Times New Roman"/>
          <w:sz w:val="24"/>
          <w:szCs w:val="24"/>
        </w:rPr>
        <w:t xml:space="preserve"> (</w:t>
      </w:r>
      <w:r w:rsidRPr="00DF00E9">
        <w:rPr>
          <w:rFonts w:asciiTheme="majorHAnsi" w:eastAsia="Times New Roman" w:hAnsiTheme="majorHAnsi"/>
          <w:bCs/>
          <w:sz w:val="24"/>
        </w:rPr>
        <w:t>»</w:t>
      </w:r>
      <w:r>
        <w:rPr>
          <w:rFonts w:asciiTheme="majorHAnsi" w:eastAsia="Times New Roman" w:hAnsiTheme="majorHAnsi"/>
          <w:bCs/>
          <w:sz w:val="24"/>
        </w:rPr>
        <w:t xml:space="preserve">Službeni </w:t>
      </w:r>
      <w:r w:rsidR="00FE48E0">
        <w:rPr>
          <w:rFonts w:asciiTheme="majorHAnsi" w:eastAsia="Times New Roman" w:hAnsiTheme="majorHAnsi"/>
          <w:bCs/>
          <w:sz w:val="24"/>
        </w:rPr>
        <w:t>vjesnik Brodsko-posavske županije</w:t>
      </w:r>
      <w:r>
        <w:rPr>
          <w:rFonts w:asciiTheme="majorHAnsi" w:eastAsia="Times New Roman" w:hAnsiTheme="majorHAnsi"/>
          <w:bCs/>
          <w:sz w:val="24"/>
        </w:rPr>
        <w:t>«broj 0</w:t>
      </w:r>
      <w:r w:rsidR="00FE48E0">
        <w:rPr>
          <w:rFonts w:asciiTheme="majorHAnsi" w:eastAsia="Times New Roman" w:hAnsiTheme="majorHAnsi"/>
          <w:bCs/>
          <w:sz w:val="24"/>
        </w:rPr>
        <w:t>9</w:t>
      </w:r>
      <w:r>
        <w:rPr>
          <w:rFonts w:asciiTheme="majorHAnsi" w:eastAsia="Times New Roman" w:hAnsiTheme="majorHAnsi"/>
          <w:bCs/>
          <w:sz w:val="24"/>
        </w:rPr>
        <w:t>/09, 0</w:t>
      </w:r>
      <w:r w:rsidR="00FE48E0">
        <w:rPr>
          <w:rFonts w:asciiTheme="majorHAnsi" w:eastAsia="Times New Roman" w:hAnsiTheme="majorHAnsi"/>
          <w:bCs/>
          <w:sz w:val="24"/>
        </w:rPr>
        <w:t>5</w:t>
      </w:r>
      <w:r>
        <w:rPr>
          <w:rFonts w:asciiTheme="majorHAnsi" w:eastAsia="Times New Roman" w:hAnsiTheme="majorHAnsi"/>
          <w:bCs/>
          <w:sz w:val="24"/>
        </w:rPr>
        <w:t>/13</w:t>
      </w:r>
      <w:r w:rsidRPr="0014078F">
        <w:rPr>
          <w:rFonts w:asciiTheme="majorHAnsi" w:hAnsiTheme="majorHAnsi" w:cs="Times New Roman"/>
          <w:sz w:val="24"/>
          <w:szCs w:val="24"/>
        </w:rPr>
        <w:t>)</w:t>
      </w:r>
      <w:r>
        <w:rPr>
          <w:rFonts w:asciiTheme="majorHAnsi" w:hAnsiTheme="majorHAnsi" w:cs="Times New Roman"/>
          <w:sz w:val="24"/>
          <w:szCs w:val="24"/>
        </w:rPr>
        <w:t>,</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 xml:space="preserve">Odluka o uvjetima, načinu i postupku gospodarenja imovinom u vlasništvu </w:t>
      </w:r>
      <w:r w:rsidR="005524ED">
        <w:rPr>
          <w:rFonts w:asciiTheme="majorHAnsi" w:hAnsiTheme="majorHAnsi" w:cs="Times New Roman"/>
          <w:sz w:val="24"/>
          <w:szCs w:val="24"/>
        </w:rPr>
        <w:t>O</w:t>
      </w:r>
      <w:r w:rsidRPr="00FE48E0">
        <w:rPr>
          <w:rFonts w:asciiTheme="majorHAnsi" w:hAnsiTheme="majorHAnsi" w:cs="Times New Roman"/>
          <w:sz w:val="24"/>
          <w:szCs w:val="24"/>
        </w:rPr>
        <w:t>pćine Velika Kopanica (»Službeni vjesnik Brodsko - posavske županije«, broj 14/16),</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 xml:space="preserve">Odluka o suglasnosti za provedbu ulaganja i prijavu na natječaj (»Službeni vjesnik Brodsko - posavske županije«, broj 21/16), </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Odluka o suglasnosti za provedbu ulaganja i prijavu na natječaj (»Službeni vjesnik Brodsko - posavske županije«, broj 21/16),</w:t>
      </w:r>
    </w:p>
    <w:p w:rsid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Odluka o osnivanju prava služnosti na Vatrogasnom domu u Beravcima (»Službeni vjesnik Brodsko - posavske županije«, broj 21/16),</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Odluk</w:t>
      </w:r>
      <w:r w:rsidR="005524ED">
        <w:rPr>
          <w:rFonts w:asciiTheme="majorHAnsi" w:hAnsiTheme="majorHAnsi" w:cs="Times New Roman"/>
          <w:sz w:val="24"/>
          <w:szCs w:val="24"/>
        </w:rPr>
        <w:t>a o uspostavi Registra imovine O</w:t>
      </w:r>
      <w:r w:rsidRPr="00FE48E0">
        <w:rPr>
          <w:rFonts w:asciiTheme="majorHAnsi" w:hAnsiTheme="majorHAnsi" w:cs="Times New Roman"/>
          <w:sz w:val="24"/>
          <w:szCs w:val="24"/>
        </w:rPr>
        <w:t>pćine Velika Kopanica  (»Službeni vjesnik Brodsko - posavske županije«, broj 07/16),</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Izmjene i dopune Pravilnika o načinu korištenja p</w:t>
      </w:r>
      <w:r w:rsidR="005524ED">
        <w:rPr>
          <w:rFonts w:asciiTheme="majorHAnsi" w:hAnsiTheme="majorHAnsi" w:cs="Times New Roman"/>
          <w:sz w:val="24"/>
          <w:szCs w:val="24"/>
        </w:rPr>
        <w:t>rostora i dvorana u vlasništvu O</w:t>
      </w:r>
      <w:r w:rsidRPr="00FE48E0">
        <w:rPr>
          <w:rFonts w:asciiTheme="majorHAnsi" w:hAnsiTheme="majorHAnsi" w:cs="Times New Roman"/>
          <w:sz w:val="24"/>
          <w:szCs w:val="24"/>
        </w:rPr>
        <w:t>pćine Velika Kopanica (»Službeni vjesnik Brodsko - posavske županije«, broj 26/15),</w:t>
      </w:r>
    </w:p>
    <w:p w:rsid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Odluka o proglašenju zgrade stare škole u Beravcima na kčbr. 56/GR, z.k.ul. k.o. Beravci (»Službeni vjesnik Brodsko - posavske županije«, broj 18/15),</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Odluka o načinu, uvjetima i postupku rasp</w:t>
      </w:r>
      <w:r w:rsidR="005524ED">
        <w:rPr>
          <w:rFonts w:asciiTheme="majorHAnsi" w:hAnsiTheme="majorHAnsi" w:cs="Times New Roman"/>
          <w:sz w:val="24"/>
          <w:szCs w:val="24"/>
        </w:rPr>
        <w:t>olaganja imovinom u vlasništvu O</w:t>
      </w:r>
      <w:r w:rsidRPr="00FE48E0">
        <w:rPr>
          <w:rFonts w:asciiTheme="majorHAnsi" w:hAnsiTheme="majorHAnsi" w:cs="Times New Roman"/>
          <w:sz w:val="24"/>
          <w:szCs w:val="24"/>
        </w:rPr>
        <w:t>pćine Velika Kopanica (»Službeni vjesnik Brodsko - posavske županije«, broj 24/14),</w:t>
      </w:r>
    </w:p>
    <w:p w:rsid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Pravilnik o načinu korištenja prostora i dvo</w:t>
      </w:r>
      <w:r w:rsidR="005524ED">
        <w:rPr>
          <w:rFonts w:asciiTheme="majorHAnsi" w:hAnsiTheme="majorHAnsi" w:cs="Times New Roman"/>
          <w:sz w:val="24"/>
          <w:szCs w:val="24"/>
        </w:rPr>
        <w:t>rana u vlasništvu O</w:t>
      </w:r>
      <w:r w:rsidRPr="00FE48E0">
        <w:rPr>
          <w:rFonts w:asciiTheme="majorHAnsi" w:hAnsiTheme="majorHAnsi" w:cs="Times New Roman"/>
          <w:sz w:val="24"/>
          <w:szCs w:val="24"/>
        </w:rPr>
        <w:t>pćine Velika Kopanica (»Službeni vjesnik Brodsko - posavske županije«, broj 24/14),</w:t>
      </w:r>
    </w:p>
    <w:p w:rsidR="00FE48E0" w:rsidRPr="00FE48E0" w:rsidRDefault="00FE48E0" w:rsidP="00FE48E0">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 xml:space="preserve">Odluka o zakupu poslovnog prostora u vlasništvu </w:t>
      </w:r>
      <w:r w:rsidR="005524ED">
        <w:rPr>
          <w:rFonts w:asciiTheme="majorHAnsi" w:hAnsiTheme="majorHAnsi" w:cs="Times New Roman"/>
          <w:sz w:val="24"/>
          <w:szCs w:val="24"/>
        </w:rPr>
        <w:t>O</w:t>
      </w:r>
      <w:r w:rsidRPr="00FE48E0">
        <w:rPr>
          <w:rFonts w:asciiTheme="majorHAnsi" w:hAnsiTheme="majorHAnsi" w:cs="Times New Roman"/>
          <w:sz w:val="24"/>
          <w:szCs w:val="24"/>
        </w:rPr>
        <w:t>pćine Velika Kopanica (»Službeni vjesnik Brodsko - posavske županije«, broj 02/13),</w:t>
      </w:r>
    </w:p>
    <w:p w:rsidR="00601D49" w:rsidRDefault="00FE48E0" w:rsidP="00FE48E0">
      <w:pPr>
        <w:pStyle w:val="Odlomakpopisa"/>
        <w:numPr>
          <w:ilvl w:val="0"/>
          <w:numId w:val="4"/>
        </w:numPr>
        <w:tabs>
          <w:tab w:val="left" w:pos="1100"/>
        </w:tabs>
        <w:ind w:left="568" w:hanging="284"/>
        <w:contextualSpacing w:val="0"/>
        <w:jc w:val="both"/>
        <w:rPr>
          <w:rFonts w:asciiTheme="majorHAnsi" w:hAnsiTheme="majorHAnsi" w:cs="Times New Roman"/>
          <w:sz w:val="24"/>
          <w:szCs w:val="24"/>
        </w:rPr>
      </w:pPr>
      <w:r w:rsidRPr="00FE48E0">
        <w:rPr>
          <w:rFonts w:asciiTheme="majorHAnsi" w:hAnsiTheme="majorHAnsi" w:cs="Times New Roman"/>
          <w:sz w:val="24"/>
          <w:szCs w:val="24"/>
        </w:rPr>
        <w:t>Odluka o brisanju značaja javnog dobra i</w:t>
      </w:r>
      <w:r w:rsidR="005524ED">
        <w:rPr>
          <w:rFonts w:asciiTheme="majorHAnsi" w:hAnsiTheme="majorHAnsi" w:cs="Times New Roman"/>
          <w:sz w:val="24"/>
          <w:szCs w:val="24"/>
        </w:rPr>
        <w:t xml:space="preserve"> upisu prava vlasništva na ime O</w:t>
      </w:r>
      <w:r w:rsidRPr="00FE48E0">
        <w:rPr>
          <w:rFonts w:asciiTheme="majorHAnsi" w:hAnsiTheme="majorHAnsi" w:cs="Times New Roman"/>
          <w:sz w:val="24"/>
          <w:szCs w:val="24"/>
        </w:rPr>
        <w:t xml:space="preserve">pćine Velika Kopanica (»Službeni vjesnik Brodsko - </w:t>
      </w:r>
      <w:r>
        <w:rPr>
          <w:rFonts w:asciiTheme="majorHAnsi" w:hAnsiTheme="majorHAnsi" w:cs="Times New Roman"/>
          <w:sz w:val="24"/>
          <w:szCs w:val="24"/>
        </w:rPr>
        <w:t>posavske županije«, broj 18/05)</w:t>
      </w:r>
      <w:r w:rsidR="00601D49" w:rsidRPr="00FE48E0">
        <w:rPr>
          <w:rFonts w:asciiTheme="majorHAnsi" w:hAnsiTheme="majorHAnsi" w:cs="Times New Roman"/>
          <w:sz w:val="24"/>
          <w:szCs w:val="24"/>
        </w:rPr>
        <w:t>.</w:t>
      </w:r>
    </w:p>
    <w:p w:rsidR="00C9523D" w:rsidRPr="00E9014A" w:rsidRDefault="00CC0D9A" w:rsidP="000505ED">
      <w:pPr>
        <w:pStyle w:val="Opisslike"/>
        <w:spacing w:after="0"/>
        <w:jc w:val="center"/>
        <w:rPr>
          <w:rFonts w:asciiTheme="majorHAnsi" w:hAnsiTheme="majorHAnsi"/>
          <w:color w:val="auto"/>
          <w:sz w:val="22"/>
          <w:szCs w:val="22"/>
        </w:rPr>
      </w:pPr>
      <w:bookmarkStart w:id="107" w:name="_Toc16496261"/>
      <w:r w:rsidRPr="00324E1F">
        <w:rPr>
          <w:rFonts w:asciiTheme="majorHAnsi" w:hAnsiTheme="majorHAnsi"/>
          <w:color w:val="auto"/>
          <w:sz w:val="22"/>
          <w:szCs w:val="22"/>
        </w:rPr>
        <w:t xml:space="preserve">Tablica </w:t>
      </w:r>
      <w:r w:rsidR="00015EE2" w:rsidRPr="00324E1F">
        <w:rPr>
          <w:rFonts w:asciiTheme="majorHAnsi" w:hAnsiTheme="majorHAnsi"/>
          <w:color w:val="auto"/>
          <w:sz w:val="22"/>
          <w:szCs w:val="22"/>
        </w:rPr>
        <w:fldChar w:fldCharType="begin"/>
      </w:r>
      <w:r w:rsidRPr="00324E1F">
        <w:rPr>
          <w:rFonts w:asciiTheme="majorHAnsi" w:hAnsiTheme="majorHAnsi"/>
          <w:color w:val="auto"/>
          <w:sz w:val="22"/>
          <w:szCs w:val="22"/>
        </w:rPr>
        <w:instrText xml:space="preserve"> SEQ Tablica \* ARABIC </w:instrText>
      </w:r>
      <w:r w:rsidR="00015EE2" w:rsidRPr="00324E1F">
        <w:rPr>
          <w:rFonts w:asciiTheme="majorHAnsi" w:hAnsiTheme="majorHAnsi"/>
          <w:color w:val="auto"/>
          <w:sz w:val="22"/>
          <w:szCs w:val="22"/>
        </w:rPr>
        <w:fldChar w:fldCharType="separate"/>
      </w:r>
      <w:r w:rsidR="00647973" w:rsidRPr="00324E1F">
        <w:rPr>
          <w:rFonts w:asciiTheme="majorHAnsi" w:hAnsiTheme="majorHAnsi"/>
          <w:noProof/>
          <w:color w:val="auto"/>
          <w:sz w:val="22"/>
          <w:szCs w:val="22"/>
        </w:rPr>
        <w:t>6</w:t>
      </w:r>
      <w:r w:rsidR="00015EE2" w:rsidRPr="00324E1F">
        <w:rPr>
          <w:rFonts w:asciiTheme="majorHAnsi" w:hAnsiTheme="majorHAnsi"/>
          <w:color w:val="auto"/>
          <w:sz w:val="22"/>
          <w:szCs w:val="22"/>
        </w:rPr>
        <w:fldChar w:fldCharType="end"/>
      </w:r>
      <w:r w:rsidRPr="00324E1F">
        <w:rPr>
          <w:rFonts w:asciiTheme="majorHAnsi" w:hAnsiTheme="majorHAnsi"/>
          <w:color w:val="auto"/>
          <w:sz w:val="22"/>
          <w:szCs w:val="22"/>
        </w:rPr>
        <w:t>.</w:t>
      </w:r>
      <w:r w:rsidR="00F13CA9" w:rsidRPr="00324E1F">
        <w:rPr>
          <w:rFonts w:asciiTheme="majorHAnsi" w:hAnsiTheme="majorHAnsi"/>
          <w:color w:val="auto"/>
          <w:sz w:val="22"/>
          <w:szCs w:val="22"/>
        </w:rPr>
        <w:t xml:space="preserve"> </w:t>
      </w:r>
      <w:r w:rsidR="00C9523D" w:rsidRPr="00324E1F">
        <w:rPr>
          <w:rFonts w:asciiTheme="majorHAnsi" w:hAnsiTheme="majorHAnsi"/>
          <w:color w:val="auto"/>
          <w:sz w:val="22"/>
          <w:szCs w:val="22"/>
        </w:rPr>
        <w:t xml:space="preserve">Podaci o poslovnim prostorima </w:t>
      </w:r>
      <w:r w:rsidR="008F5868" w:rsidRPr="00324E1F">
        <w:rPr>
          <w:rFonts w:asciiTheme="majorHAnsi" w:hAnsiTheme="majorHAnsi"/>
          <w:color w:val="auto"/>
          <w:sz w:val="22"/>
          <w:szCs w:val="22"/>
        </w:rPr>
        <w:t>u vlasništvu</w:t>
      </w:r>
      <w:bookmarkEnd w:id="107"/>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502"/>
        <w:gridCol w:w="22"/>
        <w:gridCol w:w="1378"/>
        <w:gridCol w:w="1824"/>
        <w:gridCol w:w="1549"/>
        <w:gridCol w:w="1765"/>
      </w:tblGrid>
      <w:tr w:rsidR="00F55140" w:rsidRPr="008E7209" w:rsidTr="00000C82">
        <w:trPr>
          <w:trHeight w:val="230"/>
          <w:jc w:val="center"/>
        </w:trPr>
        <w:tc>
          <w:tcPr>
            <w:tcW w:w="5000" w:type="pct"/>
            <w:gridSpan w:val="6"/>
            <w:tcBorders>
              <w:top w:val="double" w:sz="4" w:space="0" w:color="auto"/>
              <w:bottom w:val="double" w:sz="4" w:space="0" w:color="auto"/>
              <w:right w:val="double" w:sz="4" w:space="0" w:color="auto"/>
            </w:tcBorders>
            <w:shd w:val="clear" w:color="auto" w:fill="BFBFBF" w:themeFill="background1" w:themeFillShade="BF"/>
            <w:vAlign w:val="center"/>
          </w:tcPr>
          <w:p w:rsidR="00F55140" w:rsidRPr="008E7209" w:rsidRDefault="008F5868" w:rsidP="008F5868">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Poslovni</w:t>
            </w:r>
            <w:r w:rsidR="00F55140" w:rsidRPr="008E7209">
              <w:rPr>
                <w:rFonts w:asciiTheme="majorHAnsi" w:eastAsia="Times New Roman" w:hAnsiTheme="majorHAnsi" w:cs="Times New Roman"/>
                <w:b/>
                <w:bCs/>
              </w:rPr>
              <w:t xml:space="preserve"> prostor</w:t>
            </w:r>
            <w:r w:rsidRPr="008E7209">
              <w:rPr>
                <w:rFonts w:asciiTheme="majorHAnsi" w:eastAsia="Times New Roman" w:hAnsiTheme="majorHAnsi" w:cs="Times New Roman"/>
                <w:b/>
                <w:bCs/>
              </w:rPr>
              <w:t>i</w:t>
            </w:r>
            <w:r w:rsidR="00F55140" w:rsidRPr="008E7209">
              <w:rPr>
                <w:rFonts w:asciiTheme="majorHAnsi" w:eastAsia="Times New Roman" w:hAnsiTheme="majorHAnsi" w:cs="Times New Roman"/>
                <w:b/>
                <w:bCs/>
              </w:rPr>
              <w:t xml:space="preserve"> u vlasništvu Općine </w:t>
            </w:r>
            <w:r w:rsidR="00456B41" w:rsidRPr="008E7209">
              <w:rPr>
                <w:rFonts w:asciiTheme="majorHAnsi" w:eastAsia="Times New Roman" w:hAnsiTheme="majorHAnsi" w:cs="Times New Roman"/>
                <w:b/>
                <w:bCs/>
              </w:rPr>
              <w:t>Velika Kopanica</w:t>
            </w:r>
          </w:p>
        </w:tc>
      </w:tr>
      <w:tr w:rsidR="00F55140" w:rsidRPr="008E7209" w:rsidTr="00000C82">
        <w:trPr>
          <w:trHeight w:val="321"/>
          <w:jc w:val="center"/>
        </w:trPr>
        <w:tc>
          <w:tcPr>
            <w:tcW w:w="5000" w:type="pct"/>
            <w:gridSpan w:val="6"/>
            <w:tcBorders>
              <w:top w:val="double" w:sz="4" w:space="0" w:color="auto"/>
              <w:bottom w:val="double" w:sz="4" w:space="0" w:color="auto"/>
              <w:right w:val="double" w:sz="4" w:space="0" w:color="auto"/>
            </w:tcBorders>
            <w:shd w:val="clear" w:color="auto" w:fill="D9D9D9" w:themeFill="background1" w:themeFillShade="D9"/>
            <w:vAlign w:val="center"/>
          </w:tcPr>
          <w:p w:rsidR="00F55140" w:rsidRPr="008E7209" w:rsidRDefault="00F55140" w:rsidP="00D05ABA">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Poslovni prostor općinske Uprave</w:t>
            </w:r>
          </w:p>
        </w:tc>
      </w:tr>
      <w:tr w:rsidR="007176A5" w:rsidRPr="008E7209" w:rsidTr="00431918">
        <w:tblPrEx>
          <w:tblBorders>
            <w:insideV w:val="single" w:sz="4" w:space="0" w:color="auto"/>
          </w:tblBorders>
        </w:tblPrEx>
        <w:trPr>
          <w:trHeight w:val="538"/>
          <w:jc w:val="center"/>
        </w:trPr>
        <w:tc>
          <w:tcPr>
            <w:tcW w:w="1396"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rsidR="007176A5" w:rsidRPr="008E7209" w:rsidRDefault="007176A5" w:rsidP="007176A5">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br w:type="page"/>
              <w:t>Prostor</w:t>
            </w:r>
          </w:p>
        </w:tc>
        <w:tc>
          <w:tcPr>
            <w:tcW w:w="76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F5868" w:rsidRPr="008E7209" w:rsidRDefault="007176A5"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7176A5" w:rsidRPr="008E7209" w:rsidRDefault="007176A5"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u m²</w:t>
            </w:r>
          </w:p>
        </w:tc>
        <w:tc>
          <w:tcPr>
            <w:tcW w:w="2842" w:type="pct"/>
            <w:gridSpan w:val="3"/>
            <w:tcBorders>
              <w:top w:val="double" w:sz="4" w:space="0" w:color="auto"/>
              <w:left w:val="double" w:sz="4" w:space="0" w:color="auto"/>
              <w:bottom w:val="double" w:sz="4" w:space="0" w:color="auto"/>
            </w:tcBorders>
            <w:shd w:val="clear" w:color="auto" w:fill="F2F2F2" w:themeFill="background1" w:themeFillShade="F2"/>
            <w:vAlign w:val="center"/>
          </w:tcPr>
          <w:p w:rsidR="007176A5" w:rsidRPr="008E7209" w:rsidRDefault="007176A5"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Namjena</w:t>
            </w:r>
          </w:p>
        </w:tc>
      </w:tr>
      <w:tr w:rsidR="007176A5" w:rsidRPr="008E7209" w:rsidTr="00431918">
        <w:tblPrEx>
          <w:tblBorders>
            <w:insideV w:val="single" w:sz="4" w:space="0" w:color="auto"/>
          </w:tblBorders>
        </w:tblPrEx>
        <w:trPr>
          <w:trHeight w:val="382"/>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90669B" w:rsidRPr="008E7209" w:rsidRDefault="008D071A" w:rsidP="0090669B">
            <w:pPr>
              <w:spacing w:after="0"/>
              <w:jc w:val="center"/>
              <w:rPr>
                <w:rFonts w:asciiTheme="majorHAnsi" w:eastAsia="Arial" w:hAnsiTheme="majorHAnsi" w:cs="Times New Roman"/>
              </w:rPr>
            </w:pPr>
            <w:r w:rsidRPr="008E7209">
              <w:rPr>
                <w:rFonts w:asciiTheme="majorHAnsi" w:eastAsia="Arial" w:hAnsiTheme="majorHAnsi" w:cs="Times New Roman"/>
              </w:rPr>
              <w:t>Zgrada Općine</w:t>
            </w:r>
            <w:r w:rsidR="00456B41" w:rsidRPr="008E7209">
              <w:rPr>
                <w:rFonts w:asciiTheme="majorHAnsi" w:eastAsia="Arial" w:hAnsiTheme="majorHAnsi" w:cs="Times New Roman"/>
              </w:rPr>
              <w:t>Velika Kopanica</w:t>
            </w:r>
          </w:p>
          <w:p w:rsidR="0090669B" w:rsidRPr="008E7209" w:rsidRDefault="00F67C36" w:rsidP="0090669B">
            <w:pPr>
              <w:spacing w:after="0"/>
              <w:jc w:val="center"/>
              <w:rPr>
                <w:rFonts w:asciiTheme="majorHAnsi" w:eastAsia="Arial" w:hAnsiTheme="majorHAnsi" w:cs="Times New Roman"/>
              </w:rPr>
            </w:pPr>
            <w:r w:rsidRPr="008E7209">
              <w:rPr>
                <w:rFonts w:asciiTheme="majorHAnsi" w:eastAsia="Arial" w:hAnsiTheme="majorHAnsi" w:cs="Times New Roman"/>
              </w:rPr>
              <w:t>Vladimira Nazora 1,</w:t>
            </w:r>
          </w:p>
          <w:p w:rsidR="008D071A" w:rsidRPr="008E7209" w:rsidRDefault="00456B41" w:rsidP="0090669B">
            <w:pPr>
              <w:spacing w:after="0"/>
              <w:jc w:val="center"/>
              <w:rPr>
                <w:rFonts w:asciiTheme="majorHAnsi" w:eastAsia="Times New Roman" w:hAnsiTheme="majorHAnsi" w:cs="Times New Roman"/>
                <w:bCs/>
              </w:rPr>
            </w:pPr>
            <w:r w:rsidRPr="008E7209">
              <w:rPr>
                <w:rFonts w:asciiTheme="majorHAnsi" w:eastAsia="Arial" w:hAnsiTheme="majorHAnsi" w:cs="Times New Roman"/>
              </w:rPr>
              <w:t>Velika Kopanica</w:t>
            </w:r>
          </w:p>
          <w:p w:rsidR="0090669B" w:rsidRPr="008E7209" w:rsidRDefault="0090669B" w:rsidP="0090669B">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00603F80" w:rsidRPr="008E7209">
              <w:rPr>
                <w:rFonts w:asciiTheme="majorHAnsi" w:eastAsia="Times New Roman" w:hAnsiTheme="majorHAnsi" w:cs="Times New Roman"/>
                <w:bCs/>
              </w:rPr>
              <w:t>315/1</w:t>
            </w:r>
          </w:p>
          <w:p w:rsidR="007176A5" w:rsidRPr="008E7209" w:rsidRDefault="0090669B" w:rsidP="0090669B">
            <w:pPr>
              <w:spacing w:after="0"/>
              <w:jc w:val="center"/>
              <w:rPr>
                <w:rFonts w:asciiTheme="majorHAnsi" w:hAnsiTheme="majorHAnsi" w:cs="Times New Roman"/>
              </w:rPr>
            </w:pPr>
            <w:r w:rsidRPr="008E7209">
              <w:rPr>
                <w:rFonts w:asciiTheme="majorHAnsi" w:eastAsia="Times New Roman" w:hAnsiTheme="majorHAnsi" w:cs="Times New Roman"/>
                <w:bCs/>
              </w:rPr>
              <w:lastRenderedPageBreak/>
              <w:t xml:space="preserve">k.o. </w:t>
            </w:r>
            <w:r w:rsidR="00456B41" w:rsidRPr="008E7209">
              <w:rPr>
                <w:rFonts w:asciiTheme="majorHAnsi" w:eastAsia="Times New Roman" w:hAnsiTheme="majorHAnsi" w:cs="Times New Roman"/>
                <w:bCs/>
              </w:rPr>
              <w:t>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7176A5" w:rsidRPr="008E7209" w:rsidRDefault="00603F80" w:rsidP="00603F80">
            <w:pPr>
              <w:spacing w:after="0"/>
              <w:jc w:val="center"/>
              <w:rPr>
                <w:rFonts w:asciiTheme="majorHAnsi" w:hAnsiTheme="majorHAnsi" w:cs="Times New Roman"/>
              </w:rPr>
            </w:pPr>
            <w:r w:rsidRPr="008E7209">
              <w:rPr>
                <w:rFonts w:asciiTheme="majorHAnsi" w:hAnsiTheme="majorHAnsi" w:cs="Times New Roman"/>
              </w:rPr>
              <w:lastRenderedPageBreak/>
              <w:t>2399</w:t>
            </w:r>
          </w:p>
          <w:p w:rsidR="00603F80" w:rsidRPr="008E7209" w:rsidRDefault="00603F80" w:rsidP="00D343DC">
            <w:pPr>
              <w:spacing w:after="0"/>
              <w:jc w:val="center"/>
              <w:rPr>
                <w:rFonts w:asciiTheme="majorHAnsi" w:hAnsiTheme="majorHAnsi" w:cs="Times New Roman"/>
              </w:rPr>
            </w:pPr>
            <w:r w:rsidRPr="008E7209">
              <w:rPr>
                <w:rFonts w:asciiTheme="majorHAnsi" w:hAnsiTheme="majorHAnsi" w:cs="Times New Roman"/>
              </w:rPr>
              <w:t xml:space="preserve">zgrade </w:t>
            </w:r>
          </w:p>
          <w:p w:rsidR="00603F80" w:rsidRPr="008E7209" w:rsidRDefault="00603F80" w:rsidP="00D343DC">
            <w:pPr>
              <w:spacing w:after="0"/>
              <w:jc w:val="center"/>
              <w:rPr>
                <w:rFonts w:asciiTheme="majorHAnsi" w:hAnsiTheme="majorHAnsi" w:cs="Times New Roman"/>
              </w:rPr>
            </w:pPr>
            <w:r w:rsidRPr="008E7209">
              <w:rPr>
                <w:rFonts w:asciiTheme="majorHAnsi" w:hAnsiTheme="majorHAnsi" w:cs="Times New Roman"/>
              </w:rPr>
              <w:t>725</w:t>
            </w:r>
          </w:p>
          <w:p w:rsidR="00603F80" w:rsidRPr="008E7209" w:rsidRDefault="00603F80" w:rsidP="00603F80">
            <w:pPr>
              <w:spacing w:after="0"/>
              <w:jc w:val="center"/>
              <w:rPr>
                <w:rFonts w:asciiTheme="majorHAnsi" w:hAnsiTheme="majorHAnsi" w:cs="Times New Roman"/>
              </w:rPr>
            </w:pPr>
            <w:r w:rsidRPr="008E7209">
              <w:rPr>
                <w:rFonts w:asciiTheme="majorHAnsi" w:hAnsiTheme="majorHAnsi" w:cs="Times New Roman"/>
              </w:rPr>
              <w:t>dvorište 1674</w:t>
            </w:r>
          </w:p>
        </w:tc>
        <w:tc>
          <w:tcPr>
            <w:tcW w:w="2842" w:type="pct"/>
            <w:gridSpan w:val="3"/>
            <w:tcBorders>
              <w:top w:val="double" w:sz="4" w:space="0" w:color="auto"/>
              <w:left w:val="double" w:sz="4" w:space="0" w:color="auto"/>
              <w:bottom w:val="double" w:sz="4" w:space="0" w:color="auto"/>
            </w:tcBorders>
            <w:shd w:val="clear" w:color="auto" w:fill="auto"/>
            <w:vAlign w:val="center"/>
          </w:tcPr>
          <w:p w:rsidR="007176A5" w:rsidRPr="008E7209" w:rsidRDefault="0090669B" w:rsidP="00A314FF">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w:t>
            </w:r>
            <w:r w:rsidR="008D071A" w:rsidRPr="008E7209">
              <w:rPr>
                <w:rFonts w:asciiTheme="majorHAnsi" w:eastAsia="Times New Roman" w:hAnsiTheme="majorHAnsi" w:cs="Times New Roman"/>
              </w:rPr>
              <w:t xml:space="preserve">rada </w:t>
            </w:r>
            <w:r w:rsidRPr="008E7209">
              <w:rPr>
                <w:rFonts w:asciiTheme="majorHAnsi" w:eastAsia="Times New Roman" w:hAnsiTheme="majorHAnsi" w:cs="Times New Roman"/>
              </w:rPr>
              <w:t xml:space="preserve">općinske </w:t>
            </w:r>
            <w:r w:rsidR="00A314FF">
              <w:rPr>
                <w:rFonts w:asciiTheme="majorHAnsi" w:eastAsia="Times New Roman" w:hAnsiTheme="majorHAnsi" w:cs="Times New Roman"/>
              </w:rPr>
              <w:t>u</w:t>
            </w:r>
            <w:r w:rsidRPr="008E7209">
              <w:rPr>
                <w:rFonts w:asciiTheme="majorHAnsi" w:eastAsia="Times New Roman" w:hAnsiTheme="majorHAnsi" w:cs="Times New Roman"/>
              </w:rPr>
              <w:t>prave</w:t>
            </w:r>
            <w:r w:rsidR="008D071A" w:rsidRPr="008E7209">
              <w:rPr>
                <w:rFonts w:asciiTheme="majorHAnsi" w:eastAsia="Times New Roman" w:hAnsiTheme="majorHAnsi" w:cs="Times New Roman"/>
              </w:rPr>
              <w:t>.</w:t>
            </w:r>
          </w:p>
        </w:tc>
      </w:tr>
      <w:tr w:rsidR="00D77CEE" w:rsidRPr="008E7209" w:rsidTr="00000C82">
        <w:trPr>
          <w:trHeight w:val="232"/>
          <w:jc w:val="center"/>
        </w:trPr>
        <w:tc>
          <w:tcPr>
            <w:tcW w:w="5000" w:type="pct"/>
            <w:gridSpan w:val="6"/>
            <w:tcBorders>
              <w:top w:val="double" w:sz="4" w:space="0" w:color="auto"/>
              <w:bottom w:val="double" w:sz="4" w:space="0" w:color="auto"/>
              <w:right w:val="double" w:sz="4" w:space="0" w:color="auto"/>
            </w:tcBorders>
            <w:shd w:val="clear" w:color="auto" w:fill="D9D9D9" w:themeFill="background1" w:themeFillShade="D9"/>
            <w:vAlign w:val="center"/>
          </w:tcPr>
          <w:p w:rsidR="00D77CEE" w:rsidRPr="008E7209" w:rsidRDefault="006874C1"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Ostali poslovni prostori</w:t>
            </w:r>
          </w:p>
        </w:tc>
      </w:tr>
      <w:tr w:rsidR="00D77CEE" w:rsidRPr="008E7209" w:rsidTr="00431918">
        <w:tblPrEx>
          <w:tblBorders>
            <w:insideV w:val="single" w:sz="4" w:space="0" w:color="auto"/>
          </w:tblBorders>
        </w:tblPrEx>
        <w:trPr>
          <w:trHeight w:val="382"/>
          <w:jc w:val="center"/>
        </w:trPr>
        <w:tc>
          <w:tcPr>
            <w:tcW w:w="1396"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rsidR="00D77CEE" w:rsidRPr="008E7209" w:rsidRDefault="00D77CEE"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br w:type="page"/>
              <w:t>Prostor</w:t>
            </w:r>
          </w:p>
        </w:tc>
        <w:tc>
          <w:tcPr>
            <w:tcW w:w="76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F5868" w:rsidRPr="008E7209" w:rsidRDefault="00D77CEE"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D77CEE" w:rsidRPr="008E7209" w:rsidRDefault="00D77CEE"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u m²</w:t>
            </w:r>
          </w:p>
        </w:tc>
        <w:tc>
          <w:tcPr>
            <w:tcW w:w="2842" w:type="pct"/>
            <w:gridSpan w:val="3"/>
            <w:tcBorders>
              <w:top w:val="double" w:sz="4" w:space="0" w:color="auto"/>
              <w:left w:val="double" w:sz="4" w:space="0" w:color="auto"/>
              <w:bottom w:val="double" w:sz="4" w:space="0" w:color="auto"/>
            </w:tcBorders>
            <w:shd w:val="clear" w:color="auto" w:fill="F2F2F2" w:themeFill="background1" w:themeFillShade="F2"/>
            <w:vAlign w:val="center"/>
          </w:tcPr>
          <w:p w:rsidR="00D77CEE" w:rsidRPr="008E7209" w:rsidRDefault="00D77CEE"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Namjena</w:t>
            </w:r>
          </w:p>
        </w:tc>
      </w:tr>
      <w:tr w:rsidR="00645ECA" w:rsidRPr="008E7209" w:rsidTr="00645ECA">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645ECA" w:rsidRPr="008E7209" w:rsidRDefault="00645ECA" w:rsidP="00645ECA">
            <w:pPr>
              <w:spacing w:after="0"/>
              <w:rPr>
                <w:rFonts w:asciiTheme="majorHAnsi" w:eastAsia="Times New Roman" w:hAnsiTheme="majorHAnsi" w:cs="Times New Roman"/>
              </w:rPr>
            </w:pPr>
            <w:r w:rsidRPr="008E7209">
              <w:rPr>
                <w:rFonts w:asciiTheme="majorHAnsi" w:eastAsia="Times New Roman" w:hAnsiTheme="majorHAnsi" w:cs="Times New Roman"/>
                <w:b/>
                <w:bCs/>
              </w:rPr>
              <w:t>Beravci</w:t>
            </w:r>
          </w:p>
        </w:tc>
      </w:tr>
      <w:tr w:rsidR="00E830EB"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E830EB" w:rsidRPr="008E7209" w:rsidRDefault="00645ECA" w:rsidP="00AE1331">
            <w:pPr>
              <w:spacing w:after="0"/>
              <w:jc w:val="center"/>
              <w:rPr>
                <w:rFonts w:asciiTheme="majorHAnsi" w:eastAsia="Arial" w:hAnsiTheme="majorHAnsi" w:cs="Times New Roman"/>
              </w:rPr>
            </w:pPr>
            <w:r w:rsidRPr="008E7209">
              <w:rPr>
                <w:rFonts w:asciiTheme="majorHAnsi" w:eastAsia="Arial" w:hAnsiTheme="majorHAnsi" w:cs="Times New Roman"/>
              </w:rPr>
              <w:t>Vatrogasni dom</w:t>
            </w:r>
          </w:p>
          <w:p w:rsidR="00E830EB" w:rsidRPr="008E7209" w:rsidRDefault="00FC5A4A" w:rsidP="00AE1331">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BERAVCI</w:t>
            </w:r>
            <w:r w:rsidRPr="008E7209">
              <w:rPr>
                <w:rFonts w:asciiTheme="majorHAnsi" w:hAnsiTheme="majorHAnsi" w:cs="Times New Roman"/>
              </w:rPr>
              <w:t>«</w:t>
            </w:r>
          </w:p>
          <w:p w:rsidR="0041125C" w:rsidRPr="008E7209" w:rsidRDefault="0049682E" w:rsidP="00AE1331">
            <w:pPr>
              <w:spacing w:after="0"/>
              <w:jc w:val="center"/>
              <w:rPr>
                <w:rFonts w:asciiTheme="majorHAnsi" w:hAnsiTheme="majorHAnsi" w:cs="Times New Roman"/>
              </w:rPr>
            </w:pPr>
            <w:r w:rsidRPr="008E7209">
              <w:rPr>
                <w:rFonts w:asciiTheme="majorHAnsi" w:hAnsiTheme="majorHAnsi" w:cs="Times New Roman"/>
              </w:rPr>
              <w:t>Beravci 77</w:t>
            </w:r>
            <w:r w:rsidR="00645ECA" w:rsidRPr="008E7209">
              <w:rPr>
                <w:rFonts w:asciiTheme="majorHAnsi" w:hAnsiTheme="majorHAnsi" w:cs="Times New Roman"/>
              </w:rPr>
              <w:t>,</w:t>
            </w:r>
          </w:p>
          <w:p w:rsidR="00645ECA" w:rsidRPr="008E7209" w:rsidRDefault="00645ECA" w:rsidP="00AE1331">
            <w:pPr>
              <w:spacing w:after="0"/>
              <w:jc w:val="center"/>
              <w:rPr>
                <w:rFonts w:asciiTheme="majorHAnsi" w:eastAsia="Arial" w:hAnsiTheme="majorHAnsi" w:cs="Times New Roman"/>
              </w:rPr>
            </w:pPr>
            <w:r w:rsidRPr="008E7209">
              <w:rPr>
                <w:rFonts w:asciiTheme="majorHAnsi" w:hAnsiTheme="majorHAnsi" w:cs="Times New Roman"/>
              </w:rPr>
              <w:t>Beravci</w:t>
            </w:r>
          </w:p>
          <w:p w:rsidR="00E830EB" w:rsidRPr="008E7209" w:rsidRDefault="00E830EB" w:rsidP="00AE1331">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00A46ACE" w:rsidRPr="008E7209">
              <w:rPr>
                <w:rFonts w:asciiTheme="majorHAnsi" w:eastAsia="Times New Roman" w:hAnsiTheme="majorHAnsi" w:cs="Times New Roman"/>
                <w:bCs/>
              </w:rPr>
              <w:t>*</w:t>
            </w:r>
            <w:r w:rsidR="00645ECA" w:rsidRPr="008E7209">
              <w:rPr>
                <w:rFonts w:asciiTheme="majorHAnsi" w:eastAsia="Times New Roman" w:hAnsiTheme="majorHAnsi" w:cs="Times New Roman"/>
                <w:bCs/>
              </w:rPr>
              <w:t>6/2GR</w:t>
            </w:r>
          </w:p>
          <w:p w:rsidR="00E830EB" w:rsidRPr="008E7209" w:rsidRDefault="00E830EB" w:rsidP="0041125C">
            <w:pPr>
              <w:spacing w:after="0"/>
              <w:jc w:val="center"/>
              <w:rPr>
                <w:rFonts w:asciiTheme="majorHAnsi" w:eastAsia="Arial" w:hAnsiTheme="majorHAnsi" w:cs="Times New Roman"/>
              </w:rPr>
            </w:pPr>
            <w:r w:rsidRPr="008E7209">
              <w:rPr>
                <w:rFonts w:asciiTheme="majorHAnsi" w:eastAsia="Times New Roman" w:hAnsiTheme="majorHAnsi" w:cs="Times New Roman"/>
                <w:bCs/>
              </w:rPr>
              <w:t xml:space="preserve">k.o. </w:t>
            </w:r>
            <w:r w:rsidR="00645ECA" w:rsidRPr="008E7209">
              <w:rPr>
                <w:rFonts w:asciiTheme="majorHAnsi" w:eastAsia="Times New Roman" w:hAnsiTheme="majorHAnsi" w:cs="Times New Roman"/>
                <w:bCs/>
              </w:rPr>
              <w:t>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645ECA" w:rsidRPr="008E7209" w:rsidRDefault="00645ECA" w:rsidP="00645ECA">
            <w:pPr>
              <w:spacing w:after="0"/>
              <w:jc w:val="center"/>
              <w:rPr>
                <w:rFonts w:asciiTheme="majorHAnsi" w:hAnsiTheme="majorHAnsi" w:cs="Times New Roman"/>
              </w:rPr>
            </w:pPr>
            <w:r w:rsidRPr="008E7209">
              <w:rPr>
                <w:rFonts w:asciiTheme="majorHAnsi" w:hAnsiTheme="majorHAnsi" w:cs="Times New Roman"/>
              </w:rPr>
              <w:t>1192</w:t>
            </w:r>
          </w:p>
          <w:p w:rsidR="00645ECA" w:rsidRPr="008E7209" w:rsidRDefault="008F5868" w:rsidP="00645ECA">
            <w:pPr>
              <w:spacing w:after="0"/>
              <w:jc w:val="center"/>
              <w:rPr>
                <w:rFonts w:asciiTheme="majorHAnsi" w:hAnsiTheme="majorHAnsi" w:cs="Times New Roman"/>
              </w:rPr>
            </w:pPr>
            <w:r w:rsidRPr="008E7209">
              <w:rPr>
                <w:rFonts w:asciiTheme="majorHAnsi" w:hAnsiTheme="majorHAnsi" w:cs="Times New Roman"/>
              </w:rPr>
              <w:t xml:space="preserve">vatrogasni dom </w:t>
            </w:r>
          </w:p>
          <w:p w:rsidR="00645ECA" w:rsidRPr="008E7209" w:rsidRDefault="008F5868" w:rsidP="00645ECA">
            <w:pPr>
              <w:spacing w:after="0"/>
              <w:jc w:val="center"/>
              <w:rPr>
                <w:rFonts w:asciiTheme="majorHAnsi" w:hAnsiTheme="majorHAnsi" w:cs="Times New Roman"/>
              </w:rPr>
            </w:pPr>
            <w:r w:rsidRPr="008E7209">
              <w:rPr>
                <w:rFonts w:asciiTheme="majorHAnsi" w:hAnsiTheme="majorHAnsi" w:cs="Times New Roman"/>
              </w:rPr>
              <w:t>139</w:t>
            </w:r>
          </w:p>
          <w:p w:rsidR="00645ECA" w:rsidRPr="008E7209" w:rsidRDefault="008F5868" w:rsidP="00645ECA">
            <w:pPr>
              <w:spacing w:after="0"/>
              <w:jc w:val="center"/>
              <w:rPr>
                <w:rFonts w:asciiTheme="majorHAnsi" w:hAnsiTheme="majorHAnsi" w:cs="Times New Roman"/>
              </w:rPr>
            </w:pPr>
            <w:r w:rsidRPr="008E7209">
              <w:rPr>
                <w:rFonts w:asciiTheme="majorHAnsi" w:hAnsiTheme="majorHAnsi" w:cs="Times New Roman"/>
              </w:rPr>
              <w:t xml:space="preserve">dvorište </w:t>
            </w:r>
          </w:p>
          <w:p w:rsidR="00645ECA" w:rsidRPr="008E7209" w:rsidRDefault="008F5868" w:rsidP="00645ECA">
            <w:pPr>
              <w:spacing w:after="0"/>
              <w:jc w:val="center"/>
              <w:rPr>
                <w:rFonts w:asciiTheme="majorHAnsi" w:hAnsiTheme="majorHAnsi" w:cs="Times New Roman"/>
              </w:rPr>
            </w:pPr>
            <w:r w:rsidRPr="008E7209">
              <w:rPr>
                <w:rFonts w:asciiTheme="majorHAnsi" w:hAnsiTheme="majorHAnsi" w:cs="Times New Roman"/>
              </w:rPr>
              <w:t>816</w:t>
            </w:r>
          </w:p>
          <w:p w:rsidR="00645ECA" w:rsidRPr="008E7209" w:rsidRDefault="008F5868" w:rsidP="00645ECA">
            <w:pPr>
              <w:spacing w:after="0"/>
              <w:jc w:val="center"/>
              <w:rPr>
                <w:rFonts w:asciiTheme="majorHAnsi" w:hAnsiTheme="majorHAnsi" w:cs="Times New Roman"/>
              </w:rPr>
            </w:pPr>
            <w:r w:rsidRPr="008E7209">
              <w:rPr>
                <w:rFonts w:asciiTheme="majorHAnsi" w:hAnsiTheme="majorHAnsi" w:cs="Times New Roman"/>
              </w:rPr>
              <w:t xml:space="preserve">zgrada </w:t>
            </w:r>
          </w:p>
          <w:p w:rsidR="00645ECA" w:rsidRPr="008E7209" w:rsidRDefault="008F5868" w:rsidP="00645ECA">
            <w:pPr>
              <w:spacing w:after="0"/>
              <w:jc w:val="center"/>
              <w:rPr>
                <w:rFonts w:asciiTheme="majorHAnsi" w:hAnsiTheme="majorHAnsi" w:cs="Times New Roman"/>
              </w:rPr>
            </w:pPr>
            <w:r w:rsidRPr="008E7209">
              <w:rPr>
                <w:rFonts w:asciiTheme="majorHAnsi" w:hAnsiTheme="majorHAnsi" w:cs="Times New Roman"/>
              </w:rPr>
              <w:t>237</w:t>
            </w:r>
          </w:p>
        </w:tc>
        <w:tc>
          <w:tcPr>
            <w:tcW w:w="2842" w:type="pct"/>
            <w:gridSpan w:val="3"/>
            <w:tcBorders>
              <w:top w:val="double" w:sz="4" w:space="0" w:color="auto"/>
              <w:left w:val="double" w:sz="4" w:space="0" w:color="auto"/>
              <w:bottom w:val="double" w:sz="4" w:space="0" w:color="auto"/>
            </w:tcBorders>
            <w:shd w:val="clear" w:color="auto" w:fill="auto"/>
            <w:vAlign w:val="center"/>
          </w:tcPr>
          <w:p w:rsidR="00E830EB" w:rsidRPr="008E7209" w:rsidRDefault="00645ECA" w:rsidP="005524ED">
            <w:pPr>
              <w:spacing w:after="0"/>
              <w:jc w:val="center"/>
              <w:rPr>
                <w:rFonts w:asciiTheme="majorHAnsi" w:hAnsiTheme="majorHAnsi" w:cs="Times New Roman"/>
              </w:rPr>
            </w:pPr>
            <w:r w:rsidRPr="008E7209">
              <w:rPr>
                <w:rFonts w:asciiTheme="majorHAnsi" w:eastAsia="Times New Roman" w:hAnsiTheme="majorHAnsi" w:cs="Times New Roman"/>
              </w:rPr>
              <w:t>Poslovni prost</w:t>
            </w:r>
            <w:r w:rsidR="005524ED" w:rsidRPr="008E7209">
              <w:rPr>
                <w:rFonts w:asciiTheme="majorHAnsi" w:eastAsia="Times New Roman" w:hAnsiTheme="majorHAnsi" w:cs="Times New Roman"/>
              </w:rPr>
              <w:t xml:space="preserve">or za potrebe rada DVD-a </w:t>
            </w:r>
            <w:r w:rsidRPr="008E7209">
              <w:rPr>
                <w:rFonts w:asciiTheme="majorHAnsi" w:eastAsia="Times New Roman" w:hAnsiTheme="majorHAnsi" w:cs="Times New Roman"/>
              </w:rPr>
              <w:t>»</w:t>
            </w:r>
            <w:r w:rsidR="008F5868" w:rsidRPr="008E7209">
              <w:rPr>
                <w:rFonts w:asciiTheme="majorHAnsi" w:eastAsia="Times New Roman" w:hAnsiTheme="majorHAnsi" w:cs="Times New Roman"/>
              </w:rPr>
              <w:t>BERAVCI</w:t>
            </w:r>
            <w:r w:rsidRPr="008E7209">
              <w:rPr>
                <w:rFonts w:asciiTheme="majorHAnsi" w:eastAsia="Times New Roman" w:hAnsiTheme="majorHAnsi" w:cs="Times New Roman"/>
              </w:rPr>
              <w:t>«</w:t>
            </w:r>
            <w:r w:rsidR="008F5868" w:rsidRPr="008E7209">
              <w:rPr>
                <w:rFonts w:asciiTheme="majorHAnsi" w:eastAsia="Times New Roman" w:hAnsiTheme="majorHAnsi" w:cs="Times New Roman"/>
              </w:rPr>
              <w:t>,</w:t>
            </w:r>
            <w:r w:rsidRPr="008E7209">
              <w:rPr>
                <w:rFonts w:asciiTheme="majorHAnsi" w:eastAsia="Times New Roman" w:hAnsiTheme="majorHAnsi" w:cs="Times New Roman"/>
              </w:rPr>
              <w:t>Beravci.</w:t>
            </w:r>
          </w:p>
        </w:tc>
      </w:tr>
      <w:tr w:rsidR="0049682E"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9682E" w:rsidRPr="008E7209" w:rsidRDefault="0049682E" w:rsidP="0049682E">
            <w:pPr>
              <w:spacing w:after="0"/>
              <w:jc w:val="center"/>
              <w:rPr>
                <w:rFonts w:asciiTheme="majorHAnsi" w:eastAsia="Arial" w:hAnsiTheme="majorHAnsi" w:cs="Times New Roman"/>
              </w:rPr>
            </w:pPr>
            <w:r w:rsidRPr="008E7209">
              <w:rPr>
                <w:rFonts w:asciiTheme="majorHAnsi" w:eastAsia="Arial" w:hAnsiTheme="majorHAnsi" w:cs="Times New Roman"/>
              </w:rPr>
              <w:t>Sala u sastavu zgrade vatrogasnog doma</w:t>
            </w:r>
          </w:p>
          <w:p w:rsidR="0049682E" w:rsidRPr="008E7209" w:rsidRDefault="00FC5A4A" w:rsidP="0049682E">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BERAVCI</w:t>
            </w:r>
            <w:r w:rsidRPr="008E7209">
              <w:rPr>
                <w:rFonts w:asciiTheme="majorHAnsi" w:hAnsiTheme="majorHAnsi" w:cs="Times New Roman"/>
              </w:rPr>
              <w:t>«</w:t>
            </w:r>
          </w:p>
          <w:p w:rsidR="0049682E" w:rsidRPr="008E7209" w:rsidRDefault="0049682E" w:rsidP="0049682E">
            <w:pPr>
              <w:spacing w:after="0"/>
              <w:jc w:val="center"/>
              <w:rPr>
                <w:rFonts w:asciiTheme="majorHAnsi" w:hAnsiTheme="majorHAnsi" w:cs="Times New Roman"/>
              </w:rPr>
            </w:pPr>
            <w:r w:rsidRPr="008E7209">
              <w:rPr>
                <w:rFonts w:asciiTheme="majorHAnsi" w:hAnsiTheme="majorHAnsi" w:cs="Times New Roman"/>
              </w:rPr>
              <w:t>Beravci 77,</w:t>
            </w:r>
          </w:p>
          <w:p w:rsidR="0049682E" w:rsidRPr="008E7209" w:rsidRDefault="0049682E" w:rsidP="0049682E">
            <w:pPr>
              <w:spacing w:after="0"/>
              <w:jc w:val="center"/>
              <w:rPr>
                <w:rFonts w:asciiTheme="majorHAnsi" w:eastAsia="Arial" w:hAnsiTheme="majorHAnsi" w:cs="Times New Roman"/>
              </w:rPr>
            </w:pPr>
            <w:r w:rsidRPr="008E7209">
              <w:rPr>
                <w:rFonts w:asciiTheme="majorHAnsi" w:hAnsiTheme="majorHAnsi" w:cs="Times New Roman"/>
              </w:rPr>
              <w:t>Beravci</w:t>
            </w:r>
          </w:p>
          <w:p w:rsidR="0049682E" w:rsidRPr="008E7209" w:rsidRDefault="0049682E" w:rsidP="0049682E">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00A46ACE" w:rsidRPr="008E7209">
              <w:rPr>
                <w:rFonts w:asciiTheme="majorHAnsi" w:eastAsia="Times New Roman" w:hAnsiTheme="majorHAnsi" w:cs="Times New Roman"/>
                <w:bCs/>
              </w:rPr>
              <w:t>*6/2GR</w:t>
            </w:r>
          </w:p>
          <w:p w:rsidR="0049682E" w:rsidRPr="008E7209" w:rsidRDefault="0049682E" w:rsidP="0049682E">
            <w:pPr>
              <w:spacing w:after="0"/>
              <w:jc w:val="center"/>
              <w:rPr>
                <w:rFonts w:asciiTheme="majorHAnsi" w:eastAsia="Arial" w:hAnsiTheme="majorHAnsi" w:cs="Times New Roman"/>
              </w:rPr>
            </w:pPr>
            <w:r w:rsidRPr="008E7209">
              <w:rPr>
                <w:rFonts w:asciiTheme="majorHAnsi" w:eastAsia="Times New Roman" w:hAnsiTheme="majorHAnsi" w:cs="Times New Roman"/>
                <w:bCs/>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9682E" w:rsidRPr="008E7209" w:rsidRDefault="00A260FF" w:rsidP="00A260FF">
            <w:pPr>
              <w:spacing w:after="0"/>
              <w:jc w:val="center"/>
              <w:rPr>
                <w:rFonts w:asciiTheme="majorHAnsi" w:hAnsiTheme="majorHAnsi" w:cs="Times New Roman"/>
              </w:rPr>
            </w:pPr>
            <w:r w:rsidRPr="008E7209">
              <w:rPr>
                <w:rFonts w:asciiTheme="majorHAnsi" w:eastAsia="Times New Roman" w:hAnsiTheme="majorHAnsi" w:cs="Times New Roman"/>
                <w:bCs/>
              </w:rPr>
              <w:t>116,33</w:t>
            </w:r>
          </w:p>
        </w:tc>
        <w:tc>
          <w:tcPr>
            <w:tcW w:w="2842" w:type="pct"/>
            <w:gridSpan w:val="3"/>
            <w:tcBorders>
              <w:top w:val="double" w:sz="4" w:space="0" w:color="auto"/>
              <w:left w:val="double" w:sz="4" w:space="0" w:color="auto"/>
              <w:bottom w:val="double" w:sz="4" w:space="0" w:color="auto"/>
            </w:tcBorders>
            <w:shd w:val="clear" w:color="auto" w:fill="auto"/>
            <w:vAlign w:val="center"/>
          </w:tcPr>
          <w:p w:rsidR="0049682E" w:rsidRPr="008E7209" w:rsidRDefault="0043231F" w:rsidP="000E7208">
            <w:pPr>
              <w:spacing w:after="0"/>
              <w:jc w:val="center"/>
              <w:rPr>
                <w:rFonts w:asciiTheme="majorHAnsi" w:eastAsia="Times New Roman" w:hAnsiTheme="majorHAnsi" w:cs="Times New Roman"/>
              </w:rPr>
            </w:pPr>
            <w:r w:rsidRPr="008E7209">
              <w:rPr>
                <w:rFonts w:asciiTheme="majorHAnsi" w:eastAsia="Times New Roman" w:hAnsiTheme="majorHAnsi" w:cs="Times New Roman"/>
              </w:rPr>
              <w:t>Poslovni prostor za potrebe mještana: proslave, zabave, svatovi, karmine, polit</w:t>
            </w:r>
            <w:r w:rsidR="000E7208">
              <w:rPr>
                <w:rFonts w:asciiTheme="majorHAnsi" w:eastAsia="Times New Roman" w:hAnsiTheme="majorHAnsi" w:cs="Times New Roman"/>
              </w:rPr>
              <w:t>ički i drugi skupovi, sastanci</w:t>
            </w:r>
            <w:r w:rsidRPr="008E7209">
              <w:rPr>
                <w:rFonts w:asciiTheme="majorHAnsi" w:eastAsia="Times New Roman" w:hAnsiTheme="majorHAnsi" w:cs="Times New Roman"/>
              </w:rPr>
              <w:t xml:space="preserve">, proslava Dana Općine. </w:t>
            </w:r>
          </w:p>
        </w:tc>
      </w:tr>
      <w:tr w:rsidR="00C14408"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A774AA" w:rsidRPr="008E7209" w:rsidRDefault="00C14408" w:rsidP="00A774AA">
            <w:pPr>
              <w:spacing w:after="0"/>
              <w:jc w:val="center"/>
              <w:rPr>
                <w:rFonts w:asciiTheme="majorHAnsi" w:eastAsia="Arial" w:hAnsiTheme="majorHAnsi" w:cs="Times New Roman"/>
              </w:rPr>
            </w:pPr>
            <w:r w:rsidRPr="008E7209">
              <w:rPr>
                <w:rFonts w:asciiTheme="majorHAnsi" w:eastAsia="Arial" w:hAnsiTheme="majorHAnsi" w:cs="Times New Roman"/>
              </w:rPr>
              <w:t xml:space="preserve">Poslovni prostor </w:t>
            </w:r>
          </w:p>
          <w:p w:rsidR="00A774AA" w:rsidRPr="008E7209" w:rsidRDefault="00C14408" w:rsidP="00A774AA">
            <w:pPr>
              <w:spacing w:after="0"/>
              <w:jc w:val="center"/>
              <w:rPr>
                <w:rFonts w:asciiTheme="majorHAnsi" w:hAnsiTheme="majorHAnsi" w:cs="Times New Roman"/>
              </w:rPr>
            </w:pPr>
            <w:r w:rsidRPr="008E7209">
              <w:rPr>
                <w:rFonts w:asciiTheme="majorHAnsi" w:eastAsia="Arial" w:hAnsiTheme="majorHAnsi" w:cs="Times New Roman"/>
              </w:rPr>
              <w:t xml:space="preserve">u sastavu zgrade </w:t>
            </w:r>
            <w:r w:rsidR="00A774AA" w:rsidRPr="008E7209">
              <w:rPr>
                <w:rFonts w:asciiTheme="majorHAnsi" w:eastAsia="Arial" w:hAnsiTheme="majorHAnsi" w:cs="Times New Roman"/>
              </w:rPr>
              <w:t>v</w:t>
            </w:r>
            <w:r w:rsidRPr="008E7209">
              <w:rPr>
                <w:rFonts w:asciiTheme="majorHAnsi" w:eastAsia="Arial" w:hAnsiTheme="majorHAnsi" w:cs="Times New Roman"/>
              </w:rPr>
              <w:t xml:space="preserve">atrogasnog doma </w:t>
            </w:r>
            <w:r w:rsidR="00A774AA" w:rsidRPr="008E7209">
              <w:rPr>
                <w:rFonts w:asciiTheme="majorHAnsi" w:hAnsiTheme="majorHAnsi" w:cs="Times New Roman"/>
              </w:rPr>
              <w:t>»</w:t>
            </w:r>
            <w:r w:rsidR="00A774AA" w:rsidRPr="008E7209">
              <w:rPr>
                <w:rFonts w:asciiTheme="majorHAnsi" w:eastAsia="Arial" w:hAnsiTheme="majorHAnsi" w:cs="Times New Roman"/>
              </w:rPr>
              <w:t>BERAVCI</w:t>
            </w:r>
            <w:r w:rsidR="00A774AA" w:rsidRPr="008E7209">
              <w:rPr>
                <w:rFonts w:asciiTheme="majorHAnsi" w:hAnsiTheme="majorHAnsi" w:cs="Times New Roman"/>
              </w:rPr>
              <w:t>«,</w:t>
            </w:r>
          </w:p>
          <w:p w:rsidR="00A774AA" w:rsidRPr="008E7209" w:rsidRDefault="00A774AA" w:rsidP="0049682E">
            <w:pPr>
              <w:spacing w:after="0"/>
              <w:jc w:val="center"/>
              <w:rPr>
                <w:rFonts w:asciiTheme="majorHAnsi" w:eastAsia="Arial" w:hAnsiTheme="majorHAnsi" w:cs="Times New Roman"/>
              </w:rPr>
            </w:pPr>
            <w:r w:rsidRPr="008E7209">
              <w:rPr>
                <w:rFonts w:asciiTheme="majorHAnsi" w:eastAsia="Arial" w:hAnsiTheme="majorHAnsi" w:cs="Times New Roman"/>
              </w:rPr>
              <w:t>Beravci 77,</w:t>
            </w:r>
          </w:p>
          <w:p w:rsidR="00A774AA" w:rsidRPr="008E7209" w:rsidRDefault="00A774AA" w:rsidP="0049682E">
            <w:pPr>
              <w:spacing w:after="0"/>
              <w:jc w:val="center"/>
              <w:rPr>
                <w:rFonts w:asciiTheme="majorHAnsi" w:eastAsia="Arial" w:hAnsiTheme="majorHAnsi" w:cs="Times New Roman"/>
              </w:rPr>
            </w:pPr>
            <w:r w:rsidRPr="008E7209">
              <w:rPr>
                <w:rFonts w:asciiTheme="majorHAnsi" w:eastAsia="Arial" w:hAnsiTheme="majorHAnsi" w:cs="Times New Roman"/>
              </w:rPr>
              <w:t>Beravci</w:t>
            </w:r>
          </w:p>
          <w:p w:rsidR="00A774AA" w:rsidRPr="008E7209" w:rsidRDefault="00A774AA" w:rsidP="0049682E">
            <w:pPr>
              <w:spacing w:after="0"/>
              <w:jc w:val="center"/>
              <w:rPr>
                <w:rFonts w:asciiTheme="majorHAnsi" w:eastAsia="Arial" w:hAnsiTheme="majorHAnsi" w:cs="Times New Roman"/>
              </w:rPr>
            </w:pPr>
            <w:r w:rsidRPr="008E7209">
              <w:rPr>
                <w:rFonts w:asciiTheme="majorHAnsi" w:eastAsia="Arial" w:hAnsiTheme="majorHAnsi" w:cs="Times New Roman"/>
              </w:rPr>
              <w:t>k.č.br. 6/2*</w:t>
            </w:r>
          </w:p>
          <w:p w:rsidR="00C14408" w:rsidRPr="008E7209" w:rsidRDefault="00C14408" w:rsidP="0049682E">
            <w:pPr>
              <w:spacing w:after="0"/>
              <w:jc w:val="center"/>
              <w:rPr>
                <w:rFonts w:asciiTheme="majorHAnsi" w:eastAsia="Arial" w:hAnsiTheme="majorHAnsi" w:cs="Times New Roman"/>
              </w:rPr>
            </w:pPr>
            <w:r w:rsidRPr="008E7209">
              <w:rPr>
                <w:rFonts w:asciiTheme="majorHAnsi" w:eastAsia="Arial" w:hAnsiTheme="majorHAnsi" w:cs="Times New Roman"/>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C14408" w:rsidRPr="008E7209" w:rsidRDefault="00C14408" w:rsidP="00727DA6">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62, 71</w:t>
            </w:r>
          </w:p>
        </w:tc>
        <w:tc>
          <w:tcPr>
            <w:tcW w:w="2842" w:type="pct"/>
            <w:gridSpan w:val="3"/>
            <w:tcBorders>
              <w:top w:val="double" w:sz="4" w:space="0" w:color="auto"/>
              <w:left w:val="double" w:sz="4" w:space="0" w:color="auto"/>
              <w:bottom w:val="double" w:sz="4" w:space="0" w:color="auto"/>
            </w:tcBorders>
            <w:shd w:val="clear" w:color="auto" w:fill="auto"/>
            <w:vAlign w:val="center"/>
          </w:tcPr>
          <w:p w:rsidR="00C14408" w:rsidRPr="008E7209" w:rsidRDefault="00C14408" w:rsidP="0043231F">
            <w:pPr>
              <w:spacing w:after="0"/>
              <w:jc w:val="center"/>
              <w:rPr>
                <w:rFonts w:asciiTheme="majorHAnsi" w:eastAsia="Times New Roman" w:hAnsiTheme="majorHAnsi" w:cs="Times New Roman"/>
              </w:rPr>
            </w:pPr>
            <w:r w:rsidRPr="008E7209">
              <w:rPr>
                <w:rFonts w:asciiTheme="majorHAnsi" w:eastAsia="Times New Roman" w:hAnsiTheme="majorHAnsi" w:cs="Times New Roman"/>
              </w:rPr>
              <w:t>Poslovni prostor za  ugostiteljske djelatnosti.</w:t>
            </w:r>
          </w:p>
        </w:tc>
      </w:tr>
      <w:tr w:rsidR="00727DA6"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727DA6" w:rsidRPr="008E7209" w:rsidRDefault="00C14408" w:rsidP="00AE1331">
            <w:pPr>
              <w:spacing w:after="0"/>
              <w:jc w:val="center"/>
              <w:rPr>
                <w:rFonts w:asciiTheme="majorHAnsi" w:eastAsia="Arial" w:hAnsiTheme="majorHAnsi" w:cs="Times New Roman"/>
              </w:rPr>
            </w:pPr>
            <w:r w:rsidRPr="008E7209">
              <w:rPr>
                <w:rFonts w:asciiTheme="majorHAnsi" w:eastAsia="Arial" w:hAnsiTheme="majorHAnsi" w:cs="Times New Roman"/>
              </w:rPr>
              <w:t>Poslovni prostor</w:t>
            </w:r>
          </w:p>
          <w:p w:rsidR="00A774AA" w:rsidRPr="008E7209" w:rsidRDefault="0043231F" w:rsidP="0043231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Beravci 79, </w:t>
            </w:r>
          </w:p>
          <w:p w:rsidR="0043231F" w:rsidRPr="008E7209" w:rsidRDefault="0043231F" w:rsidP="0043231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Beravci</w:t>
            </w:r>
          </w:p>
          <w:p w:rsidR="0043231F" w:rsidRPr="008E7209" w:rsidRDefault="0043231F" w:rsidP="0043231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Pr="008E7209">
              <w:rPr>
                <w:rFonts w:asciiTheme="majorHAnsi" w:hAnsiTheme="majorHAnsi" w:cs="Times New Roman"/>
              </w:rPr>
              <w:t>6/2*</w:t>
            </w:r>
          </w:p>
          <w:p w:rsidR="00727DA6" w:rsidRPr="008E7209" w:rsidRDefault="0043231F" w:rsidP="00C14408">
            <w:pPr>
              <w:spacing w:after="0"/>
              <w:jc w:val="center"/>
              <w:rPr>
                <w:rFonts w:asciiTheme="majorHAnsi" w:eastAsia="Arial" w:hAnsiTheme="majorHAnsi" w:cs="Times New Roman"/>
              </w:rPr>
            </w:pPr>
            <w:r w:rsidRPr="008E7209">
              <w:rPr>
                <w:rFonts w:asciiTheme="majorHAnsi" w:eastAsia="Times New Roman" w:hAnsiTheme="majorHAnsi" w:cs="Times New Roman"/>
                <w:bCs/>
              </w:rPr>
              <w:t xml:space="preserve"> k.o. </w:t>
            </w:r>
            <w:r w:rsidRPr="008E7209">
              <w:rPr>
                <w:rFonts w:asciiTheme="majorHAnsi" w:hAnsiTheme="majorHAnsi" w:cs="Times New Roman"/>
              </w:rPr>
              <w:t>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727DA6" w:rsidRPr="008E7209" w:rsidRDefault="00C14408" w:rsidP="00727DA6">
            <w:pPr>
              <w:spacing w:after="0"/>
              <w:jc w:val="center"/>
              <w:rPr>
                <w:rFonts w:asciiTheme="majorHAnsi" w:hAnsiTheme="majorHAnsi" w:cs="Times New Roman"/>
              </w:rPr>
            </w:pPr>
            <w:r w:rsidRPr="008E7209">
              <w:rPr>
                <w:rFonts w:asciiTheme="majorHAnsi" w:hAnsiTheme="majorHAnsi" w:cs="Times New Roman"/>
              </w:rPr>
              <w:t>150</w:t>
            </w:r>
          </w:p>
        </w:tc>
        <w:tc>
          <w:tcPr>
            <w:tcW w:w="2842" w:type="pct"/>
            <w:gridSpan w:val="3"/>
            <w:tcBorders>
              <w:top w:val="double" w:sz="4" w:space="0" w:color="auto"/>
              <w:left w:val="double" w:sz="4" w:space="0" w:color="auto"/>
              <w:bottom w:val="double" w:sz="4" w:space="0" w:color="auto"/>
            </w:tcBorders>
            <w:shd w:val="clear" w:color="auto" w:fill="auto"/>
            <w:vAlign w:val="center"/>
          </w:tcPr>
          <w:p w:rsidR="00727DA6" w:rsidRPr="008E7209" w:rsidRDefault="00C14408" w:rsidP="00C14408">
            <w:pPr>
              <w:spacing w:after="0"/>
              <w:jc w:val="center"/>
              <w:rPr>
                <w:rFonts w:asciiTheme="majorHAnsi" w:eastAsia="Times New Roman" w:hAnsiTheme="majorHAnsi" w:cs="Times New Roman"/>
              </w:rPr>
            </w:pPr>
            <w:r w:rsidRPr="008E7209">
              <w:rPr>
                <w:rFonts w:asciiTheme="majorHAnsi" w:eastAsia="Times New Roman" w:hAnsiTheme="majorHAnsi" w:cs="Times New Roman"/>
              </w:rPr>
              <w:t>Poslovni prostor za  ugostiteljske djelatnosti.</w:t>
            </w:r>
          </w:p>
        </w:tc>
      </w:tr>
      <w:tr w:rsidR="004C23E3"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C23E3" w:rsidRPr="008E7209" w:rsidRDefault="004C23E3" w:rsidP="004C23E3">
            <w:pPr>
              <w:spacing w:after="0"/>
              <w:jc w:val="center"/>
              <w:rPr>
                <w:rFonts w:asciiTheme="majorHAnsi" w:hAnsiTheme="majorHAnsi" w:cs="Times New Roman"/>
              </w:rPr>
            </w:pPr>
            <w:r w:rsidRPr="008E7209">
              <w:rPr>
                <w:rFonts w:asciiTheme="majorHAnsi" w:eastAsia="Arial" w:hAnsiTheme="majorHAnsi" w:cs="Times New Roman"/>
              </w:rPr>
              <w:t>Etno park</w:t>
            </w:r>
          </w:p>
          <w:p w:rsidR="004C23E3" w:rsidRPr="008E7209" w:rsidRDefault="004C23E3" w:rsidP="004C23E3">
            <w:pPr>
              <w:spacing w:after="0"/>
              <w:jc w:val="center"/>
              <w:rPr>
                <w:rFonts w:asciiTheme="majorHAnsi" w:eastAsia="Arial" w:hAnsiTheme="majorHAnsi" w:cs="Times New Roman"/>
              </w:rPr>
            </w:pPr>
            <w:r w:rsidRPr="008E7209">
              <w:rPr>
                <w:rFonts w:asciiTheme="majorHAnsi" w:hAnsiTheme="majorHAnsi" w:cs="Times New Roman"/>
              </w:rPr>
              <w:t>Beravci</w:t>
            </w:r>
          </w:p>
          <w:p w:rsidR="004C23E3" w:rsidRPr="008E7209" w:rsidRDefault="004C23E3" w:rsidP="004C23E3">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107/1</w:t>
            </w:r>
          </w:p>
          <w:p w:rsidR="004C23E3" w:rsidRPr="008E7209" w:rsidRDefault="004C23E3" w:rsidP="004C23E3">
            <w:pPr>
              <w:spacing w:after="0"/>
              <w:jc w:val="center"/>
              <w:rPr>
                <w:rFonts w:asciiTheme="majorHAnsi" w:eastAsia="Arial" w:hAnsiTheme="majorHAnsi" w:cs="Times New Roman"/>
              </w:rPr>
            </w:pPr>
            <w:r w:rsidRPr="008E7209">
              <w:rPr>
                <w:rFonts w:asciiTheme="majorHAnsi" w:eastAsia="Times New Roman" w:hAnsiTheme="majorHAnsi" w:cs="Times New Roman"/>
                <w:bCs/>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C23E3" w:rsidRPr="008E7209" w:rsidRDefault="004C23E3" w:rsidP="004C23E3">
            <w:pPr>
              <w:spacing w:after="0"/>
              <w:jc w:val="center"/>
              <w:rPr>
                <w:rFonts w:asciiTheme="majorHAnsi" w:hAnsiTheme="majorHAnsi" w:cs="Times New Roman"/>
              </w:rPr>
            </w:pPr>
            <w:r w:rsidRPr="008E7209">
              <w:rPr>
                <w:rFonts w:asciiTheme="majorHAnsi" w:hAnsiTheme="majorHAnsi" w:cs="Times New Roman"/>
              </w:rPr>
              <w:t>3319</w:t>
            </w:r>
          </w:p>
          <w:p w:rsidR="004C23E3" w:rsidRPr="008E7209" w:rsidRDefault="004C23E3" w:rsidP="004C23E3">
            <w:pPr>
              <w:spacing w:after="0"/>
              <w:jc w:val="center"/>
              <w:rPr>
                <w:rFonts w:asciiTheme="majorHAnsi" w:hAnsiTheme="majorHAnsi" w:cs="Times New Roman"/>
              </w:rPr>
            </w:pPr>
            <w:r w:rsidRPr="008E7209">
              <w:rPr>
                <w:rFonts w:asciiTheme="majorHAnsi" w:hAnsiTheme="majorHAnsi" w:cs="Times New Roman"/>
              </w:rPr>
              <w:t>park 3208</w:t>
            </w:r>
          </w:p>
          <w:p w:rsidR="004C23E3" w:rsidRPr="008E7209" w:rsidRDefault="004C23E3" w:rsidP="004C23E3">
            <w:pPr>
              <w:spacing w:after="0"/>
              <w:jc w:val="center"/>
              <w:rPr>
                <w:rFonts w:asciiTheme="majorHAnsi" w:hAnsiTheme="majorHAnsi" w:cs="Times New Roman"/>
              </w:rPr>
            </w:pPr>
            <w:r w:rsidRPr="008E7209">
              <w:rPr>
                <w:rFonts w:asciiTheme="majorHAnsi" w:hAnsiTheme="majorHAnsi" w:cs="Times New Roman"/>
              </w:rPr>
              <w:t>temelj 41</w:t>
            </w:r>
          </w:p>
          <w:p w:rsidR="004C23E3" w:rsidRPr="008E7209" w:rsidRDefault="004C23E3" w:rsidP="004C23E3">
            <w:pPr>
              <w:spacing w:after="0"/>
              <w:jc w:val="center"/>
              <w:rPr>
                <w:rFonts w:asciiTheme="majorHAnsi" w:hAnsiTheme="majorHAnsi" w:cs="Times New Roman"/>
              </w:rPr>
            </w:pPr>
            <w:r w:rsidRPr="008E7209">
              <w:rPr>
                <w:rFonts w:asciiTheme="majorHAnsi" w:hAnsiTheme="majorHAnsi" w:cs="Times New Roman"/>
              </w:rPr>
              <w:t>zgrada 17</w:t>
            </w:r>
          </w:p>
          <w:p w:rsidR="004C23E3" w:rsidRPr="008E7209" w:rsidRDefault="004C23E3" w:rsidP="004C23E3">
            <w:pPr>
              <w:spacing w:after="0"/>
              <w:jc w:val="center"/>
              <w:rPr>
                <w:rFonts w:asciiTheme="majorHAnsi" w:hAnsiTheme="majorHAnsi" w:cs="Times New Roman"/>
              </w:rPr>
            </w:pPr>
            <w:r w:rsidRPr="008E7209">
              <w:rPr>
                <w:rFonts w:asciiTheme="majorHAnsi" w:hAnsiTheme="majorHAnsi" w:cs="Times New Roman"/>
              </w:rPr>
              <w:t>zgrada 23</w:t>
            </w:r>
          </w:p>
        </w:tc>
        <w:tc>
          <w:tcPr>
            <w:tcW w:w="2842" w:type="pct"/>
            <w:gridSpan w:val="3"/>
            <w:tcBorders>
              <w:top w:val="double" w:sz="4" w:space="0" w:color="auto"/>
              <w:left w:val="double" w:sz="4" w:space="0" w:color="auto"/>
              <w:bottom w:val="double" w:sz="4" w:space="0" w:color="auto"/>
            </w:tcBorders>
            <w:shd w:val="clear" w:color="auto" w:fill="auto"/>
            <w:vAlign w:val="center"/>
          </w:tcPr>
          <w:p w:rsidR="004C23E3" w:rsidRPr="008E7209" w:rsidRDefault="004C23E3" w:rsidP="004C23E3">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Etno park </w:t>
            </w:r>
            <w:r w:rsidR="00A774AA" w:rsidRPr="008E7209">
              <w:rPr>
                <w:rFonts w:asciiTheme="majorHAnsi" w:hAnsiTheme="majorHAnsi" w:cs="Times New Roman"/>
              </w:rPr>
              <w:t>»</w:t>
            </w:r>
            <w:r w:rsidRPr="008E7209">
              <w:rPr>
                <w:rFonts w:asciiTheme="majorHAnsi" w:eastAsia="Times New Roman" w:hAnsiTheme="majorHAnsi" w:cs="Times New Roman"/>
              </w:rPr>
              <w:t>Ižimača</w:t>
            </w:r>
            <w:r w:rsidR="00A774AA" w:rsidRPr="008E7209">
              <w:rPr>
                <w:rFonts w:asciiTheme="majorHAnsi" w:hAnsiTheme="majorHAnsi" w:cs="Times New Roman"/>
              </w:rPr>
              <w:t>«</w:t>
            </w:r>
            <w:r w:rsidRPr="008E7209">
              <w:rPr>
                <w:rFonts w:asciiTheme="majorHAnsi" w:eastAsia="Times New Roman" w:hAnsiTheme="majorHAnsi" w:cs="Times New Roman"/>
              </w:rPr>
              <w:t xml:space="preserve">. </w:t>
            </w:r>
          </w:p>
        </w:tc>
      </w:tr>
      <w:tr w:rsidR="004C23E3"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4C23E3" w:rsidRPr="008E7209" w:rsidRDefault="004C23E3"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Kupina</w:t>
            </w:r>
          </w:p>
        </w:tc>
      </w:tr>
      <w:tr w:rsidR="004C23E3"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C23E3" w:rsidRPr="008E7209" w:rsidRDefault="004C23E3" w:rsidP="000523F5">
            <w:pPr>
              <w:spacing w:after="0"/>
              <w:jc w:val="center"/>
              <w:rPr>
                <w:rFonts w:asciiTheme="majorHAnsi" w:eastAsia="Arial" w:hAnsiTheme="majorHAnsi" w:cs="Times New Roman"/>
              </w:rPr>
            </w:pPr>
            <w:r w:rsidRPr="008E7209">
              <w:rPr>
                <w:rFonts w:asciiTheme="majorHAnsi" w:eastAsia="Arial" w:hAnsiTheme="majorHAnsi" w:cs="Times New Roman"/>
              </w:rPr>
              <w:t xml:space="preserve">Društveni dom </w:t>
            </w:r>
          </w:p>
          <w:p w:rsidR="004C23E3" w:rsidRPr="008E7209" w:rsidRDefault="004C23E3" w:rsidP="000523F5">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KUPINA</w:t>
            </w:r>
            <w:r w:rsidRPr="008E7209">
              <w:rPr>
                <w:rFonts w:asciiTheme="majorHAnsi" w:hAnsiTheme="majorHAnsi" w:cs="Times New Roman"/>
              </w:rPr>
              <w:t>«</w:t>
            </w:r>
          </w:p>
          <w:p w:rsidR="004C23E3" w:rsidRPr="008E7209" w:rsidRDefault="004C23E3" w:rsidP="00481AA3">
            <w:pPr>
              <w:spacing w:after="0"/>
              <w:jc w:val="center"/>
              <w:rPr>
                <w:rFonts w:asciiTheme="majorHAnsi" w:hAnsiTheme="majorHAnsi" w:cs="Times New Roman"/>
              </w:rPr>
            </w:pPr>
            <w:r w:rsidRPr="008E7209">
              <w:rPr>
                <w:rFonts w:asciiTheme="majorHAnsi" w:hAnsiTheme="majorHAnsi" w:cs="Times New Roman"/>
              </w:rPr>
              <w:t>Kupina 49,</w:t>
            </w:r>
          </w:p>
          <w:p w:rsidR="004C23E3" w:rsidRPr="008E7209" w:rsidRDefault="004C23E3" w:rsidP="00481AA3">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Kupina </w:t>
            </w:r>
          </w:p>
          <w:p w:rsidR="004C23E3" w:rsidRPr="008E7209" w:rsidRDefault="004C23E3" w:rsidP="00481AA3">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44</w:t>
            </w:r>
          </w:p>
          <w:p w:rsidR="004C23E3" w:rsidRPr="008E7209" w:rsidRDefault="004C23E3" w:rsidP="00481AA3">
            <w:pPr>
              <w:spacing w:after="0"/>
              <w:jc w:val="center"/>
              <w:rPr>
                <w:rFonts w:asciiTheme="majorHAnsi" w:hAnsiTheme="majorHAnsi" w:cs="Times New Roman"/>
              </w:rPr>
            </w:pPr>
            <w:r w:rsidRPr="008E7209">
              <w:rPr>
                <w:rFonts w:asciiTheme="majorHAnsi" w:eastAsia="Times New Roman" w:hAnsiTheme="majorHAnsi" w:cs="Times New Roman"/>
                <w:bCs/>
              </w:rPr>
              <w:t>k.o. Kupina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C23E3" w:rsidRPr="008E7209" w:rsidRDefault="004C23E3" w:rsidP="00727DA6">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185</w:t>
            </w:r>
          </w:p>
          <w:p w:rsidR="00A774AA" w:rsidRPr="008E7209" w:rsidRDefault="00A774AA" w:rsidP="00727DA6">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z</w:t>
            </w:r>
            <w:r w:rsidR="004C23E3" w:rsidRPr="008E7209">
              <w:rPr>
                <w:rFonts w:asciiTheme="majorHAnsi" w:eastAsia="Times New Roman" w:hAnsiTheme="majorHAnsi" w:cs="Times New Roman"/>
                <w:bCs/>
              </w:rPr>
              <w:t xml:space="preserve">grada </w:t>
            </w:r>
          </w:p>
          <w:p w:rsidR="004C23E3" w:rsidRPr="008E7209" w:rsidRDefault="004C23E3" w:rsidP="00727DA6">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i dvorište </w:t>
            </w:r>
          </w:p>
        </w:tc>
        <w:tc>
          <w:tcPr>
            <w:tcW w:w="2842" w:type="pct"/>
            <w:gridSpan w:val="3"/>
            <w:tcBorders>
              <w:top w:val="double" w:sz="4" w:space="0" w:color="auto"/>
              <w:left w:val="double" w:sz="4" w:space="0" w:color="auto"/>
              <w:bottom w:val="double" w:sz="4" w:space="0" w:color="auto"/>
            </w:tcBorders>
            <w:shd w:val="clear" w:color="auto" w:fill="auto"/>
            <w:vAlign w:val="center"/>
          </w:tcPr>
          <w:p w:rsidR="004C23E3" w:rsidRPr="008E7209" w:rsidRDefault="004C23E3" w:rsidP="000523F5">
            <w:pPr>
              <w:spacing w:after="0"/>
              <w:jc w:val="center"/>
              <w:rPr>
                <w:rFonts w:asciiTheme="majorHAnsi" w:eastAsia="Times New Roman" w:hAnsiTheme="majorHAnsi" w:cs="Times New Roman"/>
              </w:rPr>
            </w:pPr>
            <w:r w:rsidRPr="008E7209">
              <w:rPr>
                <w:rFonts w:asciiTheme="majorHAnsi" w:eastAsia="Times New Roman" w:hAnsiTheme="majorHAnsi" w:cs="Times New Roman"/>
              </w:rPr>
              <w:t>Poslovni prostor za potrebe mještana: proslave, zabave, svatovi, karmine, politički i drugi skupovi, sastanci, provedba izbora, proslava Dana Općine.</w:t>
            </w:r>
          </w:p>
        </w:tc>
      </w:tr>
      <w:tr w:rsidR="004C23E3"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4C23E3" w:rsidRPr="008E7209" w:rsidRDefault="004C23E3"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Mala Kopanica</w:t>
            </w:r>
          </w:p>
        </w:tc>
      </w:tr>
      <w:tr w:rsidR="004C23E3" w:rsidRPr="008E7209" w:rsidTr="00431918">
        <w:tblPrEx>
          <w:tblBorders>
            <w:insideV w:val="single" w:sz="4" w:space="0" w:color="auto"/>
          </w:tblBorders>
        </w:tblPrEx>
        <w:trPr>
          <w:trHeight w:val="395"/>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C23E3" w:rsidRPr="008E7209" w:rsidRDefault="004C23E3" w:rsidP="000523F5">
            <w:pPr>
              <w:spacing w:after="0"/>
              <w:jc w:val="center"/>
              <w:rPr>
                <w:rFonts w:asciiTheme="majorHAnsi" w:eastAsia="Arial" w:hAnsiTheme="majorHAnsi" w:cs="Times New Roman"/>
              </w:rPr>
            </w:pPr>
            <w:r w:rsidRPr="008E7209">
              <w:rPr>
                <w:rFonts w:asciiTheme="majorHAnsi" w:eastAsia="Arial" w:hAnsiTheme="majorHAnsi" w:cs="Times New Roman"/>
              </w:rPr>
              <w:lastRenderedPageBreak/>
              <w:t xml:space="preserve">Vatrogasni dom </w:t>
            </w:r>
          </w:p>
          <w:p w:rsidR="004C23E3" w:rsidRPr="008E7209" w:rsidRDefault="004C23E3" w:rsidP="000523F5">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MALA KOPANICA</w:t>
            </w:r>
            <w:r w:rsidRPr="008E7209">
              <w:rPr>
                <w:rFonts w:asciiTheme="majorHAnsi" w:hAnsiTheme="majorHAnsi" w:cs="Times New Roman"/>
              </w:rPr>
              <w:t>«</w:t>
            </w:r>
          </w:p>
          <w:p w:rsidR="004C23E3" w:rsidRPr="008E7209" w:rsidRDefault="004C23E3" w:rsidP="000523F5">
            <w:pPr>
              <w:spacing w:after="0"/>
              <w:jc w:val="center"/>
              <w:rPr>
                <w:rFonts w:asciiTheme="majorHAnsi" w:hAnsiTheme="majorHAnsi" w:cs="Times New Roman"/>
              </w:rPr>
            </w:pPr>
            <w:r w:rsidRPr="008E7209">
              <w:rPr>
                <w:rFonts w:asciiTheme="majorHAnsi" w:hAnsiTheme="majorHAnsi" w:cs="Times New Roman"/>
              </w:rPr>
              <w:t>Mala Kopanica 52,</w:t>
            </w:r>
          </w:p>
          <w:p w:rsidR="004C23E3" w:rsidRPr="008E7209" w:rsidRDefault="004C23E3" w:rsidP="000523F5">
            <w:pPr>
              <w:spacing w:after="0"/>
              <w:jc w:val="center"/>
              <w:rPr>
                <w:rFonts w:asciiTheme="majorHAnsi" w:eastAsia="Arial" w:hAnsiTheme="majorHAnsi" w:cs="Times New Roman"/>
              </w:rPr>
            </w:pPr>
            <w:r w:rsidRPr="008E7209">
              <w:rPr>
                <w:rFonts w:asciiTheme="majorHAnsi" w:hAnsiTheme="majorHAnsi" w:cs="Times New Roman"/>
              </w:rPr>
              <w:t>Mala Kopanica</w:t>
            </w:r>
          </w:p>
          <w:p w:rsidR="004C23E3" w:rsidRPr="008E7209" w:rsidRDefault="004C23E3" w:rsidP="000523F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91/2</w:t>
            </w:r>
          </w:p>
          <w:p w:rsidR="004C23E3" w:rsidRPr="008E7209" w:rsidRDefault="004C23E3" w:rsidP="000523F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k.o. Mala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C23E3" w:rsidRPr="008E7209" w:rsidRDefault="004C23E3" w:rsidP="000523F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219</w:t>
            </w:r>
          </w:p>
          <w:p w:rsidR="004C23E3" w:rsidRPr="008E7209" w:rsidRDefault="00A774AA" w:rsidP="000523F5">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Cs/>
              </w:rPr>
              <w:t>v</w:t>
            </w:r>
            <w:r w:rsidR="004C23E3" w:rsidRPr="008E7209">
              <w:rPr>
                <w:rFonts w:asciiTheme="majorHAnsi" w:eastAsia="Times New Roman" w:hAnsiTheme="majorHAnsi" w:cs="Times New Roman"/>
                <w:bCs/>
              </w:rPr>
              <w:t>atrogasni dom</w:t>
            </w:r>
          </w:p>
        </w:tc>
        <w:tc>
          <w:tcPr>
            <w:tcW w:w="2842" w:type="pct"/>
            <w:gridSpan w:val="3"/>
            <w:tcBorders>
              <w:top w:val="double" w:sz="4" w:space="0" w:color="auto"/>
              <w:left w:val="double" w:sz="4" w:space="0" w:color="auto"/>
              <w:bottom w:val="double" w:sz="4" w:space="0" w:color="auto"/>
            </w:tcBorders>
            <w:shd w:val="clear" w:color="auto" w:fill="auto"/>
            <w:vAlign w:val="center"/>
          </w:tcPr>
          <w:p w:rsidR="00A774AA" w:rsidRPr="008E7209" w:rsidRDefault="004C23E3" w:rsidP="005B0CAE">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A774AA" w:rsidRPr="008E7209" w:rsidRDefault="004C23E3" w:rsidP="005B0CAE">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DVD-a </w:t>
            </w:r>
            <w:r w:rsidRPr="008E7209">
              <w:rPr>
                <w:rFonts w:asciiTheme="majorHAnsi" w:hAnsiTheme="majorHAnsi" w:cs="Times New Roman"/>
              </w:rPr>
              <w:t>»</w:t>
            </w:r>
            <w:r w:rsidR="00A774AA" w:rsidRPr="008E7209">
              <w:rPr>
                <w:rFonts w:asciiTheme="majorHAnsi" w:eastAsia="Arial" w:hAnsiTheme="majorHAnsi" w:cs="Times New Roman"/>
              </w:rPr>
              <w:t>MALA KOPANICA</w:t>
            </w:r>
            <w:r w:rsidRPr="008E7209">
              <w:rPr>
                <w:rFonts w:asciiTheme="majorHAnsi" w:hAnsiTheme="majorHAnsi" w:cs="Times New Roman"/>
              </w:rPr>
              <w:t>«</w:t>
            </w:r>
            <w:r w:rsidR="00A774AA" w:rsidRPr="008E7209">
              <w:rPr>
                <w:rFonts w:asciiTheme="majorHAnsi" w:hAnsiTheme="majorHAnsi" w:cs="Times New Roman"/>
              </w:rPr>
              <w:t>,</w:t>
            </w:r>
            <w:r w:rsidRPr="008E7209">
              <w:rPr>
                <w:rFonts w:asciiTheme="majorHAnsi" w:hAnsiTheme="majorHAnsi" w:cs="Times New Roman"/>
              </w:rPr>
              <w:t xml:space="preserve"> Mala Kopanica</w:t>
            </w:r>
          </w:p>
          <w:p w:rsidR="004C23E3" w:rsidRPr="008E7209" w:rsidRDefault="004C23E3" w:rsidP="005B0CA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rPr>
              <w:t>i poslovni prostor za potrebe mještana.</w:t>
            </w:r>
          </w:p>
        </w:tc>
      </w:tr>
      <w:tr w:rsidR="004C23E3"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4C23E3" w:rsidRPr="008E7209" w:rsidRDefault="004C23E3"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Velika Kopanica</w:t>
            </w:r>
          </w:p>
        </w:tc>
      </w:tr>
      <w:tr w:rsidR="004C23E3" w:rsidRPr="008E7209" w:rsidTr="00431918">
        <w:tblPrEx>
          <w:tblBorders>
            <w:insideV w:val="single" w:sz="4" w:space="0" w:color="auto"/>
          </w:tblBorders>
        </w:tblPrEx>
        <w:trPr>
          <w:trHeight w:val="382"/>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C23E3" w:rsidRPr="008E7209" w:rsidRDefault="004C23E3" w:rsidP="005524ED">
            <w:pPr>
              <w:spacing w:after="0"/>
              <w:jc w:val="center"/>
              <w:rPr>
                <w:rFonts w:asciiTheme="majorHAnsi" w:eastAsia="Arial" w:hAnsiTheme="majorHAnsi" w:cs="Times New Roman"/>
              </w:rPr>
            </w:pPr>
            <w:r w:rsidRPr="008E7209">
              <w:rPr>
                <w:rFonts w:asciiTheme="majorHAnsi" w:eastAsia="Arial" w:hAnsiTheme="majorHAnsi" w:cs="Times New Roman"/>
              </w:rPr>
              <w:t>Vatrogasna zajednica Općine Velika Kopanica</w:t>
            </w:r>
          </w:p>
          <w:p w:rsidR="004C23E3" w:rsidRPr="008E7209" w:rsidRDefault="004C23E3" w:rsidP="000523F5">
            <w:pPr>
              <w:spacing w:after="0"/>
              <w:jc w:val="center"/>
              <w:rPr>
                <w:rFonts w:asciiTheme="majorHAnsi" w:hAnsiTheme="majorHAnsi" w:cs="Times New Roman"/>
              </w:rPr>
            </w:pPr>
            <w:r w:rsidRPr="008E7209">
              <w:rPr>
                <w:rFonts w:asciiTheme="majorHAnsi" w:hAnsiTheme="majorHAnsi" w:cs="Times New Roman"/>
              </w:rPr>
              <w:t>Vladimira Nazora 1,</w:t>
            </w:r>
          </w:p>
          <w:p w:rsidR="004C23E3" w:rsidRPr="008E7209" w:rsidRDefault="004C23E3" w:rsidP="000523F5">
            <w:pPr>
              <w:spacing w:after="0"/>
              <w:jc w:val="center"/>
              <w:rPr>
                <w:rFonts w:asciiTheme="majorHAnsi" w:eastAsia="Arial" w:hAnsiTheme="majorHAnsi" w:cs="Times New Roman"/>
              </w:rPr>
            </w:pPr>
            <w:r w:rsidRPr="008E7209">
              <w:rPr>
                <w:rFonts w:asciiTheme="majorHAnsi" w:hAnsiTheme="majorHAnsi" w:cs="Times New Roman"/>
              </w:rPr>
              <w:t>Velika Kopanica</w:t>
            </w:r>
          </w:p>
          <w:p w:rsidR="004C23E3" w:rsidRPr="008E7209" w:rsidRDefault="004C23E3" w:rsidP="000523F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272/2</w:t>
            </w:r>
          </w:p>
          <w:p w:rsidR="004C23E3" w:rsidRPr="008E7209" w:rsidRDefault="004C23E3" w:rsidP="000523F5">
            <w:pPr>
              <w:spacing w:after="0"/>
              <w:jc w:val="center"/>
              <w:rPr>
                <w:rFonts w:asciiTheme="majorHAnsi" w:eastAsia="Arial" w:hAnsiTheme="majorHAnsi" w:cs="Times New Roman"/>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C23E3" w:rsidRPr="008E7209" w:rsidRDefault="004C23E3" w:rsidP="00373BC7">
            <w:pPr>
              <w:spacing w:after="0"/>
              <w:jc w:val="center"/>
              <w:rPr>
                <w:rFonts w:asciiTheme="majorHAnsi" w:hAnsiTheme="majorHAnsi" w:cs="Times New Roman"/>
              </w:rPr>
            </w:pPr>
            <w:r w:rsidRPr="008E7209">
              <w:rPr>
                <w:rFonts w:asciiTheme="majorHAnsi" w:hAnsiTheme="majorHAnsi" w:cs="Times New Roman"/>
              </w:rPr>
              <w:t>866</w:t>
            </w:r>
          </w:p>
          <w:p w:rsidR="004C23E3" w:rsidRPr="008E7209" w:rsidRDefault="004C23E3" w:rsidP="00373BC7">
            <w:pPr>
              <w:spacing w:after="0"/>
              <w:jc w:val="center"/>
              <w:rPr>
                <w:rFonts w:asciiTheme="majorHAnsi" w:hAnsiTheme="majorHAnsi" w:cs="Times New Roman"/>
              </w:rPr>
            </w:pPr>
            <w:r w:rsidRPr="008E7209">
              <w:rPr>
                <w:rFonts w:asciiTheme="majorHAnsi" w:hAnsiTheme="majorHAnsi" w:cs="Times New Roman"/>
              </w:rPr>
              <w:t xml:space="preserve">vatrogasni dom </w:t>
            </w:r>
          </w:p>
          <w:p w:rsidR="004C23E3" w:rsidRPr="008E7209" w:rsidRDefault="004C23E3" w:rsidP="00373BC7">
            <w:pPr>
              <w:spacing w:after="0"/>
              <w:jc w:val="center"/>
              <w:rPr>
                <w:rFonts w:asciiTheme="majorHAnsi" w:hAnsiTheme="majorHAnsi" w:cs="Times New Roman"/>
              </w:rPr>
            </w:pPr>
            <w:r w:rsidRPr="008E7209">
              <w:rPr>
                <w:rFonts w:asciiTheme="majorHAnsi" w:hAnsiTheme="majorHAnsi" w:cs="Times New Roman"/>
              </w:rPr>
              <w:t>255</w:t>
            </w:r>
          </w:p>
          <w:p w:rsidR="004C23E3" w:rsidRPr="008E7209" w:rsidRDefault="004C23E3" w:rsidP="00373BC7">
            <w:pPr>
              <w:spacing w:after="0"/>
              <w:jc w:val="center"/>
              <w:rPr>
                <w:rFonts w:asciiTheme="majorHAnsi" w:hAnsiTheme="majorHAnsi" w:cs="Times New Roman"/>
              </w:rPr>
            </w:pPr>
            <w:r w:rsidRPr="008E7209">
              <w:rPr>
                <w:rFonts w:asciiTheme="majorHAnsi" w:hAnsiTheme="majorHAnsi" w:cs="Times New Roman"/>
              </w:rPr>
              <w:t xml:space="preserve">dvorište </w:t>
            </w:r>
          </w:p>
          <w:p w:rsidR="004C23E3" w:rsidRPr="008E7209" w:rsidRDefault="004C23E3" w:rsidP="00373BC7">
            <w:pPr>
              <w:spacing w:after="0"/>
              <w:jc w:val="center"/>
              <w:rPr>
                <w:rFonts w:asciiTheme="majorHAnsi" w:hAnsiTheme="majorHAnsi" w:cs="Times New Roman"/>
              </w:rPr>
            </w:pPr>
            <w:r w:rsidRPr="008E7209">
              <w:rPr>
                <w:rFonts w:asciiTheme="majorHAnsi" w:hAnsiTheme="majorHAnsi" w:cs="Times New Roman"/>
              </w:rPr>
              <w:t>611</w:t>
            </w:r>
          </w:p>
        </w:tc>
        <w:tc>
          <w:tcPr>
            <w:tcW w:w="2842" w:type="pct"/>
            <w:gridSpan w:val="3"/>
            <w:tcBorders>
              <w:top w:val="double" w:sz="4" w:space="0" w:color="auto"/>
              <w:left w:val="double" w:sz="4" w:space="0" w:color="auto"/>
              <w:bottom w:val="double" w:sz="4" w:space="0" w:color="auto"/>
            </w:tcBorders>
            <w:shd w:val="clear" w:color="auto" w:fill="auto"/>
            <w:vAlign w:val="center"/>
          </w:tcPr>
          <w:p w:rsidR="004C23E3" w:rsidRPr="008E7209" w:rsidRDefault="004C23E3" w:rsidP="000523F5">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4C23E3" w:rsidRPr="008E7209" w:rsidRDefault="004C23E3" w:rsidP="00A774A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VZO </w:t>
            </w:r>
            <w:r w:rsidR="00A774AA" w:rsidRPr="008E7209">
              <w:rPr>
                <w:rFonts w:asciiTheme="majorHAnsi" w:hAnsiTheme="majorHAnsi" w:cs="Times New Roman"/>
              </w:rPr>
              <w:t>»</w:t>
            </w:r>
            <w:r w:rsidR="00A774AA" w:rsidRPr="008E7209">
              <w:rPr>
                <w:rFonts w:asciiTheme="majorHAnsi" w:eastAsia="Arial" w:hAnsiTheme="majorHAnsi" w:cs="Times New Roman"/>
              </w:rPr>
              <w:t>VELIKA KOPANICA</w:t>
            </w:r>
            <w:r w:rsidR="00A774AA" w:rsidRPr="008E7209">
              <w:rPr>
                <w:rFonts w:asciiTheme="majorHAnsi" w:hAnsiTheme="majorHAnsi" w:cs="Times New Roman"/>
              </w:rPr>
              <w:t>«,</w:t>
            </w:r>
            <w:r w:rsidR="00A774AA" w:rsidRPr="008E7209">
              <w:rPr>
                <w:rFonts w:asciiTheme="majorHAnsi" w:eastAsia="Times New Roman" w:hAnsiTheme="majorHAnsi" w:cs="Times New Roman"/>
              </w:rPr>
              <w:t xml:space="preserve"> Velika Kopanica.</w:t>
            </w:r>
          </w:p>
        </w:tc>
      </w:tr>
      <w:tr w:rsidR="004C23E3" w:rsidRPr="008E7209" w:rsidTr="00431918">
        <w:tblPrEx>
          <w:tblBorders>
            <w:insideV w:val="single" w:sz="4" w:space="0" w:color="auto"/>
          </w:tblBorders>
        </w:tblPrEx>
        <w:trPr>
          <w:trHeight w:val="382"/>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C23E3" w:rsidRPr="008E7209" w:rsidRDefault="004C23E3" w:rsidP="005524ED">
            <w:pPr>
              <w:spacing w:after="0"/>
              <w:jc w:val="center"/>
              <w:rPr>
                <w:rFonts w:asciiTheme="majorHAnsi" w:eastAsia="Arial" w:hAnsiTheme="majorHAnsi" w:cs="Times New Roman"/>
              </w:rPr>
            </w:pPr>
            <w:r w:rsidRPr="008E7209">
              <w:rPr>
                <w:rFonts w:asciiTheme="majorHAnsi" w:eastAsia="Arial" w:hAnsiTheme="majorHAnsi" w:cs="Times New Roman"/>
              </w:rPr>
              <w:t>Vatrogasni dom</w:t>
            </w:r>
          </w:p>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VELIKA KOPANICA</w:t>
            </w:r>
            <w:r w:rsidRPr="008E7209">
              <w:rPr>
                <w:rFonts w:asciiTheme="majorHAnsi" w:hAnsiTheme="majorHAnsi" w:cs="Times New Roman"/>
              </w:rPr>
              <w:t>«</w:t>
            </w:r>
          </w:p>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Vladimira Nazora 4,</w:t>
            </w:r>
          </w:p>
          <w:p w:rsidR="004C23E3" w:rsidRPr="008E7209" w:rsidRDefault="004C23E3" w:rsidP="005524ED">
            <w:pPr>
              <w:spacing w:after="0"/>
              <w:jc w:val="center"/>
              <w:rPr>
                <w:rFonts w:asciiTheme="majorHAnsi" w:eastAsia="Arial" w:hAnsiTheme="majorHAnsi" w:cs="Times New Roman"/>
              </w:rPr>
            </w:pPr>
            <w:r w:rsidRPr="008E7209">
              <w:rPr>
                <w:rFonts w:asciiTheme="majorHAnsi" w:hAnsiTheme="majorHAnsi" w:cs="Times New Roman"/>
              </w:rPr>
              <w:t>Velika Kopanica</w:t>
            </w:r>
          </w:p>
          <w:p w:rsidR="004C23E3" w:rsidRPr="008E7209" w:rsidRDefault="004C23E3"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272/2</w:t>
            </w:r>
          </w:p>
          <w:p w:rsidR="004C23E3" w:rsidRPr="008E7209" w:rsidRDefault="004C23E3" w:rsidP="00727DA6">
            <w:pPr>
              <w:spacing w:after="0"/>
              <w:jc w:val="center"/>
              <w:rPr>
                <w:rFonts w:asciiTheme="majorHAnsi" w:eastAsia="Arial" w:hAnsiTheme="majorHAnsi" w:cs="Times New Roman"/>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866</w:t>
            </w:r>
          </w:p>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 xml:space="preserve">vatrogasni dom </w:t>
            </w:r>
          </w:p>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255</w:t>
            </w:r>
          </w:p>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 xml:space="preserve">dvorište </w:t>
            </w:r>
          </w:p>
          <w:p w:rsidR="004C23E3" w:rsidRPr="008E7209" w:rsidRDefault="004C23E3" w:rsidP="005524ED">
            <w:pPr>
              <w:spacing w:after="0"/>
              <w:jc w:val="center"/>
              <w:rPr>
                <w:rFonts w:asciiTheme="majorHAnsi" w:hAnsiTheme="majorHAnsi" w:cs="Times New Roman"/>
              </w:rPr>
            </w:pPr>
            <w:r w:rsidRPr="008E7209">
              <w:rPr>
                <w:rFonts w:asciiTheme="majorHAnsi" w:hAnsiTheme="majorHAnsi" w:cs="Times New Roman"/>
              </w:rPr>
              <w:t>611</w:t>
            </w:r>
          </w:p>
        </w:tc>
        <w:tc>
          <w:tcPr>
            <w:tcW w:w="2842" w:type="pct"/>
            <w:gridSpan w:val="3"/>
            <w:tcBorders>
              <w:top w:val="double" w:sz="4" w:space="0" w:color="auto"/>
              <w:left w:val="double" w:sz="4" w:space="0" w:color="auto"/>
              <w:bottom w:val="double" w:sz="4" w:space="0" w:color="auto"/>
            </w:tcBorders>
            <w:shd w:val="clear" w:color="auto" w:fill="auto"/>
            <w:vAlign w:val="center"/>
          </w:tcPr>
          <w:p w:rsidR="00A774AA" w:rsidRPr="008E7209" w:rsidRDefault="004C23E3" w:rsidP="00131ED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4C23E3" w:rsidRPr="008E7209" w:rsidRDefault="004C23E3" w:rsidP="00A774AA">
            <w:pPr>
              <w:spacing w:after="0"/>
              <w:jc w:val="center"/>
              <w:rPr>
                <w:rFonts w:asciiTheme="majorHAnsi" w:hAnsiTheme="majorHAnsi" w:cs="Times New Roman"/>
              </w:rPr>
            </w:pPr>
            <w:r w:rsidRPr="008E7209">
              <w:rPr>
                <w:rFonts w:asciiTheme="majorHAnsi" w:eastAsia="Times New Roman" w:hAnsiTheme="majorHAnsi" w:cs="Times New Roman"/>
              </w:rPr>
              <w:t xml:space="preserve">DVD-a </w:t>
            </w:r>
            <w:r w:rsidR="00A774AA" w:rsidRPr="008E7209">
              <w:rPr>
                <w:rFonts w:asciiTheme="majorHAnsi" w:hAnsiTheme="majorHAnsi" w:cs="Times New Roman"/>
              </w:rPr>
              <w:t>»</w:t>
            </w:r>
            <w:r w:rsidR="00A774AA" w:rsidRPr="008E7209">
              <w:rPr>
                <w:rFonts w:asciiTheme="majorHAnsi" w:eastAsia="Arial" w:hAnsiTheme="majorHAnsi" w:cs="Times New Roman"/>
              </w:rPr>
              <w:t>VELIKA KOPANICA</w:t>
            </w:r>
            <w:r w:rsidR="00A774AA" w:rsidRPr="008E7209">
              <w:rPr>
                <w:rFonts w:asciiTheme="majorHAnsi" w:hAnsiTheme="majorHAnsi" w:cs="Times New Roman"/>
              </w:rPr>
              <w:t>«,</w:t>
            </w:r>
            <w:r w:rsidR="00A774AA" w:rsidRPr="008E7209">
              <w:rPr>
                <w:rFonts w:asciiTheme="majorHAnsi" w:eastAsia="Times New Roman" w:hAnsiTheme="majorHAnsi" w:cs="Times New Roman"/>
              </w:rPr>
              <w:t xml:space="preserve"> Velika Kopanica.</w:t>
            </w:r>
          </w:p>
        </w:tc>
      </w:tr>
      <w:tr w:rsidR="005C3A6C" w:rsidRPr="008E7209" w:rsidTr="00431918">
        <w:tblPrEx>
          <w:tblBorders>
            <w:insideV w:val="single" w:sz="4" w:space="0" w:color="auto"/>
          </w:tblBorders>
        </w:tblPrEx>
        <w:trPr>
          <w:trHeight w:val="382"/>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A774AA" w:rsidRPr="008E7209" w:rsidRDefault="005C3A6C" w:rsidP="001A5DB0">
            <w:pPr>
              <w:spacing w:after="0"/>
              <w:jc w:val="center"/>
              <w:rPr>
                <w:rFonts w:asciiTheme="majorHAnsi" w:eastAsia="Arial" w:hAnsiTheme="majorHAnsi" w:cs="Times New Roman"/>
              </w:rPr>
            </w:pPr>
            <w:r w:rsidRPr="008E7209">
              <w:rPr>
                <w:rFonts w:asciiTheme="majorHAnsi" w:eastAsia="Arial" w:hAnsiTheme="majorHAnsi" w:cs="Times New Roman"/>
              </w:rPr>
              <w:t xml:space="preserve">Zgrada </w:t>
            </w:r>
          </w:p>
          <w:p w:rsidR="005C3A6C" w:rsidRPr="008E7209" w:rsidRDefault="005C3A6C" w:rsidP="001A5DB0">
            <w:pPr>
              <w:spacing w:after="0"/>
              <w:jc w:val="center"/>
              <w:rPr>
                <w:rFonts w:asciiTheme="majorHAnsi" w:eastAsia="Arial" w:hAnsiTheme="majorHAnsi" w:cs="Times New Roman"/>
              </w:rPr>
            </w:pPr>
            <w:r w:rsidRPr="008E7209">
              <w:rPr>
                <w:rFonts w:asciiTheme="majorHAnsi" w:eastAsia="Arial" w:hAnsiTheme="majorHAnsi" w:cs="Times New Roman"/>
              </w:rPr>
              <w:t xml:space="preserve">NK </w:t>
            </w:r>
            <w:r w:rsidR="00A774AA" w:rsidRPr="008E7209">
              <w:rPr>
                <w:rFonts w:asciiTheme="majorHAnsi" w:hAnsiTheme="majorHAnsi" w:cs="Times New Roman"/>
              </w:rPr>
              <w:t>»</w:t>
            </w:r>
            <w:r w:rsidR="00A774AA" w:rsidRPr="008E7209">
              <w:rPr>
                <w:rFonts w:asciiTheme="majorHAnsi" w:eastAsia="Arial" w:hAnsiTheme="majorHAnsi" w:cs="Times New Roman"/>
              </w:rPr>
              <w:t>POSAVINA</w:t>
            </w:r>
            <w:r w:rsidR="00A774AA" w:rsidRPr="008E7209">
              <w:rPr>
                <w:rFonts w:asciiTheme="majorHAnsi" w:hAnsiTheme="majorHAnsi" w:cs="Times New Roman"/>
              </w:rPr>
              <w:t>«</w:t>
            </w:r>
          </w:p>
          <w:p w:rsidR="005C3A6C" w:rsidRPr="008E7209" w:rsidRDefault="005C3A6C" w:rsidP="001A5DB0">
            <w:pPr>
              <w:spacing w:after="0"/>
              <w:jc w:val="center"/>
              <w:rPr>
                <w:rFonts w:asciiTheme="majorHAnsi" w:eastAsia="Arial" w:hAnsiTheme="majorHAnsi" w:cs="Times New Roman"/>
              </w:rPr>
            </w:pPr>
            <w:r w:rsidRPr="008E7209">
              <w:rPr>
                <w:rFonts w:asciiTheme="majorHAnsi" w:eastAsia="Arial" w:hAnsiTheme="majorHAnsi" w:cs="Times New Roman"/>
              </w:rPr>
              <w:t>Vladimira Nazora 1,</w:t>
            </w:r>
          </w:p>
          <w:p w:rsidR="005C3A6C" w:rsidRPr="008E7209" w:rsidRDefault="005C3A6C" w:rsidP="001A5DB0">
            <w:pPr>
              <w:spacing w:after="0"/>
              <w:jc w:val="center"/>
              <w:rPr>
                <w:rFonts w:asciiTheme="majorHAnsi" w:eastAsia="Times New Roman" w:hAnsiTheme="majorHAnsi" w:cs="Times New Roman"/>
                <w:bCs/>
              </w:rPr>
            </w:pPr>
            <w:r w:rsidRPr="008E7209">
              <w:rPr>
                <w:rFonts w:asciiTheme="majorHAnsi" w:eastAsia="Arial" w:hAnsiTheme="majorHAnsi" w:cs="Times New Roman"/>
              </w:rPr>
              <w:t>Velika Kopanica</w:t>
            </w:r>
          </w:p>
          <w:p w:rsidR="005C3A6C" w:rsidRPr="008E7209" w:rsidRDefault="005C3A6C" w:rsidP="001A5DB0">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315/5</w:t>
            </w:r>
          </w:p>
          <w:p w:rsidR="005C3A6C" w:rsidRPr="008E7209" w:rsidRDefault="005C3A6C" w:rsidP="001A5DB0">
            <w:pPr>
              <w:spacing w:after="0"/>
              <w:jc w:val="center"/>
              <w:rPr>
                <w:rFonts w:asciiTheme="majorHAnsi" w:eastAsia="Arial" w:hAnsiTheme="majorHAnsi" w:cs="Times New Roman"/>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1A5DB0">
            <w:pPr>
              <w:spacing w:after="0"/>
              <w:jc w:val="center"/>
              <w:rPr>
                <w:rFonts w:asciiTheme="majorHAnsi" w:hAnsiTheme="majorHAnsi" w:cs="Times New Roman"/>
              </w:rPr>
            </w:pPr>
            <w:r w:rsidRPr="008E7209">
              <w:rPr>
                <w:rFonts w:asciiTheme="majorHAnsi" w:hAnsiTheme="majorHAnsi" w:cs="Times New Roman"/>
              </w:rPr>
              <w:t>145</w:t>
            </w:r>
          </w:p>
        </w:tc>
        <w:tc>
          <w:tcPr>
            <w:tcW w:w="2842" w:type="pct"/>
            <w:gridSpan w:val="3"/>
            <w:tcBorders>
              <w:top w:val="double" w:sz="4" w:space="0" w:color="auto"/>
              <w:left w:val="double" w:sz="4" w:space="0" w:color="auto"/>
              <w:bottom w:val="double" w:sz="4" w:space="0" w:color="auto"/>
            </w:tcBorders>
            <w:shd w:val="clear" w:color="auto" w:fill="auto"/>
            <w:vAlign w:val="center"/>
          </w:tcPr>
          <w:p w:rsidR="00A774AA" w:rsidRPr="008E7209" w:rsidRDefault="005C3A6C" w:rsidP="001A5DB0">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A774A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NK </w:t>
            </w:r>
            <w:r w:rsidR="00A774AA" w:rsidRPr="008E7209">
              <w:rPr>
                <w:rFonts w:asciiTheme="majorHAnsi" w:hAnsiTheme="majorHAnsi" w:cs="Times New Roman"/>
              </w:rPr>
              <w:t>»</w:t>
            </w:r>
            <w:r w:rsidR="00A774AA" w:rsidRPr="008E7209">
              <w:rPr>
                <w:rFonts w:asciiTheme="majorHAnsi" w:eastAsia="Times New Roman" w:hAnsiTheme="majorHAnsi" w:cs="Times New Roman"/>
              </w:rPr>
              <w:t>POSAVINA</w:t>
            </w:r>
            <w:r w:rsidR="00A774AA" w:rsidRPr="008E7209">
              <w:rPr>
                <w:rFonts w:asciiTheme="majorHAnsi" w:hAnsiTheme="majorHAnsi" w:cs="Times New Roman"/>
              </w:rPr>
              <w:t>«</w:t>
            </w:r>
            <w:r w:rsidRPr="008E7209">
              <w:rPr>
                <w:rFonts w:asciiTheme="majorHAnsi" w:eastAsia="Times New Roman" w:hAnsiTheme="majorHAnsi" w:cs="Times New Roman"/>
              </w:rPr>
              <w:t>.</w:t>
            </w:r>
          </w:p>
        </w:tc>
      </w:tr>
      <w:tr w:rsidR="005C3A6C" w:rsidRPr="008E7209" w:rsidTr="00000C82">
        <w:tblPrEx>
          <w:tblBorders>
            <w:insideV w:val="single" w:sz="4" w:space="0" w:color="auto"/>
          </w:tblBorders>
        </w:tblPrEx>
        <w:trPr>
          <w:trHeight w:val="270"/>
          <w:jc w:val="center"/>
        </w:trPr>
        <w:tc>
          <w:tcPr>
            <w:tcW w:w="5000" w:type="pct"/>
            <w:gridSpan w:val="6"/>
            <w:tcBorders>
              <w:top w:val="double" w:sz="4" w:space="0" w:color="auto"/>
              <w:bottom w:val="double" w:sz="4" w:space="0" w:color="auto"/>
            </w:tcBorders>
            <w:shd w:val="clear" w:color="auto" w:fill="D9D9D9" w:themeFill="background1" w:themeFillShade="D9"/>
            <w:vAlign w:val="center"/>
          </w:tcPr>
          <w:p w:rsidR="005C3A6C" w:rsidRPr="008E7209" w:rsidRDefault="005C3A6C" w:rsidP="00D343D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Poslovni prostori za povremeno korištenje</w:t>
            </w:r>
          </w:p>
        </w:tc>
      </w:tr>
      <w:tr w:rsidR="005C3A6C" w:rsidRPr="008E7209" w:rsidTr="00431918">
        <w:tblPrEx>
          <w:tblBorders>
            <w:insideV w:val="single" w:sz="4" w:space="0" w:color="auto"/>
          </w:tblBorders>
        </w:tblPrEx>
        <w:trPr>
          <w:trHeight w:val="382"/>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960920">
            <w:pPr>
              <w:spacing w:after="0"/>
              <w:jc w:val="center"/>
              <w:rPr>
                <w:rFonts w:asciiTheme="majorHAnsi" w:eastAsia="Arial" w:hAnsiTheme="majorHAnsi" w:cs="Times New Roman"/>
                <w:color w:val="FF0000"/>
              </w:rPr>
            </w:pPr>
            <w:r w:rsidRPr="008E7209">
              <w:rPr>
                <w:rFonts w:asciiTheme="majorHAnsi" w:eastAsia="Times New Roman" w:hAnsiTheme="majorHAnsi" w:cs="Times New Roman"/>
                <w:b/>
                <w:bCs/>
              </w:rPr>
              <w:t>Prostor</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B33D0C" w:rsidRPr="008E7209" w:rsidRDefault="005C3A6C" w:rsidP="00960920">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5C3A6C" w:rsidRPr="008E7209" w:rsidRDefault="005C3A6C" w:rsidP="00960920">
            <w:pPr>
              <w:spacing w:after="0"/>
              <w:jc w:val="center"/>
              <w:rPr>
                <w:rFonts w:asciiTheme="majorHAnsi" w:eastAsia="Arial" w:hAnsiTheme="majorHAnsi" w:cs="Times New Roman"/>
                <w:color w:val="FF0000"/>
              </w:rPr>
            </w:pPr>
            <w:r w:rsidRPr="008E7209">
              <w:rPr>
                <w:rFonts w:asciiTheme="majorHAnsi" w:eastAsia="Times New Roman" w:hAnsiTheme="majorHAnsi" w:cs="Times New Roman"/>
                <w:b/>
                <w:bCs/>
              </w:rPr>
              <w:t>u m²</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960920">
            <w:pPr>
              <w:spacing w:after="0"/>
              <w:jc w:val="center"/>
              <w:rPr>
                <w:rFonts w:asciiTheme="majorHAnsi" w:eastAsia="Times New Roman" w:hAnsiTheme="majorHAnsi" w:cs="Times New Roman"/>
              </w:rPr>
            </w:pPr>
            <w:r w:rsidRPr="008E7209">
              <w:rPr>
                <w:rFonts w:asciiTheme="majorHAnsi" w:eastAsia="Times New Roman" w:hAnsiTheme="majorHAnsi" w:cs="Times New Roman"/>
                <w:b/>
                <w:bCs/>
              </w:rPr>
              <w:t>Namjena</w:t>
            </w:r>
          </w:p>
        </w:tc>
      </w:tr>
      <w:tr w:rsidR="005C3A6C" w:rsidRPr="008E7209" w:rsidTr="00431918">
        <w:tblPrEx>
          <w:tblBorders>
            <w:insideV w:val="single" w:sz="4" w:space="0" w:color="auto"/>
          </w:tblBorders>
        </w:tblPrEx>
        <w:trPr>
          <w:trHeight w:val="254"/>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40447E">
            <w:pPr>
              <w:spacing w:after="0"/>
              <w:jc w:val="center"/>
              <w:rPr>
                <w:rFonts w:asciiTheme="majorHAnsi" w:eastAsia="Arial" w:hAnsiTheme="majorHAnsi" w:cs="Times New Roman"/>
              </w:rPr>
            </w:pPr>
            <w:r w:rsidRPr="008E7209">
              <w:rPr>
                <w:rFonts w:asciiTheme="majorHAnsi" w:eastAsia="Arial" w:hAnsiTheme="majorHAnsi" w:cs="Times New Roman"/>
              </w:rPr>
              <w:t>Mrtvačnica</w:t>
            </w:r>
          </w:p>
          <w:p w:rsidR="005C3A6C" w:rsidRPr="008E7209" w:rsidRDefault="005C3A6C" w:rsidP="0040447E">
            <w:pPr>
              <w:spacing w:after="0"/>
              <w:jc w:val="center"/>
              <w:rPr>
                <w:rFonts w:asciiTheme="majorHAnsi" w:eastAsia="Arial" w:hAnsiTheme="majorHAnsi" w:cs="Times New Roman"/>
              </w:rPr>
            </w:pPr>
            <w:r w:rsidRPr="008E7209">
              <w:rPr>
                <w:rFonts w:asciiTheme="majorHAnsi" w:eastAsia="Arial" w:hAnsiTheme="majorHAnsi" w:cs="Times New Roman"/>
              </w:rPr>
              <w:t>Velika Kopanica</w:t>
            </w:r>
          </w:p>
          <w:p w:rsidR="005C3A6C" w:rsidRPr="008E7209" w:rsidRDefault="005C3A6C" w:rsidP="0040447E">
            <w:pPr>
              <w:spacing w:after="0"/>
              <w:jc w:val="center"/>
              <w:rPr>
                <w:rFonts w:asciiTheme="majorHAnsi" w:eastAsia="Arial" w:hAnsiTheme="majorHAnsi" w:cs="Times New Roman"/>
              </w:rPr>
            </w:pPr>
            <w:r w:rsidRPr="008E7209">
              <w:rPr>
                <w:rFonts w:asciiTheme="majorHAnsi" w:eastAsia="Arial" w:hAnsiTheme="majorHAnsi" w:cs="Times New Roman"/>
              </w:rPr>
              <w:t>Šamačka ulica bb,</w:t>
            </w:r>
          </w:p>
          <w:p w:rsidR="005C3A6C" w:rsidRPr="008E7209" w:rsidRDefault="005C3A6C" w:rsidP="0040447E">
            <w:pPr>
              <w:spacing w:after="0"/>
              <w:jc w:val="center"/>
              <w:rPr>
                <w:rFonts w:asciiTheme="majorHAnsi" w:eastAsia="Arial" w:hAnsiTheme="majorHAnsi" w:cs="Times New Roman"/>
              </w:rPr>
            </w:pPr>
            <w:r w:rsidRPr="008E7209">
              <w:rPr>
                <w:rFonts w:asciiTheme="majorHAnsi" w:eastAsia="Arial" w:hAnsiTheme="majorHAnsi" w:cs="Times New Roman"/>
              </w:rPr>
              <w:t>Velika Kopanica</w:t>
            </w:r>
          </w:p>
          <w:p w:rsidR="005C3A6C" w:rsidRPr="008E7209" w:rsidRDefault="005C3A6C" w:rsidP="0040447E">
            <w:pPr>
              <w:spacing w:after="0"/>
              <w:jc w:val="center"/>
              <w:rPr>
                <w:rFonts w:asciiTheme="majorHAnsi" w:eastAsia="Arial" w:hAnsiTheme="majorHAnsi" w:cs="Times New Roman"/>
              </w:rPr>
            </w:pPr>
            <w:r w:rsidRPr="008E7209">
              <w:rPr>
                <w:rFonts w:asciiTheme="majorHAnsi" w:eastAsia="Arial" w:hAnsiTheme="majorHAnsi" w:cs="Times New Roman"/>
              </w:rPr>
              <w:t>kč.br. 2218</w:t>
            </w:r>
          </w:p>
          <w:p w:rsidR="005C3A6C" w:rsidRPr="008E7209" w:rsidRDefault="005C3A6C" w:rsidP="0040447E">
            <w:pPr>
              <w:spacing w:after="0"/>
              <w:jc w:val="center"/>
              <w:rPr>
                <w:rFonts w:asciiTheme="majorHAnsi" w:eastAsia="Arial" w:hAnsiTheme="majorHAnsi" w:cs="Times New Roman"/>
              </w:rPr>
            </w:pPr>
            <w:r w:rsidRPr="008E7209">
              <w:rPr>
                <w:rFonts w:asciiTheme="majorHAnsi" w:eastAsia="Arial" w:hAnsiTheme="majorHAnsi" w:cs="Times New Roman"/>
              </w:rPr>
              <w:t xml:space="preserve">k.o. Velika Kopanica </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122F5E">
            <w:pPr>
              <w:spacing w:after="0"/>
              <w:jc w:val="center"/>
              <w:rPr>
                <w:rFonts w:asciiTheme="majorHAnsi" w:hAnsiTheme="majorHAnsi" w:cs="Times New Roman"/>
              </w:rPr>
            </w:pPr>
            <w:r w:rsidRPr="008E7209">
              <w:rPr>
                <w:rFonts w:asciiTheme="majorHAnsi" w:hAnsiTheme="majorHAnsi" w:cs="Times New Roman"/>
              </w:rPr>
              <w:t>34053</w:t>
            </w:r>
          </w:p>
          <w:p w:rsidR="005C3A6C" w:rsidRPr="008E7209" w:rsidRDefault="005C3A6C" w:rsidP="00122F5E">
            <w:pPr>
              <w:spacing w:after="0"/>
              <w:jc w:val="center"/>
              <w:rPr>
                <w:rFonts w:asciiTheme="majorHAnsi" w:hAnsiTheme="majorHAnsi" w:cs="Times New Roman"/>
              </w:rPr>
            </w:pPr>
            <w:r w:rsidRPr="008E7209">
              <w:rPr>
                <w:rFonts w:asciiTheme="majorHAnsi" w:hAnsiTheme="majorHAnsi" w:cs="Times New Roman"/>
              </w:rPr>
              <w:t>zgrada</w:t>
            </w:r>
          </w:p>
          <w:p w:rsidR="005C3A6C" w:rsidRPr="008E7209" w:rsidRDefault="005C3A6C" w:rsidP="00122F5E">
            <w:pPr>
              <w:spacing w:after="0"/>
              <w:jc w:val="center"/>
              <w:rPr>
                <w:rFonts w:asciiTheme="majorHAnsi" w:hAnsiTheme="majorHAnsi" w:cs="Times New Roman"/>
              </w:rPr>
            </w:pPr>
            <w:r w:rsidRPr="008E7209">
              <w:rPr>
                <w:rFonts w:asciiTheme="majorHAnsi" w:hAnsiTheme="majorHAnsi" w:cs="Times New Roman"/>
              </w:rPr>
              <w:t>200</w:t>
            </w:r>
          </w:p>
          <w:p w:rsidR="005C3A6C" w:rsidRPr="008E7209" w:rsidRDefault="005C3A6C" w:rsidP="00122F5E">
            <w:pPr>
              <w:spacing w:after="0"/>
              <w:jc w:val="center"/>
              <w:rPr>
                <w:rFonts w:asciiTheme="majorHAnsi" w:hAnsiTheme="majorHAnsi" w:cs="Times New Roman"/>
              </w:rPr>
            </w:pPr>
            <w:r w:rsidRPr="008E7209">
              <w:rPr>
                <w:rFonts w:asciiTheme="majorHAnsi" w:hAnsiTheme="majorHAnsi" w:cs="Times New Roman"/>
              </w:rPr>
              <w:t>groblje</w:t>
            </w:r>
          </w:p>
          <w:p w:rsidR="005C3A6C" w:rsidRPr="008E7209" w:rsidRDefault="005C3A6C" w:rsidP="00122F5E">
            <w:pPr>
              <w:spacing w:after="0"/>
              <w:jc w:val="center"/>
              <w:rPr>
                <w:rFonts w:asciiTheme="majorHAnsi" w:eastAsia="Arial" w:hAnsiTheme="majorHAnsi" w:cs="Times New Roman"/>
              </w:rPr>
            </w:pPr>
            <w:r w:rsidRPr="008E7209">
              <w:rPr>
                <w:rFonts w:asciiTheme="majorHAnsi" w:hAnsiTheme="majorHAnsi" w:cs="Times New Roman"/>
              </w:rPr>
              <w:t>33853</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D343DC">
            <w:pPr>
              <w:spacing w:after="0"/>
              <w:jc w:val="center"/>
              <w:rPr>
                <w:rFonts w:asciiTheme="majorHAnsi" w:eastAsia="Times New Roman" w:hAnsiTheme="majorHAnsi" w:cs="Times New Roman"/>
              </w:rPr>
            </w:pPr>
            <w:r w:rsidRPr="008E7209">
              <w:rPr>
                <w:rFonts w:asciiTheme="majorHAnsi" w:eastAsia="Times New Roman" w:hAnsiTheme="majorHAnsi" w:cs="Times New Roman"/>
              </w:rPr>
              <w:t>Povremeno korištenje sukladno potrebama sprovoda.</w:t>
            </w:r>
          </w:p>
        </w:tc>
      </w:tr>
      <w:tr w:rsidR="005C3A6C" w:rsidRPr="008E7209" w:rsidTr="00431918">
        <w:tblPrEx>
          <w:tblBorders>
            <w:insideV w:val="single" w:sz="4" w:space="0" w:color="auto"/>
          </w:tblBorders>
        </w:tblPrEx>
        <w:trPr>
          <w:trHeight w:val="254"/>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AE1331">
            <w:pPr>
              <w:spacing w:after="0"/>
              <w:jc w:val="center"/>
              <w:rPr>
                <w:rFonts w:asciiTheme="majorHAnsi" w:eastAsia="Arial" w:hAnsiTheme="majorHAnsi" w:cs="Times New Roman"/>
              </w:rPr>
            </w:pPr>
            <w:r w:rsidRPr="008E7209">
              <w:rPr>
                <w:rFonts w:asciiTheme="majorHAnsi" w:eastAsia="Arial" w:hAnsiTheme="majorHAnsi" w:cs="Times New Roman"/>
              </w:rPr>
              <w:t xml:space="preserve">Mrtvačnica </w:t>
            </w:r>
          </w:p>
          <w:p w:rsidR="005C3A6C" w:rsidRPr="008E7209" w:rsidRDefault="005C3A6C" w:rsidP="00AE1331">
            <w:pPr>
              <w:spacing w:after="0"/>
              <w:jc w:val="center"/>
              <w:rPr>
                <w:rFonts w:asciiTheme="majorHAnsi" w:eastAsia="Arial" w:hAnsiTheme="majorHAnsi" w:cs="Times New Roman"/>
              </w:rPr>
            </w:pPr>
            <w:r w:rsidRPr="008E7209">
              <w:rPr>
                <w:rFonts w:asciiTheme="majorHAnsi" w:eastAsia="Arial" w:hAnsiTheme="majorHAnsi" w:cs="Times New Roman"/>
              </w:rPr>
              <w:t>Beravci</w:t>
            </w:r>
          </w:p>
          <w:p w:rsidR="005C3A6C" w:rsidRPr="008E7209" w:rsidRDefault="005C3A6C" w:rsidP="00AE1331">
            <w:pPr>
              <w:spacing w:after="0"/>
              <w:jc w:val="center"/>
              <w:rPr>
                <w:rFonts w:asciiTheme="majorHAnsi" w:eastAsia="Arial" w:hAnsiTheme="majorHAnsi" w:cs="Times New Roman"/>
              </w:rPr>
            </w:pPr>
            <w:r w:rsidRPr="008E7209">
              <w:rPr>
                <w:rFonts w:asciiTheme="majorHAnsi" w:eastAsia="Arial" w:hAnsiTheme="majorHAnsi" w:cs="Times New Roman"/>
              </w:rPr>
              <w:t>Beravcibb,</w:t>
            </w:r>
          </w:p>
          <w:p w:rsidR="005C3A6C" w:rsidRPr="008E7209" w:rsidRDefault="005C3A6C" w:rsidP="00AE1331">
            <w:pPr>
              <w:spacing w:after="0"/>
              <w:jc w:val="center"/>
              <w:rPr>
                <w:rFonts w:asciiTheme="majorHAnsi" w:eastAsia="Arial" w:hAnsiTheme="majorHAnsi" w:cs="Times New Roman"/>
              </w:rPr>
            </w:pPr>
            <w:r w:rsidRPr="008E7209">
              <w:rPr>
                <w:rFonts w:asciiTheme="majorHAnsi" w:eastAsia="Arial" w:hAnsiTheme="majorHAnsi" w:cs="Times New Roman"/>
              </w:rPr>
              <w:t>Beravci</w:t>
            </w:r>
          </w:p>
          <w:p w:rsidR="005C3A6C" w:rsidRPr="008E7209" w:rsidRDefault="005C3A6C" w:rsidP="00AE1331">
            <w:pPr>
              <w:spacing w:after="0"/>
              <w:jc w:val="center"/>
              <w:rPr>
                <w:rFonts w:asciiTheme="majorHAnsi" w:eastAsia="Arial" w:hAnsiTheme="majorHAnsi" w:cs="Times New Roman"/>
              </w:rPr>
            </w:pPr>
            <w:r w:rsidRPr="008E7209">
              <w:rPr>
                <w:rFonts w:asciiTheme="majorHAnsi" w:eastAsia="Arial" w:hAnsiTheme="majorHAnsi" w:cs="Times New Roman"/>
              </w:rPr>
              <w:t>kč.br. 109</w:t>
            </w:r>
          </w:p>
          <w:p w:rsidR="005C3A6C" w:rsidRPr="008E7209" w:rsidRDefault="005C3A6C" w:rsidP="00645ECA">
            <w:pPr>
              <w:spacing w:after="0"/>
              <w:jc w:val="center"/>
              <w:rPr>
                <w:rFonts w:asciiTheme="majorHAnsi" w:eastAsia="Arial" w:hAnsiTheme="majorHAnsi" w:cs="Times New Roman"/>
              </w:rPr>
            </w:pPr>
            <w:r w:rsidRPr="008E7209">
              <w:rPr>
                <w:rFonts w:asciiTheme="majorHAnsi" w:eastAsia="Arial" w:hAnsiTheme="majorHAnsi" w:cs="Times New Roman"/>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645ECA">
            <w:pPr>
              <w:spacing w:after="0"/>
              <w:jc w:val="center"/>
              <w:rPr>
                <w:rFonts w:asciiTheme="majorHAnsi" w:hAnsiTheme="majorHAnsi" w:cs="Times New Roman"/>
              </w:rPr>
            </w:pPr>
            <w:r w:rsidRPr="008E7209">
              <w:rPr>
                <w:rFonts w:asciiTheme="majorHAnsi" w:hAnsiTheme="majorHAnsi" w:cs="Times New Roman"/>
              </w:rPr>
              <w:t>8956</w:t>
            </w:r>
          </w:p>
          <w:p w:rsidR="005C3A6C" w:rsidRPr="008E7209" w:rsidRDefault="005C3A6C" w:rsidP="00645ECA">
            <w:pPr>
              <w:spacing w:after="0"/>
              <w:jc w:val="center"/>
              <w:rPr>
                <w:rFonts w:asciiTheme="majorHAnsi" w:hAnsiTheme="majorHAnsi" w:cs="Times New Roman"/>
              </w:rPr>
            </w:pPr>
            <w:r w:rsidRPr="008E7209">
              <w:rPr>
                <w:rFonts w:asciiTheme="majorHAnsi" w:hAnsiTheme="majorHAnsi" w:cs="Times New Roman"/>
              </w:rPr>
              <w:t>mrtvačnica</w:t>
            </w:r>
          </w:p>
          <w:p w:rsidR="005C3A6C" w:rsidRPr="008E7209" w:rsidRDefault="005C3A6C" w:rsidP="00645ECA">
            <w:pPr>
              <w:spacing w:after="0"/>
              <w:jc w:val="center"/>
              <w:rPr>
                <w:rFonts w:asciiTheme="majorHAnsi" w:hAnsiTheme="majorHAnsi" w:cs="Times New Roman"/>
              </w:rPr>
            </w:pPr>
            <w:r w:rsidRPr="008E7209">
              <w:rPr>
                <w:rFonts w:asciiTheme="majorHAnsi" w:hAnsiTheme="majorHAnsi" w:cs="Times New Roman"/>
              </w:rPr>
              <w:t>96</w:t>
            </w:r>
          </w:p>
          <w:p w:rsidR="005C3A6C" w:rsidRPr="008E7209" w:rsidRDefault="005C3A6C" w:rsidP="00645ECA">
            <w:pPr>
              <w:spacing w:after="0"/>
              <w:jc w:val="center"/>
              <w:rPr>
                <w:rFonts w:asciiTheme="majorHAnsi" w:hAnsiTheme="majorHAnsi" w:cs="Times New Roman"/>
              </w:rPr>
            </w:pPr>
            <w:r w:rsidRPr="008E7209">
              <w:rPr>
                <w:rFonts w:asciiTheme="majorHAnsi" w:hAnsiTheme="majorHAnsi" w:cs="Times New Roman"/>
              </w:rPr>
              <w:t>groblje</w:t>
            </w:r>
          </w:p>
          <w:p w:rsidR="005C3A6C" w:rsidRPr="008E7209" w:rsidRDefault="005C3A6C" w:rsidP="00645ECA">
            <w:pPr>
              <w:spacing w:after="0"/>
              <w:jc w:val="center"/>
              <w:rPr>
                <w:rFonts w:asciiTheme="majorHAnsi" w:eastAsia="Times New Roman" w:hAnsiTheme="majorHAnsi" w:cs="Times New Roman"/>
                <w:bCs/>
              </w:rPr>
            </w:pPr>
            <w:r w:rsidRPr="008E7209">
              <w:rPr>
                <w:rFonts w:asciiTheme="majorHAnsi" w:hAnsiTheme="majorHAnsi" w:cs="Times New Roman"/>
              </w:rPr>
              <w:t>8860</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AE1331">
            <w:pPr>
              <w:spacing w:after="0"/>
              <w:jc w:val="center"/>
              <w:rPr>
                <w:rFonts w:asciiTheme="majorHAnsi" w:eastAsia="Times New Roman" w:hAnsiTheme="majorHAnsi" w:cs="Times New Roman"/>
              </w:rPr>
            </w:pPr>
            <w:r w:rsidRPr="008E7209">
              <w:rPr>
                <w:rFonts w:asciiTheme="majorHAnsi" w:eastAsia="Times New Roman" w:hAnsiTheme="majorHAnsi" w:cs="Times New Roman"/>
              </w:rPr>
              <w:t>Povremeno korištenje sukladno potrebama sprovoda.</w:t>
            </w:r>
          </w:p>
        </w:tc>
      </w:tr>
      <w:tr w:rsidR="00C83B2F" w:rsidRPr="008E7209" w:rsidTr="00431918">
        <w:tblPrEx>
          <w:tblBorders>
            <w:insideV w:val="single" w:sz="4" w:space="0" w:color="auto"/>
          </w:tblBorders>
        </w:tblPrEx>
        <w:trPr>
          <w:trHeight w:val="254"/>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C83B2F" w:rsidRPr="009607D5" w:rsidRDefault="00C83B2F" w:rsidP="00AE1331">
            <w:pPr>
              <w:spacing w:after="0"/>
              <w:jc w:val="center"/>
              <w:rPr>
                <w:rFonts w:asciiTheme="majorHAnsi" w:eastAsia="Arial" w:hAnsiTheme="majorHAnsi" w:cs="Times New Roman"/>
              </w:rPr>
            </w:pPr>
            <w:r w:rsidRPr="009607D5">
              <w:rPr>
                <w:rFonts w:asciiTheme="majorHAnsi" w:eastAsia="Arial" w:hAnsiTheme="majorHAnsi" w:cs="Times New Roman"/>
              </w:rPr>
              <w:t xml:space="preserve">Mrtvačnica Divoševci – Kupina, Divoševci, </w:t>
            </w:r>
          </w:p>
          <w:p w:rsidR="00C83B2F" w:rsidRPr="009607D5" w:rsidRDefault="00C83B2F" w:rsidP="00AE1331">
            <w:pPr>
              <w:spacing w:after="0"/>
              <w:jc w:val="center"/>
              <w:rPr>
                <w:rFonts w:asciiTheme="majorHAnsi" w:eastAsia="Arial" w:hAnsiTheme="majorHAnsi" w:cs="Times New Roman"/>
              </w:rPr>
            </w:pPr>
            <w:r w:rsidRPr="009607D5">
              <w:rPr>
                <w:rFonts w:asciiTheme="majorHAnsi" w:eastAsia="Arial" w:hAnsiTheme="majorHAnsi" w:cs="Times New Roman"/>
              </w:rPr>
              <w:t>kč. br. 111, k.o. Divoševci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C83B2F" w:rsidRPr="009607D5" w:rsidRDefault="00C83B2F" w:rsidP="00645ECA">
            <w:pPr>
              <w:spacing w:after="0"/>
              <w:jc w:val="center"/>
              <w:rPr>
                <w:rFonts w:asciiTheme="majorHAnsi" w:hAnsiTheme="majorHAnsi" w:cs="Times New Roman"/>
              </w:rPr>
            </w:pPr>
            <w:r w:rsidRPr="009607D5">
              <w:rPr>
                <w:rFonts w:asciiTheme="majorHAnsi" w:hAnsiTheme="majorHAnsi" w:cs="Times New Roman"/>
              </w:rPr>
              <w:t>12445</w:t>
            </w:r>
          </w:p>
          <w:p w:rsidR="00C83B2F" w:rsidRPr="009607D5" w:rsidRDefault="00C83B2F" w:rsidP="00645ECA">
            <w:pPr>
              <w:spacing w:after="0"/>
              <w:jc w:val="center"/>
              <w:rPr>
                <w:rFonts w:asciiTheme="majorHAnsi" w:hAnsiTheme="majorHAnsi" w:cs="Times New Roman"/>
              </w:rPr>
            </w:pPr>
            <w:r w:rsidRPr="009607D5">
              <w:rPr>
                <w:rFonts w:asciiTheme="majorHAnsi" w:hAnsiTheme="majorHAnsi" w:cs="Times New Roman"/>
              </w:rPr>
              <w:t>mrtvačnica</w:t>
            </w:r>
          </w:p>
          <w:p w:rsidR="00C83B2F" w:rsidRPr="009607D5" w:rsidRDefault="00C83B2F" w:rsidP="00645ECA">
            <w:pPr>
              <w:spacing w:after="0"/>
              <w:jc w:val="center"/>
              <w:rPr>
                <w:rFonts w:asciiTheme="majorHAnsi" w:hAnsiTheme="majorHAnsi" w:cs="Times New Roman"/>
              </w:rPr>
            </w:pPr>
            <w:r w:rsidRPr="009607D5">
              <w:rPr>
                <w:rFonts w:asciiTheme="majorHAnsi" w:hAnsiTheme="majorHAnsi" w:cs="Times New Roman"/>
              </w:rPr>
              <w:t>96</w:t>
            </w:r>
          </w:p>
          <w:p w:rsidR="00C83B2F" w:rsidRPr="009607D5" w:rsidRDefault="00C83B2F" w:rsidP="00645ECA">
            <w:pPr>
              <w:spacing w:after="0"/>
              <w:jc w:val="center"/>
              <w:rPr>
                <w:rFonts w:asciiTheme="majorHAnsi" w:hAnsiTheme="majorHAnsi" w:cs="Times New Roman"/>
              </w:rPr>
            </w:pPr>
            <w:r w:rsidRPr="009607D5">
              <w:rPr>
                <w:rFonts w:asciiTheme="majorHAnsi" w:hAnsiTheme="majorHAnsi" w:cs="Times New Roman"/>
              </w:rPr>
              <w:t>groblje</w:t>
            </w:r>
          </w:p>
          <w:p w:rsidR="00C83B2F" w:rsidRPr="009607D5" w:rsidRDefault="00C83B2F" w:rsidP="00645ECA">
            <w:pPr>
              <w:spacing w:after="0"/>
              <w:jc w:val="center"/>
              <w:rPr>
                <w:rFonts w:asciiTheme="majorHAnsi" w:hAnsiTheme="majorHAnsi" w:cs="Times New Roman"/>
              </w:rPr>
            </w:pPr>
            <w:r w:rsidRPr="009607D5">
              <w:rPr>
                <w:rFonts w:asciiTheme="majorHAnsi" w:hAnsiTheme="majorHAnsi" w:cs="Times New Roman"/>
              </w:rPr>
              <w:t>4200</w:t>
            </w:r>
          </w:p>
        </w:tc>
        <w:tc>
          <w:tcPr>
            <w:tcW w:w="2842" w:type="pct"/>
            <w:gridSpan w:val="3"/>
            <w:tcBorders>
              <w:top w:val="double" w:sz="4" w:space="0" w:color="auto"/>
              <w:left w:val="double" w:sz="4" w:space="0" w:color="auto"/>
              <w:bottom w:val="double" w:sz="4" w:space="0" w:color="auto"/>
            </w:tcBorders>
            <w:shd w:val="clear" w:color="auto" w:fill="auto"/>
            <w:vAlign w:val="center"/>
          </w:tcPr>
          <w:p w:rsidR="00C83B2F" w:rsidRPr="009607D5" w:rsidRDefault="00C83B2F" w:rsidP="00AE1331">
            <w:pPr>
              <w:spacing w:after="0"/>
              <w:jc w:val="center"/>
              <w:rPr>
                <w:rFonts w:asciiTheme="majorHAnsi" w:eastAsia="Times New Roman" w:hAnsiTheme="majorHAnsi" w:cs="Times New Roman"/>
              </w:rPr>
            </w:pPr>
            <w:r w:rsidRPr="009607D5">
              <w:rPr>
                <w:rFonts w:asciiTheme="majorHAnsi" w:eastAsia="Times New Roman" w:hAnsiTheme="majorHAnsi" w:cs="Times New Roman"/>
              </w:rPr>
              <w:t>Povremeno korištenje sukladno potrebama sprovoda.</w:t>
            </w:r>
          </w:p>
        </w:tc>
      </w:tr>
      <w:tr w:rsidR="005C3A6C" w:rsidRPr="008E7209" w:rsidTr="00000C82">
        <w:trPr>
          <w:trHeight w:val="111"/>
          <w:jc w:val="center"/>
        </w:trPr>
        <w:tc>
          <w:tcPr>
            <w:tcW w:w="5000" w:type="pct"/>
            <w:gridSpan w:val="6"/>
            <w:tcBorders>
              <w:top w:val="double" w:sz="4" w:space="0" w:color="auto"/>
              <w:bottom w:val="double" w:sz="4" w:space="0" w:color="auto"/>
              <w:right w:val="double" w:sz="4" w:space="0" w:color="auto"/>
            </w:tcBorders>
            <w:shd w:val="clear" w:color="auto" w:fill="D9D9D9" w:themeFill="background1" w:themeFillShade="D9"/>
            <w:vAlign w:val="center"/>
          </w:tcPr>
          <w:p w:rsidR="005C3A6C" w:rsidRPr="008E7209" w:rsidRDefault="005C3A6C" w:rsidP="001E5F9C">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Udruge</w:t>
            </w:r>
          </w:p>
        </w:tc>
      </w:tr>
      <w:tr w:rsidR="005C3A6C" w:rsidRPr="008E7209" w:rsidTr="00431918">
        <w:tblPrEx>
          <w:tblBorders>
            <w:insideV w:val="single" w:sz="4" w:space="0" w:color="auto"/>
          </w:tblBorders>
        </w:tblPrEx>
        <w:trPr>
          <w:trHeight w:val="356"/>
          <w:jc w:val="center"/>
        </w:trPr>
        <w:tc>
          <w:tcPr>
            <w:tcW w:w="1396"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rsidR="005C3A6C" w:rsidRPr="008E7209" w:rsidRDefault="005C3A6C" w:rsidP="008E2C4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br w:type="page"/>
              <w:t>Prostor</w:t>
            </w:r>
          </w:p>
        </w:tc>
        <w:tc>
          <w:tcPr>
            <w:tcW w:w="76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33D0C" w:rsidRPr="008E7209" w:rsidRDefault="005C3A6C" w:rsidP="008E2C4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5C3A6C" w:rsidRPr="008E7209" w:rsidRDefault="005C3A6C" w:rsidP="008E2C4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lastRenderedPageBreak/>
              <w:t>u m²</w:t>
            </w:r>
          </w:p>
        </w:tc>
        <w:tc>
          <w:tcPr>
            <w:tcW w:w="2842" w:type="pct"/>
            <w:gridSpan w:val="3"/>
            <w:tcBorders>
              <w:top w:val="double" w:sz="4" w:space="0" w:color="auto"/>
              <w:left w:val="double" w:sz="4" w:space="0" w:color="auto"/>
              <w:bottom w:val="double" w:sz="4" w:space="0" w:color="auto"/>
            </w:tcBorders>
            <w:shd w:val="clear" w:color="auto" w:fill="F2F2F2" w:themeFill="background1" w:themeFillShade="F2"/>
            <w:vAlign w:val="center"/>
          </w:tcPr>
          <w:p w:rsidR="005C3A6C" w:rsidRPr="008E7209" w:rsidRDefault="005C3A6C" w:rsidP="008E2C4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lastRenderedPageBreak/>
              <w:t>Namjena</w:t>
            </w:r>
          </w:p>
        </w:tc>
      </w:tr>
      <w:tr w:rsidR="005C3A6C"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5C3A6C" w:rsidRPr="008E7209" w:rsidRDefault="005C3A6C"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Beravci</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Dobrovoljno </w:t>
            </w:r>
          </w:p>
          <w:p w:rsidR="005C3A6C" w:rsidRPr="008E7209" w:rsidRDefault="005C3A6C" w:rsidP="005524ED">
            <w:pPr>
              <w:spacing w:after="0"/>
              <w:jc w:val="center"/>
              <w:rPr>
                <w:rFonts w:asciiTheme="majorHAnsi" w:hAnsiTheme="majorHAnsi" w:cs="Times New Roman"/>
              </w:rPr>
            </w:pPr>
            <w:r w:rsidRPr="008E7209">
              <w:rPr>
                <w:rFonts w:asciiTheme="majorHAnsi" w:eastAsia="Arial" w:hAnsiTheme="majorHAnsi" w:cs="Times New Roman"/>
              </w:rPr>
              <w:t xml:space="preserve">vatrogasno društvo </w:t>
            </w:r>
            <w:r w:rsidRPr="008E7209">
              <w:rPr>
                <w:rFonts w:asciiTheme="majorHAnsi" w:hAnsiTheme="majorHAnsi" w:cs="Times New Roman"/>
              </w:rPr>
              <w:t>»</w:t>
            </w:r>
            <w:r w:rsidRPr="008E7209">
              <w:rPr>
                <w:rFonts w:asciiTheme="majorHAnsi" w:eastAsia="Arial" w:hAnsiTheme="majorHAnsi" w:cs="Times New Roman"/>
              </w:rPr>
              <w:t>BERAVCI</w:t>
            </w:r>
            <w:r w:rsidRPr="008E7209">
              <w:rPr>
                <w:rFonts w:asciiTheme="majorHAnsi" w:hAnsiTheme="majorHAnsi" w:cs="Times New Roman"/>
              </w:rPr>
              <w:t>«</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Beravci 77,</w:t>
            </w:r>
          </w:p>
          <w:p w:rsidR="005C3A6C" w:rsidRPr="008E7209" w:rsidRDefault="005C3A6C" w:rsidP="005524ED">
            <w:pPr>
              <w:spacing w:after="0"/>
              <w:jc w:val="center"/>
              <w:rPr>
                <w:rFonts w:asciiTheme="majorHAnsi" w:eastAsia="Arial" w:hAnsiTheme="majorHAnsi" w:cs="Times New Roman"/>
              </w:rPr>
            </w:pPr>
            <w:r w:rsidRPr="008E7209">
              <w:rPr>
                <w:rFonts w:asciiTheme="majorHAnsi" w:hAnsiTheme="majorHAnsi" w:cs="Times New Roman"/>
              </w:rPr>
              <w:t>Beravci</w:t>
            </w:r>
          </w:p>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*6/2GR</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Times New Roman" w:hAnsiTheme="majorHAnsi" w:cs="Times New Roman"/>
                <w:bCs/>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1192</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 xml:space="preserve">vatrogasni dom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139</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 xml:space="preserve">dvorište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816</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 xml:space="preserve">zgrada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237</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0F19BB">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4B4959">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DVD-a </w:t>
            </w:r>
            <w:r w:rsidRPr="008E7209">
              <w:rPr>
                <w:rFonts w:asciiTheme="majorHAnsi" w:hAnsiTheme="majorHAnsi" w:cs="Times New Roman"/>
              </w:rPr>
              <w:t>»</w:t>
            </w:r>
            <w:r w:rsidR="004B4959" w:rsidRPr="008E7209">
              <w:rPr>
                <w:rFonts w:asciiTheme="majorHAnsi" w:eastAsia="Arial" w:hAnsiTheme="majorHAnsi" w:cs="Times New Roman"/>
              </w:rPr>
              <w:t>BERAVCI</w:t>
            </w:r>
            <w:r w:rsidRPr="008E7209">
              <w:rPr>
                <w:rFonts w:asciiTheme="majorHAnsi" w:hAnsiTheme="majorHAnsi" w:cs="Times New Roman"/>
              </w:rPr>
              <w:t>«, Beravci</w:t>
            </w:r>
            <w:r w:rsidR="004B4959" w:rsidRPr="008E7209">
              <w:rPr>
                <w:rFonts w:asciiTheme="majorHAnsi" w:eastAsia="Times New Roman" w:hAnsiTheme="majorHAnsi" w:cs="Times New Roman"/>
              </w:rPr>
              <w:t>.</w:t>
            </w:r>
          </w:p>
        </w:tc>
      </w:tr>
      <w:tr w:rsidR="005C3A6C" w:rsidRPr="008E7209" w:rsidTr="00431918">
        <w:tblPrEx>
          <w:tblBorders>
            <w:insideV w:val="single" w:sz="4" w:space="0" w:color="auto"/>
          </w:tblBorders>
        </w:tblPrEx>
        <w:trPr>
          <w:trHeight w:val="254"/>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Kulturno - umjetničko društvo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IVAN GORAN KOVAČIĆ</w:t>
            </w:r>
            <w:r w:rsidRPr="008E7209">
              <w:rPr>
                <w:rFonts w:asciiTheme="majorHAnsi" w:hAnsiTheme="majorHAnsi" w:cs="Times New Roman"/>
              </w:rPr>
              <w:t>«</w:t>
            </w:r>
          </w:p>
          <w:p w:rsidR="005C3A6C" w:rsidRPr="008E7209" w:rsidRDefault="005C3A6C" w:rsidP="00002D46">
            <w:pPr>
              <w:spacing w:after="0"/>
              <w:jc w:val="center"/>
              <w:rPr>
                <w:rFonts w:asciiTheme="majorHAnsi" w:eastAsia="Arial" w:hAnsiTheme="majorHAnsi" w:cs="Times New Roman"/>
              </w:rPr>
            </w:pPr>
            <w:r w:rsidRPr="008E7209">
              <w:rPr>
                <w:rFonts w:asciiTheme="majorHAnsi" w:eastAsia="Arial" w:hAnsiTheme="majorHAnsi" w:cs="Times New Roman"/>
              </w:rPr>
              <w:t>Beravci 79</w:t>
            </w:r>
            <w:r w:rsidR="004B4959" w:rsidRPr="008E7209">
              <w:rPr>
                <w:rFonts w:asciiTheme="majorHAnsi" w:eastAsia="Arial" w:hAnsiTheme="majorHAnsi" w:cs="Times New Roman"/>
              </w:rPr>
              <w:t>,</w:t>
            </w:r>
          </w:p>
          <w:p w:rsidR="005C3A6C" w:rsidRPr="008E7209" w:rsidRDefault="005C3A6C" w:rsidP="00002D46">
            <w:pPr>
              <w:spacing w:after="0"/>
              <w:jc w:val="center"/>
              <w:rPr>
                <w:rFonts w:asciiTheme="majorHAnsi" w:eastAsia="Arial" w:hAnsiTheme="majorHAnsi" w:cs="Times New Roman"/>
              </w:rPr>
            </w:pPr>
            <w:r w:rsidRPr="008E7209">
              <w:rPr>
                <w:rFonts w:asciiTheme="majorHAnsi" w:eastAsia="Arial" w:hAnsiTheme="majorHAnsi" w:cs="Times New Roman"/>
              </w:rPr>
              <w:t>Beravci</w:t>
            </w:r>
          </w:p>
          <w:p w:rsidR="005C3A6C" w:rsidRPr="008E7209" w:rsidRDefault="005C3A6C" w:rsidP="00002D46">
            <w:pPr>
              <w:spacing w:after="0"/>
              <w:jc w:val="center"/>
              <w:rPr>
                <w:rFonts w:asciiTheme="majorHAnsi" w:eastAsia="Arial" w:hAnsiTheme="majorHAnsi" w:cs="Times New Roman"/>
              </w:rPr>
            </w:pPr>
            <w:r w:rsidRPr="008E7209">
              <w:rPr>
                <w:rFonts w:asciiTheme="majorHAnsi" w:eastAsia="Arial" w:hAnsiTheme="majorHAnsi" w:cs="Times New Roman"/>
              </w:rPr>
              <w:t xml:space="preserve">kč.br. </w:t>
            </w:r>
            <w:r w:rsidRPr="008E7209">
              <w:rPr>
                <w:rFonts w:asciiTheme="majorHAnsi" w:eastAsia="Times New Roman" w:hAnsiTheme="majorHAnsi" w:cs="Times New Roman"/>
                <w:bCs/>
              </w:rPr>
              <w:t xml:space="preserve">*6/2GR </w:t>
            </w:r>
          </w:p>
          <w:p w:rsidR="005C3A6C" w:rsidRPr="008E7209" w:rsidRDefault="005C3A6C" w:rsidP="00002D46">
            <w:pPr>
              <w:spacing w:after="0"/>
              <w:jc w:val="center"/>
              <w:rPr>
                <w:rFonts w:asciiTheme="majorHAnsi" w:hAnsiTheme="majorHAnsi" w:cs="Times New Roman"/>
              </w:rPr>
            </w:pPr>
            <w:r w:rsidRPr="008E7209">
              <w:rPr>
                <w:rFonts w:asciiTheme="majorHAnsi" w:eastAsia="Arial" w:hAnsiTheme="majorHAnsi" w:cs="Times New Roman"/>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25 </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002D46">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4B4959">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KUD-a </w:t>
            </w:r>
            <w:r w:rsidRPr="008E7209">
              <w:rPr>
                <w:rFonts w:asciiTheme="majorHAnsi" w:hAnsiTheme="majorHAnsi" w:cs="Times New Roman"/>
              </w:rPr>
              <w:t>»</w:t>
            </w:r>
            <w:r w:rsidR="004B4959" w:rsidRPr="008E7209">
              <w:rPr>
                <w:rFonts w:asciiTheme="majorHAnsi" w:eastAsia="Arial" w:hAnsiTheme="majorHAnsi" w:cs="Times New Roman"/>
              </w:rPr>
              <w:t>IVAN GORAN KOVAČIĆ</w:t>
            </w:r>
            <w:r w:rsidRPr="008E7209">
              <w:rPr>
                <w:rFonts w:asciiTheme="majorHAnsi" w:hAnsiTheme="majorHAnsi" w:cs="Times New Roman"/>
              </w:rPr>
              <w:t xml:space="preserve">«, </w:t>
            </w:r>
            <w:r w:rsidRPr="008E7209">
              <w:rPr>
                <w:rFonts w:asciiTheme="majorHAnsi" w:eastAsia="Times New Roman" w:hAnsiTheme="majorHAnsi" w:cs="Times New Roman"/>
              </w:rPr>
              <w:t>Beravci</w:t>
            </w:r>
            <w:r w:rsidR="004B4959" w:rsidRPr="008E7209">
              <w:rPr>
                <w:rFonts w:asciiTheme="majorHAnsi" w:eastAsia="Times New Roman" w:hAnsiTheme="majorHAnsi" w:cs="Times New Roman"/>
              </w:rPr>
              <w:t>.</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8A0A4F">
            <w:pPr>
              <w:spacing w:after="0"/>
              <w:jc w:val="center"/>
              <w:rPr>
                <w:rFonts w:asciiTheme="majorHAnsi" w:eastAsia="Arial" w:hAnsiTheme="majorHAnsi" w:cs="Times New Roman"/>
              </w:rPr>
            </w:pPr>
            <w:r w:rsidRPr="008E7209">
              <w:rPr>
                <w:rFonts w:asciiTheme="majorHAnsi" w:eastAsia="Arial" w:hAnsiTheme="majorHAnsi" w:cs="Times New Roman"/>
              </w:rPr>
              <w:t xml:space="preserve">NK </w:t>
            </w:r>
            <w:r w:rsidR="004B4959" w:rsidRPr="008E7209">
              <w:rPr>
                <w:rFonts w:asciiTheme="majorHAnsi" w:hAnsiTheme="majorHAnsi" w:cs="Times New Roman"/>
              </w:rPr>
              <w:t>»</w:t>
            </w:r>
            <w:r w:rsidR="004B4959" w:rsidRPr="008E7209">
              <w:rPr>
                <w:rFonts w:asciiTheme="majorHAnsi" w:eastAsia="Arial" w:hAnsiTheme="majorHAnsi" w:cs="Times New Roman"/>
              </w:rPr>
              <w:t>RAKETA</w:t>
            </w:r>
            <w:r w:rsidR="004B4959" w:rsidRPr="008E7209">
              <w:rPr>
                <w:rFonts w:asciiTheme="majorHAnsi" w:hAnsiTheme="majorHAnsi" w:cs="Times New Roman"/>
              </w:rPr>
              <w:t>«</w:t>
            </w:r>
          </w:p>
          <w:p w:rsidR="005C3A6C" w:rsidRPr="008E7209" w:rsidRDefault="005C3A6C" w:rsidP="008A0A4F">
            <w:pPr>
              <w:spacing w:after="0"/>
              <w:jc w:val="center"/>
              <w:rPr>
                <w:rFonts w:asciiTheme="majorHAnsi" w:eastAsia="Arial" w:hAnsiTheme="majorHAnsi" w:cs="Times New Roman"/>
              </w:rPr>
            </w:pPr>
            <w:r w:rsidRPr="008E7209">
              <w:rPr>
                <w:rFonts w:asciiTheme="majorHAnsi" w:eastAsia="Arial" w:hAnsiTheme="majorHAnsi" w:cs="Times New Roman"/>
              </w:rPr>
              <w:t>Beravcibb</w:t>
            </w:r>
            <w:r w:rsidR="004B4959" w:rsidRPr="008E7209">
              <w:rPr>
                <w:rFonts w:asciiTheme="majorHAnsi" w:eastAsia="Arial" w:hAnsiTheme="majorHAnsi" w:cs="Times New Roman"/>
              </w:rPr>
              <w:t>,</w:t>
            </w:r>
          </w:p>
          <w:p w:rsidR="004B4959" w:rsidRPr="008E7209" w:rsidRDefault="004B4959" w:rsidP="008A0A4F">
            <w:pPr>
              <w:spacing w:after="0"/>
              <w:jc w:val="center"/>
              <w:rPr>
                <w:rFonts w:asciiTheme="majorHAnsi" w:eastAsia="Arial" w:hAnsiTheme="majorHAnsi" w:cs="Times New Roman"/>
              </w:rPr>
            </w:pPr>
            <w:r w:rsidRPr="008E7209">
              <w:rPr>
                <w:rFonts w:asciiTheme="majorHAnsi" w:eastAsia="Arial" w:hAnsiTheme="majorHAnsi" w:cs="Times New Roman"/>
              </w:rPr>
              <w:t>Beravci</w:t>
            </w:r>
          </w:p>
          <w:p w:rsidR="004B4959" w:rsidRPr="008E7209" w:rsidRDefault="004B4959" w:rsidP="008A0A4F">
            <w:pPr>
              <w:spacing w:after="0"/>
              <w:jc w:val="center"/>
              <w:rPr>
                <w:rFonts w:asciiTheme="majorHAnsi" w:eastAsia="Arial" w:hAnsiTheme="majorHAnsi" w:cs="Times New Roman"/>
              </w:rPr>
            </w:pPr>
            <w:r w:rsidRPr="008E7209">
              <w:rPr>
                <w:rFonts w:asciiTheme="majorHAnsi" w:eastAsia="Arial" w:hAnsiTheme="majorHAnsi" w:cs="Times New Roman"/>
              </w:rPr>
              <w:t>k.čbr. 80</w:t>
            </w:r>
          </w:p>
          <w:p w:rsidR="005C3A6C" w:rsidRPr="008E7209" w:rsidRDefault="005C3A6C" w:rsidP="008A0A4F">
            <w:pPr>
              <w:spacing w:after="0"/>
              <w:jc w:val="center"/>
              <w:rPr>
                <w:rFonts w:asciiTheme="majorHAnsi" w:eastAsia="Arial" w:hAnsiTheme="majorHAnsi" w:cs="Times New Roman"/>
              </w:rPr>
            </w:pPr>
            <w:r w:rsidRPr="008E7209">
              <w:rPr>
                <w:rFonts w:asciiTheme="majorHAnsi" w:eastAsia="Arial" w:hAnsiTheme="majorHAnsi" w:cs="Times New Roman"/>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6384</w:t>
            </w:r>
          </w:p>
          <w:p w:rsidR="005C3A6C" w:rsidRPr="008E7209" w:rsidRDefault="004B4959"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n</w:t>
            </w:r>
            <w:r w:rsidR="005C3A6C" w:rsidRPr="008E7209">
              <w:rPr>
                <w:rFonts w:asciiTheme="majorHAnsi" w:eastAsia="Times New Roman" w:hAnsiTheme="majorHAnsi" w:cs="Times New Roman"/>
                <w:bCs/>
              </w:rPr>
              <w:t>ogometno igralište</w:t>
            </w:r>
          </w:p>
        </w:tc>
        <w:tc>
          <w:tcPr>
            <w:tcW w:w="2842" w:type="pct"/>
            <w:gridSpan w:val="3"/>
            <w:tcBorders>
              <w:top w:val="double" w:sz="4" w:space="0" w:color="auto"/>
              <w:left w:val="double" w:sz="4" w:space="0" w:color="auto"/>
              <w:bottom w:val="double" w:sz="4" w:space="0" w:color="auto"/>
            </w:tcBorders>
            <w:shd w:val="clear" w:color="auto" w:fill="auto"/>
            <w:vAlign w:val="center"/>
          </w:tcPr>
          <w:p w:rsidR="004B4959" w:rsidRPr="008E7209" w:rsidRDefault="005C3A6C" w:rsidP="004B4959">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Nogometno igralište za potrebe </w:t>
            </w:r>
          </w:p>
          <w:p w:rsidR="005C3A6C" w:rsidRPr="008E7209" w:rsidRDefault="005C3A6C" w:rsidP="004B4959">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NK </w:t>
            </w:r>
            <w:r w:rsidR="004B4959" w:rsidRPr="008E7209">
              <w:rPr>
                <w:rFonts w:asciiTheme="majorHAnsi" w:hAnsiTheme="majorHAnsi" w:cs="Times New Roman"/>
              </w:rPr>
              <w:t>»</w:t>
            </w:r>
            <w:r w:rsidR="004B4959" w:rsidRPr="008E7209">
              <w:rPr>
                <w:rFonts w:asciiTheme="majorHAnsi" w:eastAsia="Arial" w:hAnsiTheme="majorHAnsi" w:cs="Times New Roman"/>
              </w:rPr>
              <w:t>RAKETA</w:t>
            </w:r>
            <w:r w:rsidR="004B4959" w:rsidRPr="008E7209">
              <w:rPr>
                <w:rFonts w:asciiTheme="majorHAnsi" w:hAnsiTheme="majorHAnsi" w:cs="Times New Roman"/>
              </w:rPr>
              <w:t>«, Beravci</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7E17EA">
            <w:pPr>
              <w:spacing w:after="0"/>
              <w:jc w:val="center"/>
              <w:rPr>
                <w:rFonts w:asciiTheme="majorHAnsi" w:eastAsia="Arial" w:hAnsiTheme="majorHAnsi" w:cs="Times New Roman"/>
              </w:rPr>
            </w:pPr>
            <w:r w:rsidRPr="008E7209">
              <w:rPr>
                <w:rFonts w:asciiTheme="majorHAnsi" w:eastAsia="Arial" w:hAnsiTheme="majorHAnsi" w:cs="Times New Roman"/>
              </w:rPr>
              <w:t xml:space="preserve">NK </w:t>
            </w:r>
            <w:r w:rsidR="006C7B25" w:rsidRPr="008E7209">
              <w:rPr>
                <w:rFonts w:asciiTheme="majorHAnsi" w:hAnsiTheme="majorHAnsi" w:cs="Times New Roman"/>
              </w:rPr>
              <w:t>»</w:t>
            </w:r>
            <w:r w:rsidR="006C7B25" w:rsidRPr="008E7209">
              <w:rPr>
                <w:rFonts w:asciiTheme="majorHAnsi" w:eastAsia="Arial" w:hAnsiTheme="majorHAnsi" w:cs="Times New Roman"/>
              </w:rPr>
              <w:t>RAKETA</w:t>
            </w:r>
            <w:r w:rsidR="006C7B25" w:rsidRPr="008E7209">
              <w:rPr>
                <w:rFonts w:asciiTheme="majorHAnsi" w:hAnsiTheme="majorHAnsi" w:cs="Times New Roman"/>
              </w:rPr>
              <w:t>«</w:t>
            </w:r>
          </w:p>
          <w:p w:rsidR="005C3A6C" w:rsidRPr="008E7209" w:rsidRDefault="005C3A6C" w:rsidP="007E17EA">
            <w:pPr>
              <w:spacing w:after="0"/>
              <w:jc w:val="center"/>
              <w:rPr>
                <w:rFonts w:asciiTheme="majorHAnsi" w:eastAsia="Arial" w:hAnsiTheme="majorHAnsi" w:cs="Times New Roman"/>
              </w:rPr>
            </w:pPr>
            <w:r w:rsidRPr="008E7209">
              <w:rPr>
                <w:rFonts w:asciiTheme="majorHAnsi" w:eastAsia="Arial" w:hAnsiTheme="majorHAnsi" w:cs="Times New Roman"/>
              </w:rPr>
              <w:t>Beravcibb</w:t>
            </w:r>
            <w:r w:rsidR="006C7B25" w:rsidRPr="008E7209">
              <w:rPr>
                <w:rFonts w:asciiTheme="majorHAnsi" w:eastAsia="Arial" w:hAnsiTheme="majorHAnsi" w:cs="Times New Roman"/>
              </w:rPr>
              <w:t>,</w:t>
            </w:r>
          </w:p>
          <w:p w:rsidR="006C7B25" w:rsidRPr="008E7209" w:rsidRDefault="006C7B25" w:rsidP="007E17EA">
            <w:pPr>
              <w:spacing w:after="0"/>
              <w:jc w:val="center"/>
              <w:rPr>
                <w:rFonts w:asciiTheme="majorHAnsi" w:eastAsia="Arial" w:hAnsiTheme="majorHAnsi" w:cs="Times New Roman"/>
              </w:rPr>
            </w:pPr>
            <w:r w:rsidRPr="008E7209">
              <w:rPr>
                <w:rFonts w:asciiTheme="majorHAnsi" w:eastAsia="Arial" w:hAnsiTheme="majorHAnsi" w:cs="Times New Roman"/>
              </w:rPr>
              <w:t>Beravci</w:t>
            </w:r>
          </w:p>
          <w:p w:rsidR="006C7B25" w:rsidRPr="008E7209" w:rsidRDefault="006C7B25" w:rsidP="007E17EA">
            <w:pPr>
              <w:spacing w:after="0"/>
              <w:jc w:val="center"/>
              <w:rPr>
                <w:rFonts w:asciiTheme="majorHAnsi" w:eastAsia="Arial" w:hAnsiTheme="majorHAnsi" w:cs="Times New Roman"/>
              </w:rPr>
            </w:pPr>
            <w:r w:rsidRPr="008E7209">
              <w:rPr>
                <w:rFonts w:asciiTheme="majorHAnsi" w:eastAsia="Arial" w:hAnsiTheme="majorHAnsi" w:cs="Times New Roman"/>
              </w:rPr>
              <w:t>k.čbr. 105</w:t>
            </w:r>
          </w:p>
          <w:p w:rsidR="005C3A6C" w:rsidRPr="008E7209" w:rsidRDefault="005C3A6C" w:rsidP="007E17EA">
            <w:pPr>
              <w:spacing w:after="0"/>
              <w:jc w:val="center"/>
              <w:rPr>
                <w:rFonts w:asciiTheme="majorHAnsi" w:eastAsia="Arial" w:hAnsiTheme="majorHAnsi" w:cs="Times New Roman"/>
              </w:rPr>
            </w:pPr>
            <w:r w:rsidRPr="008E7209">
              <w:rPr>
                <w:rFonts w:asciiTheme="majorHAnsi" w:eastAsia="Arial" w:hAnsiTheme="majorHAnsi" w:cs="Times New Roman"/>
              </w:rPr>
              <w:t>k.o. Beravci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6C7B2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z</w:t>
            </w:r>
            <w:r w:rsidR="005C3A6C" w:rsidRPr="008E7209">
              <w:rPr>
                <w:rFonts w:asciiTheme="majorHAnsi" w:eastAsia="Times New Roman" w:hAnsiTheme="majorHAnsi" w:cs="Times New Roman"/>
                <w:bCs/>
              </w:rPr>
              <w:t>grada</w:t>
            </w:r>
            <w:r w:rsidRPr="008E7209">
              <w:rPr>
                <w:rFonts w:asciiTheme="majorHAnsi" w:eastAsia="Times New Roman" w:hAnsiTheme="majorHAnsi" w:cs="Times New Roman"/>
                <w:bCs/>
              </w:rPr>
              <w:t>,</w:t>
            </w:r>
            <w:r w:rsidR="005C3A6C" w:rsidRPr="008E7209">
              <w:rPr>
                <w:rFonts w:asciiTheme="majorHAnsi" w:eastAsia="Times New Roman" w:hAnsiTheme="majorHAnsi" w:cs="Times New Roman"/>
                <w:bCs/>
              </w:rPr>
              <w:t xml:space="preserve"> svlačionica</w:t>
            </w:r>
          </w:p>
        </w:tc>
        <w:tc>
          <w:tcPr>
            <w:tcW w:w="2842" w:type="pct"/>
            <w:gridSpan w:val="3"/>
            <w:tcBorders>
              <w:top w:val="double" w:sz="4" w:space="0" w:color="auto"/>
              <w:left w:val="double" w:sz="4" w:space="0" w:color="auto"/>
              <w:bottom w:val="double" w:sz="4" w:space="0" w:color="auto"/>
            </w:tcBorders>
            <w:shd w:val="clear" w:color="auto" w:fill="auto"/>
            <w:vAlign w:val="center"/>
          </w:tcPr>
          <w:p w:rsidR="006C7B25" w:rsidRPr="008E7209" w:rsidRDefault="005C3A6C" w:rsidP="007E17E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w:t>
            </w:r>
          </w:p>
          <w:p w:rsidR="005C3A6C" w:rsidRPr="008E7209" w:rsidRDefault="005C3A6C" w:rsidP="007E17E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NK </w:t>
            </w:r>
            <w:r w:rsidR="006C7B25" w:rsidRPr="008E7209">
              <w:rPr>
                <w:rFonts w:asciiTheme="majorHAnsi" w:hAnsiTheme="majorHAnsi" w:cs="Times New Roman"/>
              </w:rPr>
              <w:t>»</w:t>
            </w:r>
            <w:r w:rsidR="006C7B25" w:rsidRPr="008E7209">
              <w:rPr>
                <w:rFonts w:asciiTheme="majorHAnsi" w:eastAsia="Arial" w:hAnsiTheme="majorHAnsi" w:cs="Times New Roman"/>
              </w:rPr>
              <w:t>RAKETA</w:t>
            </w:r>
            <w:r w:rsidR="006C7B25" w:rsidRPr="008E7209">
              <w:rPr>
                <w:rFonts w:asciiTheme="majorHAnsi" w:hAnsiTheme="majorHAnsi" w:cs="Times New Roman"/>
              </w:rPr>
              <w:t>«, Beravci.</w:t>
            </w:r>
          </w:p>
          <w:p w:rsidR="005C3A6C" w:rsidRPr="008E7209" w:rsidRDefault="005C3A6C" w:rsidP="007E17EA">
            <w:pPr>
              <w:spacing w:after="0" w:line="240" w:lineRule="auto"/>
              <w:jc w:val="center"/>
              <w:rPr>
                <w:rFonts w:asciiTheme="majorHAnsi" w:eastAsia="Arial" w:hAnsiTheme="majorHAnsi" w:cs="Times New Roman"/>
              </w:rPr>
            </w:pPr>
            <w:r w:rsidRPr="008E7209">
              <w:rPr>
                <w:rFonts w:asciiTheme="majorHAnsi" w:eastAsia="Arial" w:hAnsiTheme="majorHAnsi" w:cs="Times New Roman"/>
              </w:rPr>
              <w:t xml:space="preserve">NAPOMENA: </w:t>
            </w:r>
          </w:p>
          <w:p w:rsidR="005C3A6C" w:rsidRPr="008E7209" w:rsidRDefault="005C3A6C" w:rsidP="007E17EA">
            <w:pPr>
              <w:spacing w:after="0"/>
              <w:ind w:left="720"/>
              <w:rPr>
                <w:rFonts w:asciiTheme="majorHAnsi" w:eastAsia="Times New Roman" w:hAnsiTheme="majorHAnsi" w:cs="Times New Roman"/>
              </w:rPr>
            </w:pPr>
            <w:r w:rsidRPr="008E7209">
              <w:rPr>
                <w:rFonts w:asciiTheme="majorHAnsi" w:eastAsia="Times New Roman" w:hAnsiTheme="majorHAnsi" w:cs="Times New Roman"/>
              </w:rPr>
              <w:t>- zgrada u postupku legalizacije</w:t>
            </w:r>
            <w:r w:rsidR="006C7B25" w:rsidRPr="008E7209">
              <w:rPr>
                <w:rFonts w:asciiTheme="majorHAnsi" w:eastAsia="Times New Roman" w:hAnsiTheme="majorHAnsi" w:cs="Times New Roman"/>
              </w:rPr>
              <w:t>.</w:t>
            </w:r>
          </w:p>
        </w:tc>
      </w:tr>
      <w:tr w:rsidR="005C3A6C"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5C3A6C" w:rsidRPr="008E7209" w:rsidRDefault="005C3A6C"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Divoševci</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Nogometni klub »MLADOST« </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Divoševci 40, </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Divoševci</w:t>
            </w:r>
          </w:p>
          <w:p w:rsidR="005C3A6C" w:rsidRPr="008E7209" w:rsidRDefault="005C3A6C" w:rsidP="006B299D">
            <w:pPr>
              <w:spacing w:after="0"/>
              <w:jc w:val="center"/>
              <w:rPr>
                <w:rFonts w:asciiTheme="majorHAnsi" w:eastAsia="Arial" w:hAnsiTheme="majorHAnsi" w:cs="Times New Roman"/>
              </w:rPr>
            </w:pPr>
            <w:r w:rsidRPr="008E7209">
              <w:rPr>
                <w:rFonts w:asciiTheme="majorHAnsi" w:eastAsia="Arial" w:hAnsiTheme="majorHAnsi" w:cs="Times New Roman"/>
              </w:rPr>
              <w:t>kč.br. 320</w:t>
            </w:r>
          </w:p>
          <w:p w:rsidR="005C3A6C" w:rsidRPr="008E7209" w:rsidRDefault="005C3A6C" w:rsidP="006B299D">
            <w:pPr>
              <w:spacing w:after="0"/>
              <w:jc w:val="center"/>
              <w:rPr>
                <w:rFonts w:asciiTheme="majorHAnsi" w:eastAsia="Arial" w:hAnsiTheme="majorHAnsi" w:cs="Times New Roman"/>
              </w:rPr>
            </w:pPr>
            <w:r w:rsidRPr="008E7209">
              <w:rPr>
                <w:rFonts w:asciiTheme="majorHAnsi" w:eastAsia="Arial" w:hAnsiTheme="majorHAnsi" w:cs="Times New Roman"/>
              </w:rPr>
              <w:t>k.o. Divoševci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15214</w:t>
            </w:r>
          </w:p>
          <w:p w:rsidR="005C3A6C" w:rsidRPr="008E7209" w:rsidRDefault="0000736E" w:rsidP="005524ED">
            <w:pPr>
              <w:spacing w:after="0"/>
              <w:jc w:val="center"/>
              <w:rPr>
                <w:rFonts w:asciiTheme="majorHAnsi" w:hAnsiTheme="majorHAnsi" w:cs="Times New Roman"/>
              </w:rPr>
            </w:pPr>
            <w:r w:rsidRPr="008E7209">
              <w:rPr>
                <w:rFonts w:asciiTheme="majorHAnsi" w:hAnsiTheme="majorHAnsi" w:cs="Times New Roman"/>
              </w:rPr>
              <w:t>i</w:t>
            </w:r>
            <w:r w:rsidR="005C3A6C" w:rsidRPr="008E7209">
              <w:rPr>
                <w:rFonts w:asciiTheme="majorHAnsi" w:hAnsiTheme="majorHAnsi" w:cs="Times New Roman"/>
              </w:rPr>
              <w:t>gralište 14926</w:t>
            </w:r>
          </w:p>
          <w:p w:rsidR="005C3A6C" w:rsidRPr="008E7209" w:rsidRDefault="0000736E" w:rsidP="005524ED">
            <w:pPr>
              <w:spacing w:after="0"/>
              <w:jc w:val="center"/>
              <w:rPr>
                <w:rFonts w:asciiTheme="majorHAnsi" w:hAnsiTheme="majorHAnsi" w:cs="Times New Roman"/>
              </w:rPr>
            </w:pPr>
            <w:r w:rsidRPr="008E7209">
              <w:rPr>
                <w:rFonts w:asciiTheme="majorHAnsi" w:hAnsiTheme="majorHAnsi" w:cs="Times New Roman"/>
              </w:rPr>
              <w:t>z</w:t>
            </w:r>
            <w:r w:rsidR="005C3A6C" w:rsidRPr="008E7209">
              <w:rPr>
                <w:rFonts w:asciiTheme="majorHAnsi" w:hAnsiTheme="majorHAnsi" w:cs="Times New Roman"/>
              </w:rPr>
              <w:t>grada 288</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00736E">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i nogometno igralište za potrebe rada nogometnog kluba. </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D00D4C" w:rsidRPr="008E7209" w:rsidRDefault="005C3A6C" w:rsidP="0000736E">
            <w:pPr>
              <w:spacing w:after="0"/>
              <w:jc w:val="center"/>
              <w:rPr>
                <w:rFonts w:asciiTheme="majorHAnsi" w:eastAsia="Arial" w:hAnsiTheme="majorHAnsi" w:cs="Times New Roman"/>
              </w:rPr>
            </w:pPr>
            <w:r w:rsidRPr="008E7209">
              <w:rPr>
                <w:rFonts w:asciiTheme="majorHAnsi" w:eastAsia="Arial" w:hAnsiTheme="majorHAnsi" w:cs="Times New Roman"/>
              </w:rPr>
              <w:t xml:space="preserve">Dobrovoljno vatrogasno društvo </w:t>
            </w:r>
            <w:r w:rsidR="000E7BE2" w:rsidRPr="008E7209">
              <w:rPr>
                <w:rFonts w:asciiTheme="majorHAnsi" w:eastAsia="Arial" w:hAnsiTheme="majorHAnsi" w:cs="Times New Roman"/>
              </w:rPr>
              <w:t>»</w:t>
            </w:r>
            <w:r w:rsidR="00D00D4C" w:rsidRPr="008E7209">
              <w:rPr>
                <w:rFonts w:asciiTheme="majorHAnsi" w:eastAsia="Arial" w:hAnsiTheme="majorHAnsi" w:cs="Times New Roman"/>
              </w:rPr>
              <w:t>DIVOŠEVCI</w:t>
            </w:r>
            <w:r w:rsidR="0000736E" w:rsidRPr="008E7209">
              <w:rPr>
                <w:rFonts w:asciiTheme="majorHAnsi" w:eastAsia="Arial" w:hAnsiTheme="majorHAnsi" w:cs="Times New Roman"/>
              </w:rPr>
              <w:t>«</w:t>
            </w:r>
            <w:r w:rsidRPr="008E7209">
              <w:rPr>
                <w:rFonts w:asciiTheme="majorHAnsi" w:eastAsia="Arial" w:hAnsiTheme="majorHAnsi" w:cs="Times New Roman"/>
              </w:rPr>
              <w:t xml:space="preserve">, Divoševci 40, </w:t>
            </w:r>
          </w:p>
          <w:p w:rsidR="005F2DC6" w:rsidRPr="008E7209" w:rsidRDefault="005F2DC6" w:rsidP="0000736E">
            <w:pPr>
              <w:spacing w:after="0"/>
              <w:jc w:val="center"/>
              <w:rPr>
                <w:rFonts w:asciiTheme="majorHAnsi" w:eastAsia="Arial" w:hAnsiTheme="majorHAnsi" w:cs="Times New Roman"/>
              </w:rPr>
            </w:pPr>
            <w:r w:rsidRPr="008E7209">
              <w:rPr>
                <w:rFonts w:asciiTheme="majorHAnsi" w:eastAsia="Arial" w:hAnsiTheme="majorHAnsi" w:cs="Times New Roman"/>
              </w:rPr>
              <w:t>Divoševci</w:t>
            </w:r>
          </w:p>
          <w:p w:rsidR="00D00D4C" w:rsidRPr="008E7209" w:rsidRDefault="00D00D4C" w:rsidP="0000736E">
            <w:pPr>
              <w:spacing w:after="0"/>
              <w:jc w:val="center"/>
              <w:rPr>
                <w:rFonts w:asciiTheme="majorHAnsi" w:eastAsia="Arial" w:hAnsiTheme="majorHAnsi" w:cs="Times New Roman"/>
              </w:rPr>
            </w:pPr>
            <w:r w:rsidRPr="008E7209">
              <w:rPr>
                <w:rFonts w:asciiTheme="majorHAnsi" w:eastAsia="Arial" w:hAnsiTheme="majorHAnsi" w:cs="Times New Roman"/>
              </w:rPr>
              <w:t>kč.br. 498/1</w:t>
            </w:r>
          </w:p>
          <w:p w:rsidR="005C3A6C" w:rsidRPr="008E7209" w:rsidRDefault="005C3A6C" w:rsidP="0000736E">
            <w:pPr>
              <w:spacing w:after="0"/>
              <w:jc w:val="center"/>
              <w:rPr>
                <w:rFonts w:asciiTheme="majorHAnsi" w:hAnsiTheme="majorHAnsi" w:cs="Times New Roman"/>
              </w:rPr>
            </w:pPr>
            <w:r w:rsidRPr="008E7209">
              <w:rPr>
                <w:rFonts w:asciiTheme="majorHAnsi" w:eastAsia="Arial" w:hAnsiTheme="majorHAnsi" w:cs="Times New Roman"/>
              </w:rPr>
              <w:t>k.o. Divoševci</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1A5DB0"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v</w:t>
            </w:r>
            <w:r w:rsidR="005C3A6C" w:rsidRPr="008E7209">
              <w:rPr>
                <w:rFonts w:asciiTheme="majorHAnsi" w:eastAsia="Times New Roman" w:hAnsiTheme="majorHAnsi" w:cs="Times New Roman"/>
                <w:bCs/>
              </w:rPr>
              <w:t>atrogasni dom 5312</w:t>
            </w:r>
          </w:p>
          <w:p w:rsidR="005C3A6C" w:rsidRPr="008E7209" w:rsidRDefault="001A5DB0"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z</w:t>
            </w:r>
            <w:r w:rsidR="005C3A6C" w:rsidRPr="008E7209">
              <w:rPr>
                <w:rFonts w:asciiTheme="majorHAnsi" w:eastAsia="Times New Roman" w:hAnsiTheme="majorHAnsi" w:cs="Times New Roman"/>
                <w:bCs/>
              </w:rPr>
              <w:t>grada 195</w:t>
            </w:r>
          </w:p>
          <w:p w:rsidR="005C3A6C" w:rsidRPr="008E7209" w:rsidRDefault="001A5DB0"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p</w:t>
            </w:r>
            <w:r w:rsidR="005C3A6C" w:rsidRPr="008E7209">
              <w:rPr>
                <w:rFonts w:asciiTheme="majorHAnsi" w:eastAsia="Times New Roman" w:hAnsiTheme="majorHAnsi" w:cs="Times New Roman"/>
                <w:bCs/>
              </w:rPr>
              <w:t>ašnjak 5117</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FC5A4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FC5A4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DVD-a </w:t>
            </w:r>
            <w:r w:rsidR="00D00D4C" w:rsidRPr="008E7209">
              <w:rPr>
                <w:rFonts w:asciiTheme="majorHAnsi" w:eastAsia="Arial" w:hAnsiTheme="majorHAnsi" w:cs="Times New Roman"/>
              </w:rPr>
              <w:t>»DIVOŠEVCI«</w:t>
            </w:r>
            <w:r w:rsidRPr="008E7209">
              <w:rPr>
                <w:rFonts w:asciiTheme="majorHAnsi" w:eastAsia="Times New Roman" w:hAnsiTheme="majorHAnsi" w:cs="Times New Roman"/>
              </w:rPr>
              <w:t xml:space="preserve">. </w:t>
            </w:r>
          </w:p>
          <w:p w:rsidR="005C3A6C" w:rsidRPr="008E7209" w:rsidRDefault="005C3A6C" w:rsidP="00FC5A4A">
            <w:pPr>
              <w:spacing w:after="0"/>
              <w:jc w:val="center"/>
              <w:rPr>
                <w:rFonts w:asciiTheme="majorHAnsi" w:eastAsia="Times New Roman" w:hAnsiTheme="majorHAnsi" w:cs="Times New Roman"/>
              </w:rPr>
            </w:pPr>
            <w:bookmarkStart w:id="108" w:name="_GoBack"/>
            <w:bookmarkEnd w:id="108"/>
            <w:r w:rsidRPr="008E7209">
              <w:rPr>
                <w:rFonts w:asciiTheme="majorHAnsi" w:eastAsia="Arial" w:hAnsiTheme="majorHAnsi" w:cs="Times New Roman"/>
              </w:rPr>
              <w:t xml:space="preserve"> </w:t>
            </w:r>
          </w:p>
        </w:tc>
      </w:tr>
      <w:tr w:rsidR="005C3A6C"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5C3A6C" w:rsidRPr="008E7209" w:rsidRDefault="005C3A6C"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Kupina</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lastRenderedPageBreak/>
              <w:t xml:space="preserve">Kulturno - umjetničko društvo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KUPINA</w:t>
            </w:r>
            <w:r w:rsidRPr="008E7209">
              <w:rPr>
                <w:rFonts w:asciiTheme="majorHAnsi" w:hAnsiTheme="majorHAnsi" w:cs="Times New Roman"/>
              </w:rPr>
              <w:t>«</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Kupina 49,</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Kupina</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kč.br. </w:t>
            </w:r>
            <w:r w:rsidRPr="008E7209">
              <w:rPr>
                <w:rFonts w:asciiTheme="majorHAnsi" w:eastAsia="Times New Roman" w:hAnsiTheme="majorHAnsi" w:cs="Times New Roman"/>
                <w:bCs/>
              </w:rPr>
              <w:t>44</w:t>
            </w:r>
          </w:p>
          <w:p w:rsidR="005C3A6C" w:rsidRPr="008E7209" w:rsidRDefault="005C3A6C" w:rsidP="00FA0311">
            <w:pPr>
              <w:spacing w:after="0"/>
              <w:jc w:val="center"/>
              <w:rPr>
                <w:rFonts w:asciiTheme="majorHAnsi" w:hAnsiTheme="majorHAnsi" w:cs="Times New Roman"/>
              </w:rPr>
            </w:pPr>
            <w:r w:rsidRPr="008E7209">
              <w:rPr>
                <w:rFonts w:asciiTheme="majorHAnsi" w:eastAsia="Arial" w:hAnsiTheme="majorHAnsi" w:cs="Times New Roman"/>
              </w:rPr>
              <w:t>k.o. Kupina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30D10">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185</w:t>
            </w:r>
          </w:p>
          <w:p w:rsidR="005F2DC6" w:rsidRPr="008E7209" w:rsidRDefault="005F2DC6" w:rsidP="00530D10">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z</w:t>
            </w:r>
            <w:r w:rsidR="005C3A6C" w:rsidRPr="008E7209">
              <w:rPr>
                <w:rFonts w:asciiTheme="majorHAnsi" w:eastAsia="Times New Roman" w:hAnsiTheme="majorHAnsi" w:cs="Times New Roman"/>
                <w:bCs/>
              </w:rPr>
              <w:t xml:space="preserve">grada </w:t>
            </w:r>
          </w:p>
          <w:p w:rsidR="005C3A6C" w:rsidRPr="008E7209" w:rsidRDefault="005C3A6C" w:rsidP="00530D10">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i dvorište</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5F2DC6">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KUD-a </w:t>
            </w:r>
            <w:r w:rsidRPr="008E7209">
              <w:rPr>
                <w:rFonts w:asciiTheme="majorHAnsi" w:hAnsiTheme="majorHAnsi" w:cs="Times New Roman"/>
              </w:rPr>
              <w:t>»</w:t>
            </w:r>
            <w:r w:rsidR="005F2DC6" w:rsidRPr="008E7209">
              <w:rPr>
                <w:rFonts w:asciiTheme="majorHAnsi" w:eastAsia="Arial" w:hAnsiTheme="majorHAnsi" w:cs="Times New Roman"/>
              </w:rPr>
              <w:t>KUPINA</w:t>
            </w:r>
            <w:r w:rsidRPr="008E7209">
              <w:rPr>
                <w:rFonts w:asciiTheme="majorHAnsi" w:hAnsiTheme="majorHAnsi" w:cs="Times New Roman"/>
              </w:rPr>
              <w:t xml:space="preserve">«, </w:t>
            </w:r>
            <w:r w:rsidR="005F2DC6" w:rsidRPr="008E7209">
              <w:rPr>
                <w:rFonts w:asciiTheme="majorHAnsi" w:eastAsia="Times New Roman" w:hAnsiTheme="majorHAnsi" w:cs="Times New Roman"/>
              </w:rPr>
              <w:t>Kupina</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Nogometni klub »POSAVAC« </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Kupina bb, </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Kupina</w:t>
            </w:r>
          </w:p>
          <w:p w:rsidR="005C3A6C" w:rsidRPr="008E7209" w:rsidRDefault="005C3A6C" w:rsidP="00530D10">
            <w:pPr>
              <w:spacing w:after="0"/>
              <w:jc w:val="center"/>
              <w:rPr>
                <w:rFonts w:asciiTheme="majorHAnsi" w:eastAsia="Arial" w:hAnsiTheme="majorHAnsi" w:cs="Times New Roman"/>
              </w:rPr>
            </w:pPr>
            <w:r w:rsidRPr="008E7209">
              <w:rPr>
                <w:rFonts w:asciiTheme="majorHAnsi" w:eastAsia="Arial" w:hAnsiTheme="majorHAnsi" w:cs="Times New Roman"/>
              </w:rPr>
              <w:t>kč.br. 373/1</w:t>
            </w:r>
          </w:p>
          <w:p w:rsidR="005C3A6C" w:rsidRPr="008E7209" w:rsidRDefault="005C3A6C" w:rsidP="00530D10">
            <w:pPr>
              <w:spacing w:after="0"/>
              <w:jc w:val="center"/>
              <w:rPr>
                <w:rFonts w:asciiTheme="majorHAnsi" w:eastAsia="Arial" w:hAnsiTheme="majorHAnsi" w:cs="Times New Roman"/>
              </w:rPr>
            </w:pPr>
            <w:r w:rsidRPr="008E7209">
              <w:rPr>
                <w:rFonts w:asciiTheme="majorHAnsi" w:eastAsia="Arial" w:hAnsiTheme="majorHAnsi" w:cs="Times New Roman"/>
              </w:rPr>
              <w:t>k.o. Kupina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F2DC6" w:rsidRPr="008E7209" w:rsidRDefault="005F2DC6" w:rsidP="005F2DC6">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29576</w:t>
            </w:r>
          </w:p>
          <w:p w:rsidR="005C3A6C" w:rsidRPr="008E7209" w:rsidRDefault="005F2DC6" w:rsidP="005F2DC6">
            <w:pPr>
              <w:spacing w:after="0"/>
              <w:jc w:val="center"/>
              <w:rPr>
                <w:rFonts w:asciiTheme="majorHAnsi" w:hAnsiTheme="majorHAnsi" w:cs="Times New Roman"/>
              </w:rPr>
            </w:pPr>
            <w:r w:rsidRPr="008E7209">
              <w:rPr>
                <w:rFonts w:asciiTheme="majorHAnsi" w:eastAsia="Times New Roman" w:hAnsiTheme="majorHAnsi" w:cs="Times New Roman"/>
                <w:bCs/>
              </w:rPr>
              <w:t>n</w:t>
            </w:r>
            <w:r w:rsidR="005C3A6C" w:rsidRPr="008E7209">
              <w:rPr>
                <w:rFonts w:asciiTheme="majorHAnsi" w:eastAsia="Times New Roman" w:hAnsiTheme="majorHAnsi" w:cs="Times New Roman"/>
                <w:bCs/>
              </w:rPr>
              <w:t xml:space="preserve">ogometno igralište </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5F2DC6">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Nogometno igralište za potrebe NK </w:t>
            </w:r>
            <w:r w:rsidR="005F2DC6" w:rsidRPr="008E7209">
              <w:rPr>
                <w:rFonts w:asciiTheme="majorHAnsi" w:eastAsia="Arial" w:hAnsiTheme="majorHAnsi" w:cs="Times New Roman"/>
              </w:rPr>
              <w:t>»POSAVAC«.</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30D10">
            <w:pPr>
              <w:spacing w:after="0"/>
              <w:jc w:val="center"/>
              <w:rPr>
                <w:rFonts w:asciiTheme="majorHAnsi" w:eastAsia="Arial" w:hAnsiTheme="majorHAnsi" w:cs="Times New Roman"/>
              </w:rPr>
            </w:pPr>
            <w:r w:rsidRPr="008E7209">
              <w:rPr>
                <w:rFonts w:asciiTheme="majorHAnsi" w:eastAsia="Arial" w:hAnsiTheme="majorHAnsi" w:cs="Times New Roman"/>
              </w:rPr>
              <w:t xml:space="preserve">Nogometni klub »POSAVAC« </w:t>
            </w:r>
          </w:p>
          <w:p w:rsidR="005C3A6C" w:rsidRPr="008E7209" w:rsidRDefault="005C3A6C" w:rsidP="00530D10">
            <w:pPr>
              <w:spacing w:after="0"/>
              <w:jc w:val="center"/>
              <w:rPr>
                <w:rFonts w:asciiTheme="majorHAnsi" w:eastAsia="Arial" w:hAnsiTheme="majorHAnsi" w:cs="Times New Roman"/>
              </w:rPr>
            </w:pPr>
            <w:r w:rsidRPr="008E7209">
              <w:rPr>
                <w:rFonts w:asciiTheme="majorHAnsi" w:eastAsia="Arial" w:hAnsiTheme="majorHAnsi" w:cs="Times New Roman"/>
              </w:rPr>
              <w:t xml:space="preserve">Kupina bb, </w:t>
            </w:r>
          </w:p>
          <w:p w:rsidR="005C3A6C" w:rsidRPr="008E7209" w:rsidRDefault="005C3A6C" w:rsidP="00530D10">
            <w:pPr>
              <w:spacing w:after="0"/>
              <w:jc w:val="center"/>
              <w:rPr>
                <w:rFonts w:asciiTheme="majorHAnsi" w:eastAsia="Arial" w:hAnsiTheme="majorHAnsi" w:cs="Times New Roman"/>
              </w:rPr>
            </w:pPr>
            <w:r w:rsidRPr="008E7209">
              <w:rPr>
                <w:rFonts w:asciiTheme="majorHAnsi" w:eastAsia="Arial" w:hAnsiTheme="majorHAnsi" w:cs="Times New Roman"/>
              </w:rPr>
              <w:t>Kupina</w:t>
            </w:r>
          </w:p>
          <w:p w:rsidR="005C3A6C" w:rsidRPr="008E7209" w:rsidRDefault="005C3A6C" w:rsidP="00530D10">
            <w:pPr>
              <w:spacing w:after="0"/>
              <w:jc w:val="center"/>
              <w:rPr>
                <w:rFonts w:asciiTheme="majorHAnsi" w:eastAsia="Arial" w:hAnsiTheme="majorHAnsi" w:cs="Times New Roman"/>
              </w:rPr>
            </w:pPr>
            <w:r w:rsidRPr="008E7209">
              <w:rPr>
                <w:rFonts w:asciiTheme="majorHAnsi" w:eastAsia="Arial" w:hAnsiTheme="majorHAnsi" w:cs="Times New Roman"/>
              </w:rPr>
              <w:t>kč.br. 402</w:t>
            </w:r>
          </w:p>
          <w:p w:rsidR="005C3A6C" w:rsidRPr="008E7209" w:rsidRDefault="005C3A6C" w:rsidP="00530D10">
            <w:pPr>
              <w:spacing w:after="0"/>
              <w:jc w:val="center"/>
              <w:rPr>
                <w:rFonts w:asciiTheme="majorHAnsi" w:eastAsia="Arial" w:hAnsiTheme="majorHAnsi" w:cs="Times New Roman"/>
                <w:color w:val="FF0000"/>
              </w:rPr>
            </w:pPr>
            <w:r w:rsidRPr="008E7209">
              <w:rPr>
                <w:rFonts w:asciiTheme="majorHAnsi" w:eastAsia="Arial" w:hAnsiTheme="majorHAnsi" w:cs="Times New Roman"/>
              </w:rPr>
              <w:t>k.o. Kupina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color w:val="FF0000"/>
              </w:rPr>
            </w:pPr>
            <w:r w:rsidRPr="008E7209">
              <w:rPr>
                <w:rFonts w:asciiTheme="majorHAnsi" w:eastAsia="Times New Roman" w:hAnsiTheme="majorHAnsi" w:cs="Times New Roman"/>
                <w:bCs/>
              </w:rPr>
              <w:t>1626</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530D10">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NK </w:t>
            </w:r>
            <w:r w:rsidR="000C46E2" w:rsidRPr="008E7209">
              <w:rPr>
                <w:rFonts w:asciiTheme="majorHAnsi" w:eastAsia="Arial" w:hAnsiTheme="majorHAnsi" w:cs="Times New Roman"/>
              </w:rPr>
              <w:t>»POSAVAC«.</w:t>
            </w:r>
          </w:p>
          <w:p w:rsidR="005C3A6C" w:rsidRPr="008E7209" w:rsidRDefault="005C3A6C" w:rsidP="00530D10">
            <w:pPr>
              <w:spacing w:after="0" w:line="240" w:lineRule="auto"/>
              <w:jc w:val="center"/>
              <w:rPr>
                <w:rFonts w:asciiTheme="majorHAnsi" w:eastAsia="Arial" w:hAnsiTheme="majorHAnsi" w:cs="Times New Roman"/>
              </w:rPr>
            </w:pPr>
            <w:r w:rsidRPr="008E7209">
              <w:rPr>
                <w:rFonts w:asciiTheme="majorHAnsi" w:eastAsia="Arial" w:hAnsiTheme="majorHAnsi" w:cs="Times New Roman"/>
              </w:rPr>
              <w:t xml:space="preserve">NAPOMENA: </w:t>
            </w:r>
          </w:p>
          <w:p w:rsidR="005C3A6C" w:rsidRPr="008E7209" w:rsidRDefault="005C3A6C" w:rsidP="00530D10">
            <w:pPr>
              <w:spacing w:after="0"/>
              <w:jc w:val="center"/>
              <w:rPr>
                <w:rFonts w:asciiTheme="majorHAnsi" w:eastAsia="Times New Roman" w:hAnsiTheme="majorHAnsi" w:cs="Times New Roman"/>
                <w:color w:val="FF0000"/>
              </w:rPr>
            </w:pPr>
            <w:r w:rsidRPr="008E7209">
              <w:rPr>
                <w:rFonts w:asciiTheme="majorHAnsi" w:eastAsia="Times New Roman" w:hAnsiTheme="majorHAnsi" w:cs="Times New Roman"/>
              </w:rPr>
              <w:t>- zgrada u postupku legalizacije</w:t>
            </w:r>
            <w:r w:rsidR="000C46E2" w:rsidRPr="008E7209">
              <w:rPr>
                <w:rFonts w:asciiTheme="majorHAnsi" w:eastAsia="Times New Roman" w:hAnsiTheme="majorHAnsi" w:cs="Times New Roman"/>
              </w:rPr>
              <w:t>.</w:t>
            </w:r>
          </w:p>
        </w:tc>
      </w:tr>
      <w:tr w:rsidR="005C3A6C"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5C3A6C" w:rsidRPr="008E7209" w:rsidRDefault="005C3A6C"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Mala Kopanica</w:t>
            </w:r>
          </w:p>
        </w:tc>
      </w:tr>
      <w:tr w:rsidR="005C3A6C" w:rsidRPr="008E7209" w:rsidTr="00431918">
        <w:tblPrEx>
          <w:tblBorders>
            <w:insideV w:val="single" w:sz="4" w:space="0" w:color="auto"/>
          </w:tblBorders>
        </w:tblPrEx>
        <w:trPr>
          <w:trHeight w:val="253"/>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8262C5">
            <w:pPr>
              <w:spacing w:after="0"/>
              <w:jc w:val="center"/>
              <w:rPr>
                <w:rFonts w:asciiTheme="majorHAnsi" w:eastAsia="Arial" w:hAnsiTheme="majorHAnsi" w:cs="Times New Roman"/>
              </w:rPr>
            </w:pPr>
            <w:r w:rsidRPr="008E7209">
              <w:rPr>
                <w:rFonts w:asciiTheme="majorHAnsi" w:eastAsia="Arial" w:hAnsiTheme="majorHAnsi" w:cs="Times New Roman"/>
              </w:rPr>
              <w:t xml:space="preserve">Vatrogasni dom </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MALA KOPANICA</w:t>
            </w:r>
            <w:r w:rsidRPr="008E7209">
              <w:rPr>
                <w:rFonts w:asciiTheme="majorHAnsi" w:hAnsiTheme="majorHAnsi" w:cs="Times New Roman"/>
              </w:rPr>
              <w:t>«</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Mala Kopanica 52,</w:t>
            </w:r>
          </w:p>
          <w:p w:rsidR="005C3A6C" w:rsidRPr="008E7209" w:rsidRDefault="005C3A6C" w:rsidP="008262C5">
            <w:pPr>
              <w:spacing w:after="0"/>
              <w:jc w:val="center"/>
              <w:rPr>
                <w:rFonts w:asciiTheme="majorHAnsi" w:eastAsia="Arial" w:hAnsiTheme="majorHAnsi" w:cs="Times New Roman"/>
              </w:rPr>
            </w:pPr>
            <w:r w:rsidRPr="008E7209">
              <w:rPr>
                <w:rFonts w:asciiTheme="majorHAnsi" w:hAnsiTheme="majorHAnsi" w:cs="Times New Roman"/>
              </w:rPr>
              <w:t>Mala Kopanica</w:t>
            </w:r>
          </w:p>
          <w:p w:rsidR="005C3A6C" w:rsidRPr="008E7209" w:rsidRDefault="005C3A6C" w:rsidP="008262C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91/2</w:t>
            </w:r>
          </w:p>
          <w:p w:rsidR="005C3A6C" w:rsidRPr="008E7209" w:rsidRDefault="005C3A6C" w:rsidP="008262C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k.o. Mala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8262C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219</w:t>
            </w:r>
          </w:p>
          <w:p w:rsidR="005C3A6C" w:rsidRPr="008E7209" w:rsidRDefault="000C46E2" w:rsidP="008262C5">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Cs/>
              </w:rPr>
              <w:t>v</w:t>
            </w:r>
            <w:r w:rsidR="005C3A6C" w:rsidRPr="008E7209">
              <w:rPr>
                <w:rFonts w:asciiTheme="majorHAnsi" w:eastAsia="Times New Roman" w:hAnsiTheme="majorHAnsi" w:cs="Times New Roman"/>
                <w:bCs/>
              </w:rPr>
              <w:t>atrogasni dom</w:t>
            </w:r>
          </w:p>
        </w:tc>
        <w:tc>
          <w:tcPr>
            <w:tcW w:w="2842" w:type="pct"/>
            <w:gridSpan w:val="3"/>
            <w:tcBorders>
              <w:top w:val="double" w:sz="4" w:space="0" w:color="auto"/>
              <w:left w:val="double" w:sz="4" w:space="0" w:color="auto"/>
              <w:bottom w:val="double" w:sz="4" w:space="0" w:color="auto"/>
            </w:tcBorders>
            <w:shd w:val="clear" w:color="auto" w:fill="auto"/>
            <w:vAlign w:val="center"/>
          </w:tcPr>
          <w:p w:rsidR="000C46E2" w:rsidRPr="008E7209" w:rsidRDefault="005C3A6C" w:rsidP="00FD26DC">
            <w:pPr>
              <w:spacing w:after="0" w:line="240" w:lineRule="auto"/>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DVD-a </w:t>
            </w:r>
          </w:p>
          <w:p w:rsidR="005C3A6C" w:rsidRPr="008E7209" w:rsidRDefault="005C3A6C" w:rsidP="000C46E2">
            <w:pPr>
              <w:spacing w:after="0" w:line="240" w:lineRule="auto"/>
              <w:jc w:val="center"/>
              <w:rPr>
                <w:rFonts w:asciiTheme="majorHAnsi" w:hAnsiTheme="majorHAnsi" w:cs="Times New Roman"/>
              </w:rPr>
            </w:pPr>
            <w:r w:rsidRPr="008E7209">
              <w:rPr>
                <w:rFonts w:asciiTheme="majorHAnsi" w:hAnsiTheme="majorHAnsi" w:cs="Times New Roman"/>
              </w:rPr>
              <w:t>»</w:t>
            </w:r>
            <w:r w:rsidR="000C46E2" w:rsidRPr="008E7209">
              <w:rPr>
                <w:rFonts w:asciiTheme="majorHAnsi" w:eastAsia="Arial" w:hAnsiTheme="majorHAnsi" w:cs="Times New Roman"/>
              </w:rPr>
              <w:t>MALA KOPANICA</w:t>
            </w:r>
            <w:r w:rsidRPr="008E7209">
              <w:rPr>
                <w:rFonts w:asciiTheme="majorHAnsi" w:hAnsiTheme="majorHAnsi" w:cs="Times New Roman"/>
              </w:rPr>
              <w:t>«</w:t>
            </w:r>
            <w:r w:rsidR="000C46E2" w:rsidRPr="008E7209">
              <w:rPr>
                <w:rFonts w:asciiTheme="majorHAnsi" w:hAnsiTheme="majorHAnsi" w:cs="Times New Roman"/>
              </w:rPr>
              <w:t>,</w:t>
            </w:r>
            <w:r w:rsidRPr="008E7209">
              <w:rPr>
                <w:rFonts w:asciiTheme="majorHAnsi" w:hAnsiTheme="majorHAnsi" w:cs="Times New Roman"/>
              </w:rPr>
              <w:t xml:space="preserve"> Mala Kopanica</w:t>
            </w:r>
            <w:r w:rsidR="000C46E2" w:rsidRPr="008E7209">
              <w:rPr>
                <w:rFonts w:asciiTheme="majorHAnsi" w:hAnsiTheme="majorHAnsi" w:cs="Times New Roman"/>
              </w:rPr>
              <w:t>.</w:t>
            </w:r>
          </w:p>
        </w:tc>
      </w:tr>
      <w:tr w:rsidR="005C3A6C" w:rsidRPr="008E7209" w:rsidTr="005524ED">
        <w:tblPrEx>
          <w:tblBorders>
            <w:insideV w:val="single" w:sz="4" w:space="0" w:color="auto"/>
          </w:tblBorders>
        </w:tblPrEx>
        <w:trPr>
          <w:trHeight w:val="382"/>
          <w:jc w:val="center"/>
        </w:trPr>
        <w:tc>
          <w:tcPr>
            <w:tcW w:w="5000" w:type="pct"/>
            <w:gridSpan w:val="6"/>
            <w:tcBorders>
              <w:top w:val="double" w:sz="4" w:space="0" w:color="auto"/>
              <w:bottom w:val="double" w:sz="4" w:space="0" w:color="auto"/>
            </w:tcBorders>
            <w:shd w:val="clear" w:color="auto" w:fill="EEECE1" w:themeFill="background2"/>
            <w:vAlign w:val="center"/>
          </w:tcPr>
          <w:p w:rsidR="005C3A6C" w:rsidRPr="008E7209" w:rsidRDefault="005C3A6C" w:rsidP="005524ED">
            <w:pPr>
              <w:spacing w:after="0"/>
              <w:rPr>
                <w:rFonts w:asciiTheme="majorHAnsi" w:eastAsia="Times New Roman" w:hAnsiTheme="majorHAnsi" w:cs="Times New Roman"/>
              </w:rPr>
            </w:pPr>
            <w:r w:rsidRPr="008E7209">
              <w:rPr>
                <w:rFonts w:asciiTheme="majorHAnsi" w:eastAsia="Times New Roman" w:hAnsiTheme="majorHAnsi" w:cs="Times New Roman"/>
                <w:b/>
                <w:bCs/>
              </w:rPr>
              <w:t>Velika Kopanica</w:t>
            </w:r>
          </w:p>
        </w:tc>
      </w:tr>
      <w:tr w:rsidR="005C3A6C" w:rsidRPr="008E7209" w:rsidTr="00431918">
        <w:tblPrEx>
          <w:tblBorders>
            <w:insideV w:val="single" w:sz="4" w:space="0" w:color="auto"/>
          </w:tblBorders>
        </w:tblPrEx>
        <w:trPr>
          <w:trHeight w:val="536"/>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Dobrovoljno </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vatrogasno društvo</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VELIKA KOPANICA</w:t>
            </w:r>
            <w:r w:rsidRPr="008E7209">
              <w:rPr>
                <w:rFonts w:asciiTheme="majorHAnsi" w:hAnsiTheme="majorHAnsi" w:cs="Times New Roman"/>
              </w:rPr>
              <w:t>«</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Vladimira Nazora 4,</w:t>
            </w:r>
          </w:p>
          <w:p w:rsidR="005C3A6C" w:rsidRPr="008E7209" w:rsidRDefault="005C3A6C" w:rsidP="005524ED">
            <w:pPr>
              <w:spacing w:after="0"/>
              <w:jc w:val="center"/>
              <w:rPr>
                <w:rFonts w:asciiTheme="majorHAnsi" w:eastAsia="Arial" w:hAnsiTheme="majorHAnsi" w:cs="Times New Roman"/>
              </w:rPr>
            </w:pPr>
            <w:r w:rsidRPr="008E7209">
              <w:rPr>
                <w:rFonts w:asciiTheme="majorHAnsi" w:hAnsiTheme="majorHAnsi" w:cs="Times New Roman"/>
              </w:rPr>
              <w:t>Velika Kopanica</w:t>
            </w:r>
          </w:p>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272/2</w:t>
            </w:r>
          </w:p>
          <w:p w:rsidR="005C3A6C" w:rsidRPr="008E7209" w:rsidRDefault="005C3A6C" w:rsidP="005524ED">
            <w:pPr>
              <w:spacing w:after="0"/>
              <w:jc w:val="center"/>
              <w:rPr>
                <w:rFonts w:asciiTheme="majorHAnsi" w:eastAsia="Arial" w:hAnsiTheme="majorHAnsi" w:cs="Times New Roman"/>
                <w:color w:val="FF0000"/>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866</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 xml:space="preserve">vatrogasni dom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255</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 xml:space="preserve">dvorište </w:t>
            </w:r>
          </w:p>
          <w:p w:rsidR="005C3A6C" w:rsidRPr="008E7209" w:rsidRDefault="005C3A6C" w:rsidP="005524ED">
            <w:pPr>
              <w:spacing w:after="0"/>
              <w:jc w:val="center"/>
              <w:rPr>
                <w:rFonts w:asciiTheme="majorHAnsi" w:hAnsiTheme="majorHAnsi" w:cs="Times New Roman"/>
                <w:color w:val="FF0000"/>
              </w:rPr>
            </w:pPr>
            <w:r w:rsidRPr="008E7209">
              <w:rPr>
                <w:rFonts w:asciiTheme="majorHAnsi" w:hAnsiTheme="majorHAnsi" w:cs="Times New Roman"/>
              </w:rPr>
              <w:t>611</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373BC7">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0C46E2">
            <w:pPr>
              <w:spacing w:after="0"/>
              <w:jc w:val="center"/>
              <w:rPr>
                <w:rFonts w:asciiTheme="majorHAnsi" w:eastAsia="Times New Roman" w:hAnsiTheme="majorHAnsi" w:cs="Times New Roman"/>
                <w:color w:val="FF0000"/>
              </w:rPr>
            </w:pPr>
            <w:r w:rsidRPr="008E7209">
              <w:rPr>
                <w:rFonts w:asciiTheme="majorHAnsi" w:eastAsia="Times New Roman" w:hAnsiTheme="majorHAnsi" w:cs="Times New Roman"/>
              </w:rPr>
              <w:t>DVD-a »</w:t>
            </w:r>
            <w:r w:rsidR="000C46E2" w:rsidRPr="008E7209">
              <w:rPr>
                <w:rFonts w:asciiTheme="majorHAnsi" w:eastAsia="Arial" w:hAnsiTheme="majorHAnsi" w:cs="Times New Roman"/>
              </w:rPr>
              <w:t>VELIKA KOPANICA</w:t>
            </w:r>
            <w:r w:rsidR="000C46E2" w:rsidRPr="008E7209">
              <w:rPr>
                <w:rFonts w:asciiTheme="majorHAnsi" w:eastAsia="Times New Roman" w:hAnsiTheme="majorHAnsi" w:cs="Times New Roman"/>
              </w:rPr>
              <w:t>«, Velika Kopanica.</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Kulturno - umjetničko društvo </w:t>
            </w:r>
          </w:p>
          <w:p w:rsidR="005C3A6C" w:rsidRPr="008E7209" w:rsidRDefault="005C3A6C" w:rsidP="005524ED">
            <w:pPr>
              <w:spacing w:after="0"/>
              <w:jc w:val="center"/>
              <w:rPr>
                <w:rFonts w:asciiTheme="majorHAnsi" w:hAnsiTheme="majorHAnsi" w:cs="Times New Roman"/>
              </w:rPr>
            </w:pPr>
            <w:r w:rsidRPr="008E7209">
              <w:rPr>
                <w:rFonts w:asciiTheme="majorHAnsi" w:hAnsiTheme="majorHAnsi" w:cs="Times New Roman"/>
              </w:rPr>
              <w:t>»</w:t>
            </w:r>
            <w:r w:rsidRPr="008E7209">
              <w:rPr>
                <w:rFonts w:asciiTheme="majorHAnsi" w:eastAsia="Arial" w:hAnsiTheme="majorHAnsi" w:cs="Times New Roman"/>
              </w:rPr>
              <w:t>IVAN FILIPOVIĆ</w:t>
            </w:r>
            <w:r w:rsidRPr="008E7209">
              <w:rPr>
                <w:rFonts w:asciiTheme="majorHAnsi" w:hAnsiTheme="majorHAnsi" w:cs="Times New Roman"/>
              </w:rPr>
              <w:t>«</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Vladimira Nazora 1,</w:t>
            </w:r>
          </w:p>
          <w:p w:rsidR="005C3A6C"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Velika Kopanica</w:t>
            </w:r>
          </w:p>
          <w:p w:rsidR="005C3A6C" w:rsidRPr="008E7209" w:rsidRDefault="005C3A6C" w:rsidP="00AF1DB3">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315/1</w:t>
            </w:r>
          </w:p>
          <w:p w:rsidR="005C3A6C" w:rsidRPr="008E7209" w:rsidRDefault="005C3A6C" w:rsidP="00AF1DB3">
            <w:pPr>
              <w:spacing w:after="0"/>
              <w:jc w:val="center"/>
              <w:rPr>
                <w:rFonts w:asciiTheme="majorHAnsi" w:hAnsiTheme="majorHAnsi" w:cs="Times New Roman"/>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45</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0C46E2">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KUD-a </w:t>
            </w:r>
            <w:r w:rsidRPr="008E7209">
              <w:rPr>
                <w:rFonts w:asciiTheme="majorHAnsi" w:hAnsiTheme="majorHAnsi" w:cs="Times New Roman"/>
              </w:rPr>
              <w:t>»</w:t>
            </w:r>
            <w:r w:rsidR="000C46E2" w:rsidRPr="008E7209">
              <w:rPr>
                <w:rFonts w:asciiTheme="majorHAnsi" w:eastAsia="Arial" w:hAnsiTheme="majorHAnsi" w:cs="Times New Roman"/>
              </w:rPr>
              <w:t>IVAN FILIPOVIĆ</w:t>
            </w:r>
            <w:r w:rsidRPr="008E7209">
              <w:rPr>
                <w:rFonts w:asciiTheme="majorHAnsi" w:hAnsiTheme="majorHAnsi" w:cs="Times New Roman"/>
              </w:rPr>
              <w:t xml:space="preserve">«, </w:t>
            </w:r>
            <w:r w:rsidR="000C46E2" w:rsidRPr="008E7209">
              <w:rPr>
                <w:rFonts w:asciiTheme="majorHAnsi" w:eastAsia="Times New Roman" w:hAnsiTheme="majorHAnsi" w:cs="Times New Roman"/>
              </w:rPr>
              <w:t>Velika Kopanica.</w:t>
            </w:r>
          </w:p>
        </w:tc>
      </w:tr>
      <w:tr w:rsidR="003B23B8" w:rsidRPr="008E7209" w:rsidTr="001E275D">
        <w:tblPrEx>
          <w:tblBorders>
            <w:insideV w:val="single" w:sz="4" w:space="0" w:color="auto"/>
          </w:tblBorders>
        </w:tblPrEx>
        <w:trPr>
          <w:trHeight w:val="396"/>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3B23B8" w:rsidRPr="00D339D0" w:rsidRDefault="003B23B8" w:rsidP="005524ED">
            <w:pPr>
              <w:spacing w:after="0"/>
              <w:jc w:val="center"/>
              <w:rPr>
                <w:rFonts w:asciiTheme="majorHAnsi" w:eastAsia="Arial" w:hAnsiTheme="majorHAnsi" w:cs="Times New Roman"/>
              </w:rPr>
            </w:pPr>
            <w:r w:rsidRPr="00D339D0">
              <w:rPr>
                <w:rFonts w:asciiTheme="majorHAnsi" w:eastAsia="Arial" w:hAnsiTheme="majorHAnsi" w:cs="Times New Roman"/>
              </w:rPr>
              <w:t>Udruga dragovoljaca i veterana Domovinskog rata, Ogranak Velika Kopanica</w:t>
            </w:r>
          </w:p>
          <w:p w:rsidR="003B23B8" w:rsidRPr="00D339D0" w:rsidRDefault="003B23B8" w:rsidP="003B23B8">
            <w:pPr>
              <w:spacing w:after="0"/>
              <w:jc w:val="center"/>
              <w:rPr>
                <w:rFonts w:asciiTheme="majorHAnsi" w:eastAsia="Arial" w:hAnsiTheme="majorHAnsi" w:cs="Times New Roman"/>
              </w:rPr>
            </w:pPr>
            <w:r w:rsidRPr="00D339D0">
              <w:rPr>
                <w:rFonts w:asciiTheme="majorHAnsi" w:eastAsia="Arial" w:hAnsiTheme="majorHAnsi" w:cs="Times New Roman"/>
              </w:rPr>
              <w:t>Vladimira Nazora 1,</w:t>
            </w:r>
          </w:p>
          <w:p w:rsidR="003B23B8" w:rsidRPr="00D339D0" w:rsidRDefault="003B23B8" w:rsidP="003B23B8">
            <w:pPr>
              <w:spacing w:after="0"/>
              <w:jc w:val="center"/>
              <w:rPr>
                <w:rFonts w:asciiTheme="majorHAnsi" w:eastAsia="Arial" w:hAnsiTheme="majorHAnsi" w:cs="Times New Roman"/>
              </w:rPr>
            </w:pPr>
            <w:r w:rsidRPr="00D339D0">
              <w:rPr>
                <w:rFonts w:asciiTheme="majorHAnsi" w:eastAsia="Arial" w:hAnsiTheme="majorHAnsi" w:cs="Times New Roman"/>
              </w:rPr>
              <w:t>Velika Kopanica</w:t>
            </w:r>
          </w:p>
          <w:p w:rsidR="003B23B8" w:rsidRPr="00D339D0" w:rsidRDefault="003B23B8" w:rsidP="003B23B8">
            <w:pPr>
              <w:spacing w:after="0"/>
              <w:jc w:val="center"/>
              <w:rPr>
                <w:rFonts w:asciiTheme="majorHAnsi" w:eastAsia="Times New Roman" w:hAnsiTheme="majorHAnsi" w:cs="Times New Roman"/>
                <w:bCs/>
              </w:rPr>
            </w:pPr>
            <w:r w:rsidRPr="00D339D0">
              <w:rPr>
                <w:rFonts w:asciiTheme="majorHAnsi" w:eastAsia="Times New Roman" w:hAnsiTheme="majorHAnsi" w:cs="Times New Roman"/>
                <w:bCs/>
              </w:rPr>
              <w:lastRenderedPageBreak/>
              <w:t>kč.br. 315/1</w:t>
            </w:r>
          </w:p>
          <w:p w:rsidR="003B23B8" w:rsidRPr="00D339D0" w:rsidRDefault="003B23B8" w:rsidP="003B23B8">
            <w:pPr>
              <w:spacing w:after="0"/>
              <w:jc w:val="center"/>
              <w:rPr>
                <w:rFonts w:asciiTheme="majorHAnsi" w:eastAsia="Arial" w:hAnsiTheme="majorHAnsi" w:cs="Times New Roman"/>
              </w:rPr>
            </w:pPr>
            <w:r w:rsidRPr="00D339D0">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3B23B8" w:rsidRPr="00D339D0" w:rsidRDefault="003B23B8" w:rsidP="005524ED">
            <w:pPr>
              <w:spacing w:after="0"/>
              <w:jc w:val="center"/>
              <w:rPr>
                <w:rFonts w:asciiTheme="majorHAnsi" w:eastAsia="Times New Roman" w:hAnsiTheme="majorHAnsi" w:cs="Times New Roman"/>
                <w:bCs/>
              </w:rPr>
            </w:pPr>
            <w:r w:rsidRPr="00D339D0">
              <w:rPr>
                <w:rFonts w:asciiTheme="majorHAnsi" w:eastAsia="Times New Roman" w:hAnsiTheme="majorHAnsi" w:cs="Times New Roman"/>
                <w:bCs/>
              </w:rPr>
              <w:lastRenderedPageBreak/>
              <w:t>21</w:t>
            </w:r>
          </w:p>
        </w:tc>
        <w:tc>
          <w:tcPr>
            <w:tcW w:w="2842" w:type="pct"/>
            <w:gridSpan w:val="3"/>
            <w:tcBorders>
              <w:top w:val="double" w:sz="4" w:space="0" w:color="auto"/>
              <w:left w:val="double" w:sz="4" w:space="0" w:color="auto"/>
              <w:bottom w:val="double" w:sz="4" w:space="0" w:color="auto"/>
            </w:tcBorders>
            <w:shd w:val="clear" w:color="auto" w:fill="auto"/>
            <w:vAlign w:val="center"/>
          </w:tcPr>
          <w:p w:rsidR="003B23B8" w:rsidRPr="00D339D0" w:rsidRDefault="003B23B8" w:rsidP="003B23B8">
            <w:pPr>
              <w:spacing w:after="0"/>
              <w:jc w:val="both"/>
              <w:rPr>
                <w:rFonts w:ascii="Times New Roman" w:eastAsia="Times New Roman" w:hAnsi="Times New Roman" w:cs="Times New Roman"/>
                <w:b/>
                <w:sz w:val="24"/>
                <w:szCs w:val="24"/>
                <w:lang w:eastAsia="en-US"/>
              </w:rPr>
            </w:pPr>
          </w:p>
          <w:p w:rsidR="003B23B8" w:rsidRPr="00D339D0" w:rsidRDefault="003B23B8" w:rsidP="003B23B8">
            <w:pPr>
              <w:spacing w:after="0"/>
              <w:jc w:val="center"/>
              <w:rPr>
                <w:rFonts w:asciiTheme="majorHAnsi" w:eastAsia="Arial" w:hAnsiTheme="majorHAnsi" w:cs="Times New Roman"/>
              </w:rPr>
            </w:pPr>
            <w:r w:rsidRPr="00D339D0">
              <w:rPr>
                <w:rFonts w:asciiTheme="majorHAnsi" w:eastAsia="Times New Roman" w:hAnsiTheme="majorHAnsi" w:cs="Times New Roman"/>
              </w:rPr>
              <w:t xml:space="preserve">Poslovni prostor za potrebe rada </w:t>
            </w:r>
            <w:r w:rsidRPr="00D339D0">
              <w:rPr>
                <w:rFonts w:asciiTheme="majorHAnsi" w:eastAsia="Arial" w:hAnsiTheme="majorHAnsi" w:cs="Times New Roman"/>
              </w:rPr>
              <w:t>Udruge dragovoljaca i veterana Domovinskog rata, Ogranak Velika Kopanica.</w:t>
            </w:r>
          </w:p>
          <w:p w:rsidR="003B23B8" w:rsidRPr="00D339D0" w:rsidRDefault="003B23B8" w:rsidP="003B23B8">
            <w:pPr>
              <w:spacing w:after="0"/>
              <w:jc w:val="center"/>
              <w:rPr>
                <w:rFonts w:asciiTheme="majorHAnsi" w:eastAsia="Times New Roman" w:hAnsiTheme="majorHAnsi" w:cs="Times New Roman"/>
              </w:rPr>
            </w:pP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0C46E2" w:rsidRPr="008E7209" w:rsidRDefault="005C3A6C" w:rsidP="005524ED">
            <w:pPr>
              <w:spacing w:after="0"/>
              <w:jc w:val="center"/>
              <w:rPr>
                <w:rFonts w:asciiTheme="majorHAnsi" w:eastAsia="Arial" w:hAnsiTheme="majorHAnsi" w:cs="Times New Roman"/>
              </w:rPr>
            </w:pPr>
            <w:r w:rsidRPr="008E7209">
              <w:rPr>
                <w:rFonts w:asciiTheme="majorHAnsi" w:eastAsia="Arial" w:hAnsiTheme="majorHAnsi" w:cs="Times New Roman"/>
              </w:rPr>
              <w:t xml:space="preserve">Udruga umirovljenika, Vladimira Nazora 1, Velika Kopanica, </w:t>
            </w:r>
          </w:p>
          <w:p w:rsidR="000C46E2" w:rsidRPr="008E7209" w:rsidRDefault="005C3A6C" w:rsidP="000C46E2">
            <w:pPr>
              <w:spacing w:after="0"/>
              <w:jc w:val="center"/>
              <w:rPr>
                <w:rFonts w:asciiTheme="majorHAnsi" w:eastAsia="Arial" w:hAnsiTheme="majorHAnsi" w:cs="Times New Roman"/>
              </w:rPr>
            </w:pPr>
            <w:r w:rsidRPr="008E7209">
              <w:rPr>
                <w:rFonts w:asciiTheme="majorHAnsi" w:eastAsia="Arial" w:hAnsiTheme="majorHAnsi" w:cs="Times New Roman"/>
              </w:rPr>
              <w:t xml:space="preserve">kč.br. 315/1 </w:t>
            </w:r>
          </w:p>
          <w:p w:rsidR="005C3A6C" w:rsidRPr="008E7209" w:rsidRDefault="005C3A6C" w:rsidP="000C46E2">
            <w:pPr>
              <w:spacing w:after="0"/>
              <w:jc w:val="center"/>
              <w:rPr>
                <w:rFonts w:asciiTheme="majorHAnsi" w:eastAsia="Arial" w:hAnsiTheme="majorHAnsi" w:cs="Times New Roman"/>
              </w:rPr>
            </w:pPr>
            <w:r w:rsidRPr="008E7209">
              <w:rPr>
                <w:rFonts w:asciiTheme="majorHAnsi" w:eastAsia="Arial" w:hAnsiTheme="majorHAnsi" w:cs="Times New Roman"/>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20</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8262C5">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0C46E2">
            <w:pPr>
              <w:spacing w:after="0"/>
              <w:jc w:val="center"/>
              <w:rPr>
                <w:rFonts w:asciiTheme="majorHAnsi" w:eastAsia="Times New Roman" w:hAnsiTheme="majorHAnsi" w:cs="Times New Roman"/>
              </w:rPr>
            </w:pPr>
            <w:r w:rsidRPr="008E7209">
              <w:rPr>
                <w:rFonts w:asciiTheme="majorHAnsi" w:eastAsia="Times New Roman" w:hAnsiTheme="majorHAnsi" w:cs="Times New Roman"/>
              </w:rPr>
              <w:t>Udruge umirovljenika</w:t>
            </w:r>
            <w:r w:rsidRPr="008E7209">
              <w:rPr>
                <w:rFonts w:asciiTheme="majorHAnsi" w:hAnsiTheme="majorHAnsi" w:cs="Times New Roman"/>
              </w:rPr>
              <w:t xml:space="preserve">, </w:t>
            </w:r>
            <w:r w:rsidRPr="008E7209">
              <w:rPr>
                <w:rFonts w:asciiTheme="majorHAnsi" w:eastAsia="Times New Roman" w:hAnsiTheme="majorHAnsi" w:cs="Times New Roman"/>
              </w:rPr>
              <w:t>Velika Kopanica</w:t>
            </w:r>
            <w:r w:rsidR="000C46E2" w:rsidRPr="008E7209">
              <w:rPr>
                <w:rFonts w:asciiTheme="majorHAnsi" w:eastAsia="Times New Roman" w:hAnsiTheme="majorHAnsi" w:cs="Times New Roman"/>
              </w:rPr>
              <w:t>.</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0C46E2" w:rsidRPr="008E7209" w:rsidRDefault="005C3A6C" w:rsidP="008262C5">
            <w:pPr>
              <w:spacing w:after="0"/>
              <w:jc w:val="center"/>
              <w:rPr>
                <w:rFonts w:asciiTheme="majorHAnsi" w:eastAsia="Arial" w:hAnsiTheme="majorHAnsi" w:cs="Times New Roman"/>
              </w:rPr>
            </w:pPr>
            <w:r w:rsidRPr="008E7209">
              <w:rPr>
                <w:rFonts w:asciiTheme="majorHAnsi" w:eastAsia="Arial" w:hAnsiTheme="majorHAnsi" w:cs="Times New Roman"/>
              </w:rPr>
              <w:t xml:space="preserve">Zgrada </w:t>
            </w:r>
          </w:p>
          <w:p w:rsidR="005C3A6C" w:rsidRPr="008E7209" w:rsidRDefault="005C3A6C" w:rsidP="008262C5">
            <w:pPr>
              <w:spacing w:after="0"/>
              <w:jc w:val="center"/>
              <w:rPr>
                <w:rFonts w:asciiTheme="majorHAnsi" w:eastAsia="Arial" w:hAnsiTheme="majorHAnsi" w:cs="Times New Roman"/>
              </w:rPr>
            </w:pPr>
            <w:r w:rsidRPr="008E7209">
              <w:rPr>
                <w:rFonts w:asciiTheme="majorHAnsi" w:eastAsia="Arial" w:hAnsiTheme="majorHAnsi" w:cs="Times New Roman"/>
              </w:rPr>
              <w:t xml:space="preserve">NK </w:t>
            </w:r>
            <w:r w:rsidR="000C46E2" w:rsidRPr="008E7209">
              <w:rPr>
                <w:rFonts w:asciiTheme="majorHAnsi" w:hAnsiTheme="majorHAnsi" w:cs="Times New Roman"/>
              </w:rPr>
              <w:t>»</w:t>
            </w:r>
            <w:r w:rsidR="000C46E2" w:rsidRPr="008E7209">
              <w:rPr>
                <w:rFonts w:asciiTheme="majorHAnsi" w:eastAsia="Arial" w:hAnsiTheme="majorHAnsi" w:cs="Times New Roman"/>
              </w:rPr>
              <w:t>POSAVINA</w:t>
            </w:r>
            <w:r w:rsidR="000C46E2" w:rsidRPr="008E7209">
              <w:rPr>
                <w:rFonts w:asciiTheme="majorHAnsi" w:hAnsiTheme="majorHAnsi" w:cs="Times New Roman"/>
              </w:rPr>
              <w:t>«</w:t>
            </w:r>
          </w:p>
          <w:p w:rsidR="005C3A6C" w:rsidRPr="008E7209" w:rsidRDefault="005C3A6C" w:rsidP="008262C5">
            <w:pPr>
              <w:spacing w:after="0"/>
              <w:jc w:val="center"/>
              <w:rPr>
                <w:rFonts w:asciiTheme="majorHAnsi" w:eastAsia="Arial" w:hAnsiTheme="majorHAnsi" w:cs="Times New Roman"/>
              </w:rPr>
            </w:pPr>
            <w:r w:rsidRPr="008E7209">
              <w:rPr>
                <w:rFonts w:asciiTheme="majorHAnsi" w:eastAsia="Arial" w:hAnsiTheme="majorHAnsi" w:cs="Times New Roman"/>
              </w:rPr>
              <w:t>Vladimira Nazora 1,</w:t>
            </w:r>
          </w:p>
          <w:p w:rsidR="005C3A6C" w:rsidRPr="008E7209" w:rsidRDefault="005C3A6C" w:rsidP="008262C5">
            <w:pPr>
              <w:spacing w:after="0"/>
              <w:jc w:val="center"/>
              <w:rPr>
                <w:rFonts w:asciiTheme="majorHAnsi" w:eastAsia="Times New Roman" w:hAnsiTheme="majorHAnsi" w:cs="Times New Roman"/>
                <w:bCs/>
              </w:rPr>
            </w:pPr>
            <w:r w:rsidRPr="008E7209">
              <w:rPr>
                <w:rFonts w:asciiTheme="majorHAnsi" w:eastAsia="Arial" w:hAnsiTheme="majorHAnsi" w:cs="Times New Roman"/>
              </w:rPr>
              <w:t>Velika Kopanica</w:t>
            </w:r>
          </w:p>
          <w:p w:rsidR="005C3A6C" w:rsidRPr="008E7209" w:rsidRDefault="005C3A6C" w:rsidP="008262C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315/5</w:t>
            </w:r>
          </w:p>
          <w:p w:rsidR="005C3A6C" w:rsidRPr="008E7209" w:rsidRDefault="005C3A6C" w:rsidP="008262C5">
            <w:pPr>
              <w:spacing w:after="0"/>
              <w:jc w:val="center"/>
              <w:rPr>
                <w:rFonts w:asciiTheme="majorHAnsi" w:eastAsia="Arial" w:hAnsiTheme="majorHAnsi" w:cs="Times New Roman"/>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145</w:t>
            </w:r>
          </w:p>
        </w:tc>
        <w:tc>
          <w:tcPr>
            <w:tcW w:w="2842" w:type="pct"/>
            <w:gridSpan w:val="3"/>
            <w:tcBorders>
              <w:top w:val="double" w:sz="4" w:space="0" w:color="auto"/>
              <w:left w:val="double" w:sz="4" w:space="0" w:color="auto"/>
              <w:bottom w:val="double" w:sz="4" w:space="0" w:color="auto"/>
            </w:tcBorders>
            <w:shd w:val="clear" w:color="auto" w:fill="auto"/>
            <w:vAlign w:val="center"/>
          </w:tcPr>
          <w:p w:rsidR="000C46E2" w:rsidRPr="008E7209" w:rsidRDefault="005C3A6C" w:rsidP="008262C5">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0C46E2">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NK </w:t>
            </w:r>
            <w:r w:rsidR="000C46E2" w:rsidRPr="008E7209">
              <w:rPr>
                <w:rFonts w:asciiTheme="majorHAnsi" w:hAnsiTheme="majorHAnsi" w:cs="Times New Roman"/>
              </w:rPr>
              <w:t>»</w:t>
            </w:r>
            <w:r w:rsidR="000C46E2" w:rsidRPr="008E7209">
              <w:rPr>
                <w:rFonts w:asciiTheme="majorHAnsi" w:eastAsia="Times New Roman" w:hAnsiTheme="majorHAnsi" w:cs="Times New Roman"/>
              </w:rPr>
              <w:t>POSAVINA</w:t>
            </w:r>
            <w:r w:rsidR="000C46E2" w:rsidRPr="008E7209">
              <w:rPr>
                <w:rFonts w:asciiTheme="majorHAnsi" w:hAnsiTheme="majorHAnsi" w:cs="Times New Roman"/>
              </w:rPr>
              <w:t>«</w:t>
            </w:r>
            <w:r w:rsidR="000C46E2" w:rsidRPr="008E7209">
              <w:rPr>
                <w:rFonts w:asciiTheme="majorHAnsi" w:eastAsia="Times New Roman" w:hAnsiTheme="majorHAnsi" w:cs="Times New Roman"/>
              </w:rPr>
              <w:t>.</w:t>
            </w:r>
          </w:p>
        </w:tc>
      </w:tr>
      <w:tr w:rsidR="00431918"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431918" w:rsidRPr="00431918" w:rsidRDefault="00431918" w:rsidP="00A314FF">
            <w:pPr>
              <w:spacing w:after="0"/>
              <w:jc w:val="center"/>
              <w:rPr>
                <w:rFonts w:asciiTheme="majorHAnsi" w:eastAsia="Arial" w:hAnsiTheme="majorHAnsi" w:cs="Times New Roman"/>
              </w:rPr>
            </w:pPr>
            <w:r w:rsidRPr="00431918">
              <w:rPr>
                <w:rFonts w:asciiTheme="majorHAnsi" w:eastAsia="Arial" w:hAnsiTheme="majorHAnsi" w:cs="Times New Roman"/>
              </w:rPr>
              <w:t>Igralište</w:t>
            </w:r>
          </w:p>
          <w:p w:rsidR="00431918" w:rsidRPr="00431918" w:rsidRDefault="00431918" w:rsidP="00A314FF">
            <w:pPr>
              <w:spacing w:after="0"/>
              <w:jc w:val="center"/>
              <w:rPr>
                <w:rFonts w:asciiTheme="majorHAnsi" w:eastAsia="Arial" w:hAnsiTheme="majorHAnsi" w:cs="Times New Roman"/>
              </w:rPr>
            </w:pPr>
            <w:r w:rsidRPr="00431918">
              <w:rPr>
                <w:rFonts w:asciiTheme="majorHAnsi" w:eastAsia="Arial" w:hAnsiTheme="majorHAnsi" w:cs="Times New Roman"/>
              </w:rPr>
              <w:t xml:space="preserve">NK </w:t>
            </w:r>
            <w:r w:rsidRPr="00431918">
              <w:rPr>
                <w:rFonts w:asciiTheme="majorHAnsi" w:hAnsiTheme="majorHAnsi" w:cs="Times New Roman"/>
              </w:rPr>
              <w:t>»</w:t>
            </w:r>
            <w:r w:rsidRPr="00431918">
              <w:rPr>
                <w:rFonts w:asciiTheme="majorHAnsi" w:eastAsia="Arial" w:hAnsiTheme="majorHAnsi" w:cs="Times New Roman"/>
              </w:rPr>
              <w:t>POSAVINA</w:t>
            </w:r>
            <w:r w:rsidRPr="00431918">
              <w:rPr>
                <w:rFonts w:asciiTheme="majorHAnsi" w:hAnsiTheme="majorHAnsi" w:cs="Times New Roman"/>
              </w:rPr>
              <w:t>«</w:t>
            </w:r>
          </w:p>
          <w:p w:rsidR="00431918" w:rsidRPr="00431918" w:rsidRDefault="00431918" w:rsidP="00A314FF">
            <w:pPr>
              <w:spacing w:after="0"/>
              <w:jc w:val="center"/>
              <w:rPr>
                <w:rFonts w:asciiTheme="majorHAnsi" w:eastAsia="Arial" w:hAnsiTheme="majorHAnsi" w:cs="Times New Roman"/>
              </w:rPr>
            </w:pPr>
            <w:r w:rsidRPr="00431918">
              <w:rPr>
                <w:rFonts w:asciiTheme="majorHAnsi" w:eastAsia="Arial" w:hAnsiTheme="majorHAnsi" w:cs="Times New Roman"/>
              </w:rPr>
              <w:t>Vladimira Nazora 1,</w:t>
            </w:r>
          </w:p>
          <w:p w:rsidR="00431918" w:rsidRPr="00431918" w:rsidRDefault="00431918" w:rsidP="00A314FF">
            <w:pPr>
              <w:spacing w:after="0"/>
              <w:jc w:val="center"/>
              <w:rPr>
                <w:rFonts w:asciiTheme="majorHAnsi" w:eastAsia="Times New Roman" w:hAnsiTheme="majorHAnsi" w:cs="Times New Roman"/>
                <w:bCs/>
              </w:rPr>
            </w:pPr>
            <w:r w:rsidRPr="00431918">
              <w:rPr>
                <w:rFonts w:asciiTheme="majorHAnsi" w:eastAsia="Arial" w:hAnsiTheme="majorHAnsi" w:cs="Times New Roman"/>
              </w:rPr>
              <w:t>Velika Kopanica</w:t>
            </w:r>
          </w:p>
          <w:p w:rsidR="00431918" w:rsidRPr="00431918" w:rsidRDefault="00431918" w:rsidP="00A314FF">
            <w:pPr>
              <w:spacing w:after="0"/>
              <w:jc w:val="center"/>
              <w:rPr>
                <w:rFonts w:asciiTheme="majorHAnsi" w:eastAsia="Times New Roman" w:hAnsiTheme="majorHAnsi" w:cs="Times New Roman"/>
                <w:bCs/>
              </w:rPr>
            </w:pPr>
            <w:r w:rsidRPr="00431918">
              <w:rPr>
                <w:rFonts w:asciiTheme="majorHAnsi" w:eastAsia="Times New Roman" w:hAnsiTheme="majorHAnsi" w:cs="Times New Roman"/>
                <w:bCs/>
              </w:rPr>
              <w:t>kč.br. 314/1 i 314/2</w:t>
            </w:r>
          </w:p>
          <w:p w:rsidR="00431918" w:rsidRPr="00431918" w:rsidRDefault="00431918" w:rsidP="00A314FF">
            <w:pPr>
              <w:spacing w:after="0"/>
              <w:jc w:val="center"/>
              <w:rPr>
                <w:rFonts w:asciiTheme="majorHAnsi" w:eastAsia="Arial" w:hAnsiTheme="majorHAnsi" w:cs="Times New Roman"/>
              </w:rPr>
            </w:pPr>
            <w:r w:rsidRPr="00431918">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431918" w:rsidRPr="00431918" w:rsidRDefault="00431918" w:rsidP="00A314FF">
            <w:pPr>
              <w:spacing w:after="0"/>
              <w:jc w:val="center"/>
              <w:rPr>
                <w:rFonts w:asciiTheme="majorHAnsi" w:hAnsiTheme="majorHAnsi" w:cs="Times New Roman"/>
              </w:rPr>
            </w:pPr>
            <w:r w:rsidRPr="00431918">
              <w:rPr>
                <w:rFonts w:asciiTheme="majorHAnsi" w:hAnsiTheme="majorHAnsi" w:cs="Times New Roman"/>
              </w:rPr>
              <w:t xml:space="preserve">3.518 </w:t>
            </w:r>
          </w:p>
          <w:p w:rsidR="00431918" w:rsidRPr="00431918" w:rsidRDefault="00431918" w:rsidP="00A314FF">
            <w:pPr>
              <w:spacing w:after="0"/>
              <w:jc w:val="center"/>
              <w:rPr>
                <w:rFonts w:asciiTheme="majorHAnsi" w:hAnsiTheme="majorHAnsi" w:cs="Times New Roman"/>
              </w:rPr>
            </w:pPr>
          </w:p>
          <w:p w:rsidR="00431918" w:rsidRPr="00431918" w:rsidRDefault="00431918" w:rsidP="00A314FF">
            <w:pPr>
              <w:spacing w:after="0"/>
              <w:jc w:val="center"/>
              <w:rPr>
                <w:rFonts w:asciiTheme="majorHAnsi" w:hAnsiTheme="majorHAnsi" w:cs="Times New Roman"/>
              </w:rPr>
            </w:pPr>
            <w:r w:rsidRPr="00431918">
              <w:rPr>
                <w:rFonts w:asciiTheme="majorHAnsi" w:hAnsiTheme="majorHAnsi" w:cs="Times New Roman"/>
              </w:rPr>
              <w:t>12.257</w:t>
            </w:r>
          </w:p>
        </w:tc>
        <w:tc>
          <w:tcPr>
            <w:tcW w:w="2842" w:type="pct"/>
            <w:gridSpan w:val="3"/>
            <w:tcBorders>
              <w:top w:val="double" w:sz="4" w:space="0" w:color="auto"/>
              <w:left w:val="double" w:sz="4" w:space="0" w:color="auto"/>
              <w:bottom w:val="double" w:sz="4" w:space="0" w:color="auto"/>
            </w:tcBorders>
            <w:shd w:val="clear" w:color="auto" w:fill="auto"/>
            <w:vAlign w:val="center"/>
          </w:tcPr>
          <w:p w:rsidR="00431918" w:rsidRPr="00431918" w:rsidRDefault="00431918" w:rsidP="00A314FF">
            <w:pPr>
              <w:spacing w:after="0"/>
              <w:jc w:val="center"/>
              <w:rPr>
                <w:rFonts w:asciiTheme="majorHAnsi" w:eastAsia="Times New Roman" w:hAnsiTheme="majorHAnsi" w:cs="Times New Roman"/>
              </w:rPr>
            </w:pPr>
            <w:r w:rsidRPr="00431918">
              <w:rPr>
                <w:rFonts w:asciiTheme="majorHAnsi" w:eastAsia="Times New Roman" w:hAnsiTheme="majorHAnsi" w:cs="Times New Roman"/>
              </w:rPr>
              <w:t xml:space="preserve">Nogometno igralište za potrebe NK Posavine </w:t>
            </w:r>
          </w:p>
        </w:tc>
      </w:tr>
      <w:tr w:rsidR="005C3A6C" w:rsidRPr="008E7209" w:rsidTr="00431918">
        <w:tblPrEx>
          <w:tblBorders>
            <w:insideV w:val="single" w:sz="4" w:space="0" w:color="auto"/>
          </w:tblBorders>
        </w:tblPrEx>
        <w:trPr>
          <w:trHeight w:val="1570"/>
          <w:jc w:val="center"/>
        </w:trPr>
        <w:tc>
          <w:tcPr>
            <w:tcW w:w="1396" w:type="pct"/>
            <w:gridSpan w:val="2"/>
            <w:tcBorders>
              <w:top w:val="double" w:sz="4" w:space="0" w:color="auto"/>
              <w:bottom w:val="double" w:sz="4" w:space="0" w:color="auto"/>
              <w:right w:val="double" w:sz="4" w:space="0" w:color="auto"/>
            </w:tcBorders>
            <w:shd w:val="clear" w:color="auto" w:fill="auto"/>
            <w:vAlign w:val="center"/>
          </w:tcPr>
          <w:p w:rsidR="005C3A6C" w:rsidRPr="008E7209" w:rsidRDefault="005C3A6C" w:rsidP="008262C5">
            <w:pPr>
              <w:spacing w:after="0"/>
              <w:jc w:val="center"/>
              <w:rPr>
                <w:rFonts w:asciiTheme="majorHAnsi" w:eastAsia="Arial" w:hAnsiTheme="majorHAnsi" w:cs="Times New Roman"/>
              </w:rPr>
            </w:pPr>
            <w:r w:rsidRPr="008E7209">
              <w:rPr>
                <w:rFonts w:asciiTheme="majorHAnsi" w:eastAsia="Arial" w:hAnsiTheme="majorHAnsi" w:cs="Times New Roman"/>
              </w:rPr>
              <w:t>Vatrogasna zajednica Općine Velika Kopanica</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Vladimira Nazora 4,</w:t>
            </w:r>
          </w:p>
          <w:p w:rsidR="005C3A6C" w:rsidRPr="008E7209" w:rsidRDefault="005C3A6C" w:rsidP="008262C5">
            <w:pPr>
              <w:spacing w:after="0"/>
              <w:jc w:val="center"/>
              <w:rPr>
                <w:rFonts w:asciiTheme="majorHAnsi" w:eastAsia="Arial" w:hAnsiTheme="majorHAnsi" w:cs="Times New Roman"/>
              </w:rPr>
            </w:pPr>
            <w:r w:rsidRPr="008E7209">
              <w:rPr>
                <w:rFonts w:asciiTheme="majorHAnsi" w:hAnsiTheme="majorHAnsi" w:cs="Times New Roman"/>
              </w:rPr>
              <w:t>Velika Kopanica</w:t>
            </w:r>
          </w:p>
          <w:p w:rsidR="005C3A6C" w:rsidRPr="008E7209" w:rsidRDefault="005C3A6C" w:rsidP="008262C5">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272/2</w:t>
            </w:r>
          </w:p>
          <w:p w:rsidR="005C3A6C" w:rsidRPr="008E7209" w:rsidRDefault="005C3A6C" w:rsidP="008262C5">
            <w:pPr>
              <w:spacing w:after="0"/>
              <w:jc w:val="center"/>
              <w:rPr>
                <w:rFonts w:asciiTheme="majorHAnsi" w:eastAsia="Arial" w:hAnsiTheme="majorHAnsi" w:cs="Times New Roman"/>
              </w:rPr>
            </w:pPr>
            <w:r w:rsidRPr="008E7209">
              <w:rPr>
                <w:rFonts w:asciiTheme="majorHAnsi" w:eastAsia="Times New Roman" w:hAnsiTheme="majorHAnsi" w:cs="Times New Roman"/>
                <w:bCs/>
              </w:rPr>
              <w:t>k.o. Velika Kopanica</w:t>
            </w:r>
          </w:p>
        </w:tc>
        <w:tc>
          <w:tcPr>
            <w:tcW w:w="762"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866</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 xml:space="preserve">vatrogasni dom </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255</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 xml:space="preserve">dvorište </w:t>
            </w:r>
          </w:p>
          <w:p w:rsidR="005C3A6C" w:rsidRPr="008E7209" w:rsidRDefault="005C3A6C" w:rsidP="008262C5">
            <w:pPr>
              <w:spacing w:after="0"/>
              <w:jc w:val="center"/>
              <w:rPr>
                <w:rFonts w:asciiTheme="majorHAnsi" w:hAnsiTheme="majorHAnsi" w:cs="Times New Roman"/>
              </w:rPr>
            </w:pPr>
            <w:r w:rsidRPr="008E7209">
              <w:rPr>
                <w:rFonts w:asciiTheme="majorHAnsi" w:hAnsiTheme="majorHAnsi" w:cs="Times New Roman"/>
              </w:rPr>
              <w:t>611</w:t>
            </w:r>
          </w:p>
        </w:tc>
        <w:tc>
          <w:tcPr>
            <w:tcW w:w="2842" w:type="pct"/>
            <w:gridSpan w:val="3"/>
            <w:tcBorders>
              <w:top w:val="double" w:sz="4" w:space="0" w:color="auto"/>
              <w:left w:val="double" w:sz="4" w:space="0" w:color="auto"/>
              <w:bottom w:val="double" w:sz="4" w:space="0" w:color="auto"/>
            </w:tcBorders>
            <w:shd w:val="clear" w:color="auto" w:fill="auto"/>
            <w:vAlign w:val="center"/>
          </w:tcPr>
          <w:p w:rsidR="005C3A6C" w:rsidRPr="008E7209" w:rsidRDefault="005C3A6C" w:rsidP="008262C5">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Poslovni prostor za potrebe rada </w:t>
            </w:r>
          </w:p>
          <w:p w:rsidR="005C3A6C" w:rsidRPr="008E7209" w:rsidRDefault="005C3A6C" w:rsidP="000C46E2">
            <w:pPr>
              <w:spacing w:after="0"/>
              <w:jc w:val="center"/>
              <w:rPr>
                <w:rFonts w:asciiTheme="majorHAnsi" w:eastAsia="Times New Roman" w:hAnsiTheme="majorHAnsi" w:cs="Times New Roman"/>
              </w:rPr>
            </w:pPr>
            <w:r w:rsidRPr="008E7209">
              <w:rPr>
                <w:rFonts w:asciiTheme="majorHAnsi" w:eastAsia="Times New Roman" w:hAnsiTheme="majorHAnsi" w:cs="Times New Roman"/>
              </w:rPr>
              <w:t>VZO V</w:t>
            </w:r>
            <w:r w:rsidR="000C46E2" w:rsidRPr="008E7209">
              <w:rPr>
                <w:rFonts w:asciiTheme="majorHAnsi" w:eastAsia="Times New Roman" w:hAnsiTheme="majorHAnsi" w:cs="Times New Roman"/>
              </w:rPr>
              <w:t>elika Kopanica, Velika Kopanica.</w:t>
            </w:r>
          </w:p>
        </w:tc>
      </w:tr>
      <w:tr w:rsidR="005C3A6C" w:rsidRPr="008E7209" w:rsidTr="005524ED">
        <w:trPr>
          <w:trHeight w:val="539"/>
          <w:jc w:val="center"/>
        </w:trPr>
        <w:tc>
          <w:tcPr>
            <w:tcW w:w="5000" w:type="pct"/>
            <w:gridSpan w:val="6"/>
            <w:tcBorders>
              <w:top w:val="double" w:sz="4" w:space="0" w:color="auto"/>
              <w:bottom w:val="double" w:sz="4" w:space="0" w:color="auto"/>
              <w:right w:val="double" w:sz="4" w:space="0" w:color="auto"/>
            </w:tcBorders>
            <w:shd w:val="clear" w:color="auto" w:fill="D9D9D9" w:themeFill="background1" w:themeFillShade="D9"/>
            <w:vAlign w:val="center"/>
            <w:hideMark/>
          </w:tcPr>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hAnsiTheme="majorHAnsi" w:cs="Times New Roman"/>
              </w:rPr>
              <w:br w:type="page"/>
            </w:r>
            <w:r w:rsidRPr="008E7209">
              <w:rPr>
                <w:rFonts w:asciiTheme="majorHAnsi" w:eastAsia="Times New Roman" w:hAnsiTheme="majorHAnsi" w:cs="Times New Roman"/>
                <w:b/>
                <w:bCs/>
              </w:rPr>
              <w:br w:type="page"/>
            </w:r>
            <w:r w:rsidRPr="008E7209">
              <w:rPr>
                <w:rFonts w:asciiTheme="majorHAnsi" w:eastAsia="Times New Roman" w:hAnsiTheme="majorHAnsi" w:cs="Times New Roman"/>
                <w:b/>
                <w:bCs/>
              </w:rPr>
              <w:br w:type="page"/>
              <w:t>Drugi subjekti (obrti, trgovačka društva…)</w:t>
            </w:r>
          </w:p>
        </w:tc>
      </w:tr>
      <w:tr w:rsidR="005C3A6C" w:rsidRPr="008E7209" w:rsidTr="00431918">
        <w:trPr>
          <w:trHeight w:val="578"/>
          <w:jc w:val="center"/>
        </w:trPr>
        <w:tc>
          <w:tcPr>
            <w:tcW w:w="1384" w:type="pct"/>
            <w:tcBorders>
              <w:top w:val="double" w:sz="4" w:space="0" w:color="auto"/>
              <w:bottom w:val="double" w:sz="4" w:space="0" w:color="auto"/>
              <w:right w:val="double" w:sz="4" w:space="0" w:color="auto"/>
            </w:tcBorders>
            <w:shd w:val="clear" w:color="auto" w:fill="F2F2F2" w:themeFill="background1" w:themeFillShade="F2"/>
            <w:vAlign w:val="center"/>
            <w:hideMark/>
          </w:tcPr>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Prostor</w:t>
            </w:r>
          </w:p>
        </w:tc>
        <w:tc>
          <w:tcPr>
            <w:tcW w:w="774" w:type="pct"/>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u m²</w:t>
            </w:r>
          </w:p>
        </w:tc>
        <w:tc>
          <w:tcPr>
            <w:tcW w:w="100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Zakupnik</w:t>
            </w:r>
          </w:p>
        </w:tc>
        <w:tc>
          <w:tcPr>
            <w:tcW w:w="85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Početak zakupa</w:t>
            </w:r>
          </w:p>
        </w:tc>
        <w:tc>
          <w:tcPr>
            <w:tcW w:w="97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5C3A6C" w:rsidRPr="008E7209" w:rsidRDefault="005C3A6C" w:rsidP="005524ED">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Prestanak zakupa</w:t>
            </w:r>
          </w:p>
        </w:tc>
      </w:tr>
      <w:tr w:rsidR="005C3A6C" w:rsidRPr="008E7209" w:rsidTr="00431918">
        <w:trPr>
          <w:trHeight w:val="578"/>
          <w:jc w:val="center"/>
        </w:trPr>
        <w:tc>
          <w:tcPr>
            <w:tcW w:w="1384"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5C3A6C" w:rsidRPr="008E7209" w:rsidRDefault="005C3A6C" w:rsidP="00EA5A3C">
            <w:pPr>
              <w:spacing w:after="0"/>
              <w:jc w:val="center"/>
              <w:rPr>
                <w:rFonts w:asciiTheme="majorHAnsi" w:eastAsia="Arial" w:hAnsiTheme="majorHAnsi" w:cs="Times New Roman"/>
              </w:rPr>
            </w:pPr>
            <w:r w:rsidRPr="008E7209">
              <w:rPr>
                <w:rFonts w:asciiTheme="majorHAnsi" w:eastAsia="Arial" w:hAnsiTheme="majorHAnsi" w:cs="Times New Roman"/>
              </w:rPr>
              <w:t>Poslovni prostor - Vladimira Nazora 1,</w:t>
            </w:r>
          </w:p>
          <w:p w:rsidR="005C3A6C" w:rsidRPr="008E7209" w:rsidRDefault="005C3A6C" w:rsidP="00EA5A3C">
            <w:pPr>
              <w:spacing w:after="0"/>
              <w:jc w:val="center"/>
              <w:rPr>
                <w:rFonts w:asciiTheme="majorHAnsi" w:eastAsia="Times New Roman" w:hAnsiTheme="majorHAnsi" w:cs="Times New Roman"/>
                <w:bCs/>
              </w:rPr>
            </w:pPr>
            <w:r w:rsidRPr="008E7209">
              <w:rPr>
                <w:rFonts w:asciiTheme="majorHAnsi" w:eastAsia="Arial" w:hAnsiTheme="majorHAnsi" w:cs="Times New Roman"/>
              </w:rPr>
              <w:t>Velika Kopanica</w:t>
            </w:r>
          </w:p>
          <w:p w:rsidR="005C3A6C" w:rsidRPr="008E7209" w:rsidRDefault="005C3A6C" w:rsidP="00EA5A3C">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kč.br. 315/1</w:t>
            </w:r>
          </w:p>
          <w:p w:rsidR="005C3A6C" w:rsidRPr="008E7209" w:rsidRDefault="005C3A6C" w:rsidP="00EA5A3C">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k.o. Velika Kopanica</w:t>
            </w:r>
          </w:p>
        </w:tc>
        <w:tc>
          <w:tcPr>
            <w:tcW w:w="774" w:type="pct"/>
            <w:gridSpan w:val="2"/>
            <w:tcBorders>
              <w:top w:val="double" w:sz="4" w:space="0" w:color="auto"/>
              <w:left w:val="double" w:sz="4" w:space="0" w:color="auto"/>
              <w:bottom w:val="double" w:sz="4" w:space="0" w:color="auto"/>
              <w:right w:val="double" w:sz="4" w:space="0" w:color="auto"/>
            </w:tcBorders>
            <w:shd w:val="clear" w:color="auto" w:fill="auto"/>
            <w:vAlign w:val="center"/>
            <w:hideMark/>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54.80</w:t>
            </w:r>
          </w:p>
        </w:tc>
        <w:tc>
          <w:tcPr>
            <w:tcW w:w="1009"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Hrvatska pošta d.d.</w:t>
            </w:r>
          </w:p>
        </w:tc>
        <w:tc>
          <w:tcPr>
            <w:tcW w:w="857"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12.4.2016.</w:t>
            </w:r>
          </w:p>
        </w:tc>
        <w:tc>
          <w:tcPr>
            <w:tcW w:w="976"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Automatizmom se porodužuje ugovor svake godine </w:t>
            </w:r>
          </w:p>
        </w:tc>
      </w:tr>
      <w:tr w:rsidR="005C3A6C" w:rsidRPr="008E7209" w:rsidTr="00431918">
        <w:trPr>
          <w:trHeight w:val="578"/>
          <w:jc w:val="center"/>
        </w:trPr>
        <w:tc>
          <w:tcPr>
            <w:tcW w:w="1384"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342074">
            <w:pPr>
              <w:spacing w:after="0"/>
              <w:jc w:val="center"/>
              <w:rPr>
                <w:rFonts w:asciiTheme="majorHAnsi" w:eastAsia="Times New Roman" w:hAnsiTheme="majorHAnsi" w:cs="Times New Roman"/>
                <w:bCs/>
              </w:rPr>
            </w:pPr>
            <w:r w:rsidRPr="008E7209">
              <w:rPr>
                <w:rFonts w:asciiTheme="majorHAnsi" w:eastAsia="Arial" w:hAnsiTheme="majorHAnsi" w:cs="Times New Roman"/>
              </w:rPr>
              <w:t xml:space="preserve">Poslovni prostor – </w:t>
            </w:r>
            <w:r w:rsidRPr="008E7209">
              <w:rPr>
                <w:rFonts w:asciiTheme="majorHAnsi" w:eastAsia="Times New Roman" w:hAnsiTheme="majorHAnsi" w:cs="Times New Roman"/>
                <w:bCs/>
              </w:rPr>
              <w:t>Beravci 77, Beravci</w:t>
            </w:r>
          </w:p>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Pr="008E7209">
              <w:rPr>
                <w:rFonts w:asciiTheme="majorHAnsi" w:hAnsiTheme="majorHAnsi" w:cs="Times New Roman"/>
              </w:rPr>
              <w:t>6/2*</w:t>
            </w:r>
          </w:p>
          <w:p w:rsidR="005C3A6C" w:rsidRPr="008E7209" w:rsidRDefault="005C3A6C" w:rsidP="002F547F">
            <w:pPr>
              <w:spacing w:after="0"/>
              <w:jc w:val="center"/>
              <w:rPr>
                <w:rFonts w:asciiTheme="majorHAnsi" w:eastAsia="Arial" w:hAnsiTheme="majorHAnsi" w:cs="Times New Roman"/>
              </w:rPr>
            </w:pPr>
            <w:r w:rsidRPr="008E7209">
              <w:rPr>
                <w:rFonts w:asciiTheme="majorHAnsi" w:eastAsia="Times New Roman" w:hAnsiTheme="majorHAnsi" w:cs="Times New Roman"/>
                <w:bCs/>
              </w:rPr>
              <w:t xml:space="preserve"> k.o. </w:t>
            </w:r>
            <w:r w:rsidRPr="008E7209">
              <w:rPr>
                <w:rFonts w:asciiTheme="majorHAnsi" w:hAnsiTheme="majorHAnsi" w:cs="Times New Roman"/>
              </w:rPr>
              <w:t>Beravci</w:t>
            </w:r>
          </w:p>
        </w:tc>
        <w:tc>
          <w:tcPr>
            <w:tcW w:w="77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62,71</w:t>
            </w:r>
          </w:p>
        </w:tc>
        <w:tc>
          <w:tcPr>
            <w:tcW w:w="1009"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2F547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Marko Zvjerac</w:t>
            </w:r>
          </w:p>
          <w:p w:rsidR="005C3A6C" w:rsidRPr="008E7209" w:rsidRDefault="005C3A6C" w:rsidP="002F547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Libero CB j.d.o.o.</w:t>
            </w:r>
          </w:p>
        </w:tc>
        <w:tc>
          <w:tcPr>
            <w:tcW w:w="857"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10.12.2014</w:t>
            </w:r>
          </w:p>
        </w:tc>
        <w:tc>
          <w:tcPr>
            <w:tcW w:w="976"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9.12.2019.</w:t>
            </w:r>
          </w:p>
        </w:tc>
      </w:tr>
      <w:tr w:rsidR="005C3A6C" w:rsidRPr="008E7209" w:rsidTr="00431918">
        <w:trPr>
          <w:trHeight w:val="578"/>
          <w:jc w:val="center"/>
        </w:trPr>
        <w:tc>
          <w:tcPr>
            <w:tcW w:w="1384"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2F547F">
            <w:pPr>
              <w:spacing w:after="0"/>
              <w:jc w:val="center"/>
              <w:rPr>
                <w:rFonts w:asciiTheme="majorHAnsi" w:eastAsia="Times New Roman" w:hAnsiTheme="majorHAnsi" w:cs="Times New Roman"/>
                <w:bCs/>
              </w:rPr>
            </w:pPr>
            <w:r w:rsidRPr="008E7209">
              <w:rPr>
                <w:rFonts w:asciiTheme="majorHAnsi" w:eastAsia="Arial" w:hAnsiTheme="majorHAnsi" w:cs="Times New Roman"/>
              </w:rPr>
              <w:t xml:space="preserve">Poslovni prostor – </w:t>
            </w:r>
            <w:r w:rsidRPr="008E7209">
              <w:rPr>
                <w:rFonts w:asciiTheme="majorHAnsi" w:eastAsia="Times New Roman" w:hAnsiTheme="majorHAnsi" w:cs="Times New Roman"/>
                <w:bCs/>
              </w:rPr>
              <w:t>Beravci 79, Beravci</w:t>
            </w:r>
          </w:p>
          <w:p w:rsidR="005C3A6C" w:rsidRPr="008E7209" w:rsidRDefault="005C3A6C" w:rsidP="002F547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Pr="008E7209">
              <w:rPr>
                <w:rFonts w:asciiTheme="majorHAnsi" w:hAnsiTheme="majorHAnsi" w:cs="Times New Roman"/>
              </w:rPr>
              <w:t>6/2*</w:t>
            </w:r>
          </w:p>
          <w:p w:rsidR="005C3A6C" w:rsidRPr="008E7209" w:rsidRDefault="005C3A6C" w:rsidP="002F547F">
            <w:pPr>
              <w:spacing w:after="0"/>
              <w:jc w:val="center"/>
              <w:rPr>
                <w:rFonts w:asciiTheme="majorHAnsi" w:eastAsia="Arial" w:hAnsiTheme="majorHAnsi" w:cs="Times New Roman"/>
              </w:rPr>
            </w:pPr>
            <w:r w:rsidRPr="008E7209">
              <w:rPr>
                <w:rFonts w:asciiTheme="majorHAnsi" w:eastAsia="Times New Roman" w:hAnsiTheme="majorHAnsi" w:cs="Times New Roman"/>
                <w:bCs/>
              </w:rPr>
              <w:t xml:space="preserve"> k.o. </w:t>
            </w:r>
            <w:r w:rsidRPr="008E7209">
              <w:rPr>
                <w:rFonts w:asciiTheme="majorHAnsi" w:hAnsiTheme="majorHAnsi" w:cs="Times New Roman"/>
              </w:rPr>
              <w:t>Beravci</w:t>
            </w:r>
          </w:p>
        </w:tc>
        <w:tc>
          <w:tcPr>
            <w:tcW w:w="77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60,38</w:t>
            </w:r>
          </w:p>
        </w:tc>
        <w:tc>
          <w:tcPr>
            <w:tcW w:w="1009"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2F547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BOSO d.o.o.</w:t>
            </w:r>
          </w:p>
        </w:tc>
        <w:tc>
          <w:tcPr>
            <w:tcW w:w="857"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2F547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1.5.2013.</w:t>
            </w:r>
          </w:p>
        </w:tc>
        <w:tc>
          <w:tcPr>
            <w:tcW w:w="976"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A74491" w:rsidP="005524ED">
            <w:pPr>
              <w:spacing w:after="0"/>
              <w:jc w:val="center"/>
              <w:rPr>
                <w:rFonts w:asciiTheme="majorHAnsi" w:eastAsia="Times New Roman" w:hAnsiTheme="majorHAnsi" w:cs="Times New Roman"/>
                <w:bCs/>
              </w:rPr>
            </w:pPr>
            <w:r>
              <w:rPr>
                <w:rFonts w:asciiTheme="majorHAnsi" w:eastAsia="Times New Roman" w:hAnsiTheme="majorHAnsi" w:cs="Times New Roman"/>
                <w:bCs/>
              </w:rPr>
              <w:t>02.05.2023.</w:t>
            </w:r>
          </w:p>
        </w:tc>
      </w:tr>
      <w:tr w:rsidR="005C3A6C" w:rsidRPr="008E7209" w:rsidTr="00431918">
        <w:trPr>
          <w:trHeight w:val="578"/>
          <w:jc w:val="center"/>
        </w:trPr>
        <w:tc>
          <w:tcPr>
            <w:tcW w:w="1384"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A260FF">
            <w:pPr>
              <w:spacing w:after="0"/>
              <w:jc w:val="center"/>
              <w:rPr>
                <w:rFonts w:asciiTheme="majorHAnsi" w:eastAsia="Times New Roman" w:hAnsiTheme="majorHAnsi" w:cs="Times New Roman"/>
                <w:bCs/>
              </w:rPr>
            </w:pPr>
            <w:r w:rsidRPr="008E7209">
              <w:rPr>
                <w:rFonts w:asciiTheme="majorHAnsi" w:eastAsia="Arial" w:hAnsiTheme="majorHAnsi" w:cs="Times New Roman"/>
              </w:rPr>
              <w:t xml:space="preserve">Poslovni prostor – </w:t>
            </w:r>
            <w:r w:rsidRPr="008E7209">
              <w:rPr>
                <w:rFonts w:asciiTheme="majorHAnsi" w:eastAsia="Times New Roman" w:hAnsiTheme="majorHAnsi" w:cs="Times New Roman"/>
                <w:bCs/>
              </w:rPr>
              <w:t>Beravci 79, Beravci</w:t>
            </w:r>
          </w:p>
          <w:p w:rsidR="005C3A6C" w:rsidRPr="008E7209" w:rsidRDefault="005C3A6C" w:rsidP="00A260F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 xml:space="preserve">kč.br. </w:t>
            </w:r>
            <w:r w:rsidRPr="008E7209">
              <w:rPr>
                <w:rFonts w:asciiTheme="majorHAnsi" w:hAnsiTheme="majorHAnsi" w:cs="Times New Roman"/>
              </w:rPr>
              <w:t>6/2*</w:t>
            </w:r>
          </w:p>
          <w:p w:rsidR="005C3A6C" w:rsidRPr="008E7209" w:rsidRDefault="005C3A6C" w:rsidP="00A260FF">
            <w:pPr>
              <w:spacing w:after="0"/>
              <w:jc w:val="center"/>
              <w:rPr>
                <w:rFonts w:asciiTheme="majorHAnsi" w:eastAsia="Arial" w:hAnsiTheme="majorHAnsi" w:cs="Times New Roman"/>
              </w:rPr>
            </w:pPr>
            <w:r w:rsidRPr="008E7209">
              <w:rPr>
                <w:rFonts w:asciiTheme="majorHAnsi" w:eastAsia="Times New Roman" w:hAnsiTheme="majorHAnsi" w:cs="Times New Roman"/>
                <w:bCs/>
              </w:rPr>
              <w:t xml:space="preserve"> k.o. </w:t>
            </w:r>
            <w:r w:rsidRPr="008E7209">
              <w:rPr>
                <w:rFonts w:asciiTheme="majorHAnsi" w:hAnsiTheme="majorHAnsi" w:cs="Times New Roman"/>
              </w:rPr>
              <w:t>Beravci</w:t>
            </w:r>
          </w:p>
        </w:tc>
        <w:tc>
          <w:tcPr>
            <w:tcW w:w="77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A260F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150</w:t>
            </w:r>
          </w:p>
        </w:tc>
        <w:tc>
          <w:tcPr>
            <w:tcW w:w="1009"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A260F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Transport Matijević</w:t>
            </w:r>
          </w:p>
        </w:tc>
        <w:tc>
          <w:tcPr>
            <w:tcW w:w="857"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A260F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15.12.2004.</w:t>
            </w:r>
          </w:p>
        </w:tc>
        <w:tc>
          <w:tcPr>
            <w:tcW w:w="976" w:type="pct"/>
            <w:tcBorders>
              <w:top w:val="double" w:sz="4" w:space="0" w:color="auto"/>
              <w:left w:val="double" w:sz="4" w:space="0" w:color="auto"/>
              <w:bottom w:val="double" w:sz="4" w:space="0" w:color="auto"/>
              <w:right w:val="double" w:sz="4" w:space="0" w:color="auto"/>
            </w:tcBorders>
            <w:shd w:val="clear" w:color="auto" w:fill="auto"/>
            <w:vAlign w:val="center"/>
          </w:tcPr>
          <w:p w:rsidR="005C3A6C" w:rsidRPr="008E7209" w:rsidRDefault="005C3A6C" w:rsidP="00A260FF">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31.3.2021.</w:t>
            </w:r>
          </w:p>
        </w:tc>
      </w:tr>
    </w:tbl>
    <w:p w:rsidR="007B4D80" w:rsidRPr="006630CB" w:rsidRDefault="007B4D80" w:rsidP="007E3966">
      <w:pPr>
        <w:spacing w:after="0"/>
        <w:ind w:firstLine="567"/>
        <w:jc w:val="both"/>
        <w:rPr>
          <w:rFonts w:asciiTheme="majorHAnsi" w:eastAsia="Arial" w:hAnsiTheme="majorHAnsi"/>
          <w:sz w:val="24"/>
          <w:szCs w:val="24"/>
        </w:rPr>
      </w:pPr>
    </w:p>
    <w:p w:rsidR="00C75270" w:rsidRPr="006D5DB2" w:rsidRDefault="00C929EF" w:rsidP="00C75270">
      <w:pPr>
        <w:ind w:firstLine="567"/>
        <w:jc w:val="both"/>
        <w:rPr>
          <w:rFonts w:asciiTheme="majorHAnsi" w:eastAsia="Arial" w:hAnsiTheme="majorHAnsi"/>
          <w:color w:val="FF0000"/>
          <w:sz w:val="24"/>
          <w:szCs w:val="24"/>
        </w:rPr>
      </w:pPr>
      <w:r w:rsidRPr="006630CB">
        <w:rPr>
          <w:rFonts w:asciiTheme="majorHAnsi" w:eastAsia="Arial" w:hAnsiTheme="majorHAnsi"/>
          <w:sz w:val="24"/>
          <w:szCs w:val="24"/>
        </w:rPr>
        <w:lastRenderedPageBreak/>
        <w:t>Općina</w:t>
      </w:r>
      <w:r w:rsidR="00403084">
        <w:rPr>
          <w:rFonts w:asciiTheme="majorHAnsi" w:eastAsia="Arial" w:hAnsiTheme="majorHAnsi"/>
          <w:sz w:val="24"/>
          <w:szCs w:val="24"/>
        </w:rPr>
        <w:t xml:space="preserve"> </w:t>
      </w:r>
      <w:r w:rsidR="00456B41">
        <w:rPr>
          <w:rFonts w:asciiTheme="majorHAnsi" w:eastAsia="Arial" w:hAnsiTheme="majorHAnsi"/>
          <w:sz w:val="24"/>
          <w:szCs w:val="24"/>
        </w:rPr>
        <w:t>Velika Kopanica</w:t>
      </w:r>
      <w:r w:rsidRPr="0014078F">
        <w:rPr>
          <w:rFonts w:asciiTheme="majorHAnsi" w:eastAsia="Arial" w:hAnsiTheme="majorHAnsi"/>
          <w:sz w:val="24"/>
          <w:szCs w:val="24"/>
        </w:rPr>
        <w:t xml:space="preserve">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w:t>
      </w:r>
      <w:r w:rsidR="0008129F" w:rsidRPr="0014078F">
        <w:rPr>
          <w:rFonts w:asciiTheme="majorHAnsi" w:eastAsia="Arial" w:hAnsiTheme="majorHAnsi"/>
          <w:sz w:val="24"/>
          <w:szCs w:val="24"/>
        </w:rPr>
        <w:t>nkciju prema utvrđenoj namjeni.</w:t>
      </w:r>
      <w:r w:rsidR="008666BB">
        <w:rPr>
          <w:rFonts w:asciiTheme="majorHAnsi" w:eastAsia="Arial" w:hAnsiTheme="majorHAnsi"/>
          <w:sz w:val="24"/>
          <w:szCs w:val="24"/>
        </w:rPr>
        <w:t xml:space="preserve"> </w:t>
      </w:r>
      <w:r w:rsidR="000C46E2" w:rsidRPr="008666BB">
        <w:rPr>
          <w:rFonts w:asciiTheme="majorHAnsi" w:eastAsia="Arial" w:hAnsiTheme="majorHAnsi"/>
          <w:sz w:val="24"/>
          <w:szCs w:val="24"/>
        </w:rPr>
        <w:t>Općina Veli</w:t>
      </w:r>
      <w:r w:rsidR="00DE5446" w:rsidRPr="008666BB">
        <w:rPr>
          <w:rFonts w:asciiTheme="majorHAnsi" w:eastAsia="Arial" w:hAnsiTheme="majorHAnsi"/>
          <w:sz w:val="24"/>
          <w:szCs w:val="24"/>
        </w:rPr>
        <w:t>ka Kopanica tijekom 2020</w:t>
      </w:r>
      <w:r w:rsidR="008666BB">
        <w:rPr>
          <w:rFonts w:asciiTheme="majorHAnsi" w:eastAsia="Arial" w:hAnsiTheme="majorHAnsi"/>
          <w:sz w:val="24"/>
          <w:szCs w:val="24"/>
        </w:rPr>
        <w:t>. godine raspisat</w:t>
      </w:r>
      <w:r w:rsidR="000C46E2" w:rsidRPr="008666BB">
        <w:rPr>
          <w:rFonts w:asciiTheme="majorHAnsi" w:eastAsia="Arial" w:hAnsiTheme="majorHAnsi"/>
          <w:sz w:val="24"/>
          <w:szCs w:val="24"/>
        </w:rPr>
        <w:t xml:space="preserve"> </w:t>
      </w:r>
      <w:r w:rsidR="008666BB" w:rsidRPr="008666BB">
        <w:rPr>
          <w:rFonts w:asciiTheme="majorHAnsi" w:eastAsia="Arial" w:hAnsiTheme="majorHAnsi"/>
          <w:sz w:val="24"/>
          <w:szCs w:val="24"/>
        </w:rPr>
        <w:t xml:space="preserve">će </w:t>
      </w:r>
      <w:r w:rsidR="000C46E2" w:rsidRPr="008666BB">
        <w:rPr>
          <w:rFonts w:asciiTheme="majorHAnsi" w:eastAsia="Arial" w:hAnsiTheme="majorHAnsi"/>
          <w:sz w:val="24"/>
          <w:szCs w:val="24"/>
        </w:rPr>
        <w:t>natječaj za za</w:t>
      </w:r>
      <w:r w:rsidR="00C75270" w:rsidRPr="008666BB">
        <w:rPr>
          <w:rFonts w:asciiTheme="majorHAnsi" w:eastAsia="Arial" w:hAnsiTheme="majorHAnsi"/>
          <w:sz w:val="24"/>
          <w:szCs w:val="24"/>
        </w:rPr>
        <w:t>kup poslovnih prostora udrugama.</w:t>
      </w:r>
      <w:r w:rsidR="006D5DB2" w:rsidRPr="008666BB">
        <w:rPr>
          <w:rFonts w:asciiTheme="majorHAnsi" w:eastAsia="Arial" w:hAnsiTheme="majorHAnsi"/>
          <w:sz w:val="24"/>
          <w:szCs w:val="24"/>
        </w:rPr>
        <w:t xml:space="preserve"> </w:t>
      </w:r>
    </w:p>
    <w:p w:rsidR="00C75270" w:rsidRDefault="00C75270" w:rsidP="00C75270">
      <w:pPr>
        <w:ind w:firstLine="567"/>
        <w:jc w:val="both"/>
        <w:rPr>
          <w:rFonts w:asciiTheme="majorHAnsi" w:eastAsia="Arial" w:hAnsiTheme="majorHAnsi"/>
          <w:sz w:val="24"/>
          <w:szCs w:val="24"/>
        </w:rPr>
      </w:pPr>
    </w:p>
    <w:p w:rsidR="00C75270" w:rsidRDefault="00C75270" w:rsidP="00C75270">
      <w:pPr>
        <w:ind w:firstLine="567"/>
        <w:jc w:val="both"/>
        <w:rPr>
          <w:rFonts w:asciiTheme="majorHAnsi" w:eastAsia="Arial" w:hAnsiTheme="majorHAnsi"/>
          <w:sz w:val="24"/>
          <w:szCs w:val="24"/>
        </w:rPr>
        <w:sectPr w:rsidR="00C75270" w:rsidSect="00310626">
          <w:pgSz w:w="11906" w:h="16838"/>
          <w:pgMar w:top="1134" w:right="1418" w:bottom="1134" w:left="1418" w:header="709" w:footer="709" w:gutter="0"/>
          <w:cols w:space="708"/>
          <w:titlePg/>
          <w:docGrid w:linePitch="360"/>
        </w:sectPr>
      </w:pPr>
    </w:p>
    <w:p w:rsidR="00C75270" w:rsidRPr="00F8470C" w:rsidRDefault="00C75270" w:rsidP="00F8470C">
      <w:pPr>
        <w:pStyle w:val="Naslov2"/>
        <w:numPr>
          <w:ilvl w:val="0"/>
          <w:numId w:val="23"/>
        </w:numPr>
        <w:spacing w:before="0"/>
        <w:ind w:left="425" w:hanging="425"/>
        <w:jc w:val="both"/>
        <w:rPr>
          <w:rFonts w:eastAsia="Times New Roman"/>
          <w:color w:val="auto"/>
          <w:lang w:eastAsia="sl-SI"/>
        </w:rPr>
      </w:pPr>
      <w:bookmarkStart w:id="109" w:name="_Toc16496201"/>
      <w:r w:rsidRPr="00F67C36">
        <w:rPr>
          <w:rFonts w:eastAsia="Times New Roman"/>
          <w:color w:val="auto"/>
          <w:lang w:eastAsia="sl-SI"/>
        </w:rPr>
        <w:lastRenderedPageBreak/>
        <w:t>GODIŠNJI PLAN UPRAVLJANJA I RASPOLAGANJA</w:t>
      </w:r>
      <w:r w:rsidR="00403084">
        <w:rPr>
          <w:rFonts w:eastAsia="Times New Roman"/>
          <w:color w:val="auto"/>
          <w:lang w:eastAsia="sl-SI"/>
        </w:rPr>
        <w:t xml:space="preserve"> </w:t>
      </w:r>
      <w:r w:rsidRPr="00F8470C">
        <w:rPr>
          <w:rFonts w:eastAsia="Times New Roman"/>
          <w:color w:val="auto"/>
          <w:lang w:eastAsia="sl-SI"/>
        </w:rPr>
        <w:t>GRAĐEVINSKIM ZEMLJIŠTEM U VLASNIŠTVU OPĆINE VELIKA KOPANICA</w:t>
      </w:r>
      <w:bookmarkEnd w:id="109"/>
    </w:p>
    <w:p w:rsidR="00D72F30" w:rsidRPr="0014078F" w:rsidRDefault="00D72F30" w:rsidP="00613DF9">
      <w:pPr>
        <w:pStyle w:val="Odlomakpopisa"/>
        <w:spacing w:after="0"/>
        <w:ind w:left="0"/>
        <w:jc w:val="both"/>
        <w:rPr>
          <w:rFonts w:asciiTheme="majorHAnsi" w:eastAsia="Times New Roman" w:hAnsiTheme="majorHAnsi"/>
          <w:b/>
          <w:sz w:val="24"/>
          <w:szCs w:val="24"/>
        </w:rPr>
      </w:pPr>
    </w:p>
    <w:p w:rsidR="00F93D5C" w:rsidRDefault="00D72F30" w:rsidP="00F93D5C">
      <w:pPr>
        <w:ind w:firstLine="567"/>
        <w:jc w:val="both"/>
        <w:rPr>
          <w:rFonts w:asciiTheme="majorHAnsi" w:eastAsia="Arial" w:hAnsiTheme="majorHAnsi"/>
          <w:sz w:val="24"/>
          <w:szCs w:val="24"/>
        </w:rPr>
      </w:pPr>
      <w:r w:rsidRPr="0014078F">
        <w:rPr>
          <w:rFonts w:asciiTheme="majorHAnsi" w:eastAsia="Arial" w:hAnsiTheme="majorHAnsi"/>
          <w:sz w:val="24"/>
          <w:szCs w:val="24"/>
        </w:rPr>
        <w:t xml:space="preserve">Građevinsko zemljište je, prema odredbama </w:t>
      </w:r>
      <w:hyperlink r:id="rId38" w:history="1">
        <w:r w:rsidR="00FA4A81" w:rsidRPr="004C53DC">
          <w:rPr>
            <w:rStyle w:val="Hiperveza"/>
            <w:rFonts w:asciiTheme="majorHAnsi" w:eastAsia="Arial" w:hAnsiTheme="majorHAnsi"/>
            <w:color w:val="auto"/>
            <w:sz w:val="24"/>
            <w:szCs w:val="24"/>
            <w:u w:val="none"/>
          </w:rPr>
          <w:t>Zakona o prostornom uređenju</w:t>
        </w:r>
      </w:hyperlink>
      <w:r w:rsidR="00403084">
        <w:t xml:space="preserve"> </w:t>
      </w:r>
      <w:r w:rsidR="00FA4A81" w:rsidRPr="00F60ABD">
        <w:rPr>
          <w:rFonts w:asciiTheme="majorHAnsi" w:hAnsiTheme="majorHAnsi"/>
          <w:sz w:val="24"/>
          <w:szCs w:val="24"/>
        </w:rPr>
        <w:t xml:space="preserve">(»Narodne novine«, broj </w:t>
      </w:r>
      <w:r w:rsidR="00FA4A81" w:rsidRPr="00F60ABD">
        <w:rPr>
          <w:rFonts w:asciiTheme="majorHAnsi" w:eastAsia="Arial" w:hAnsiTheme="majorHAnsi"/>
          <w:sz w:val="24"/>
          <w:szCs w:val="24"/>
        </w:rPr>
        <w:t>153/13</w:t>
      </w:r>
      <w:r w:rsidR="00FA4A81">
        <w:rPr>
          <w:rFonts w:asciiTheme="majorHAnsi" w:eastAsia="Arial" w:hAnsiTheme="majorHAnsi"/>
          <w:sz w:val="24"/>
          <w:szCs w:val="24"/>
        </w:rPr>
        <w:t>, 65/17</w:t>
      </w:r>
      <w:r w:rsidR="00F8470C">
        <w:rPr>
          <w:rFonts w:asciiTheme="majorHAnsi" w:eastAsia="Arial" w:hAnsiTheme="majorHAnsi"/>
          <w:sz w:val="24"/>
          <w:szCs w:val="24"/>
        </w:rPr>
        <w:t>, 114/18, 39/19</w:t>
      </w:r>
      <w:r w:rsidR="00FA4A81" w:rsidRPr="00F60ABD">
        <w:rPr>
          <w:rFonts w:asciiTheme="majorHAnsi" w:eastAsia="Arial" w:hAnsiTheme="majorHAnsi"/>
          <w:sz w:val="24"/>
          <w:szCs w:val="24"/>
        </w:rPr>
        <w:t>),</w:t>
      </w:r>
      <w:r w:rsidRPr="0014078F">
        <w:rPr>
          <w:rFonts w:asciiTheme="majorHAnsi" w:eastAsia="Arial" w:hAnsiTheme="majorHAnsi"/>
          <w:sz w:val="24"/>
          <w:szCs w:val="24"/>
        </w:rPr>
        <w:t xml:space="preserve"> zemljište koje je izgrađeno, uređeno ili prostornim planom namijenjeno za građenje građevina ili uređenje površina javne namjene.</w:t>
      </w:r>
    </w:p>
    <w:p w:rsidR="00F93D5C" w:rsidRDefault="00E6661D" w:rsidP="00F93D5C">
      <w:pPr>
        <w:ind w:firstLine="567"/>
        <w:jc w:val="both"/>
        <w:rPr>
          <w:rFonts w:asciiTheme="majorHAnsi" w:eastAsia="Arial" w:hAnsiTheme="majorHAnsi"/>
          <w:sz w:val="24"/>
          <w:szCs w:val="24"/>
        </w:rPr>
      </w:pPr>
      <w:r w:rsidRPr="0014078F">
        <w:rPr>
          <w:rFonts w:asciiTheme="majorHAnsi" w:eastAsia="Times New Roman" w:hAnsiTheme="majorHAnsi"/>
          <w:sz w:val="24"/>
        </w:rPr>
        <w:t>Građevinsko zemljište čini</w:t>
      </w:r>
      <w:r w:rsidR="00C453D4">
        <w:rPr>
          <w:rFonts w:asciiTheme="majorHAnsi" w:eastAsia="Times New Roman" w:hAnsiTheme="majorHAnsi"/>
          <w:sz w:val="24"/>
        </w:rPr>
        <w:t xml:space="preserve"> </w:t>
      </w:r>
      <w:r w:rsidR="00073812">
        <w:rPr>
          <w:rFonts w:asciiTheme="majorHAnsi" w:eastAsia="Times New Roman" w:hAnsiTheme="majorHAnsi"/>
          <w:sz w:val="24"/>
        </w:rPr>
        <w:t xml:space="preserve">dio </w:t>
      </w:r>
      <w:r w:rsidRPr="0014078F">
        <w:rPr>
          <w:rFonts w:asciiTheme="majorHAnsi" w:eastAsia="Times New Roman" w:hAnsiTheme="majorHAnsi"/>
          <w:sz w:val="24"/>
        </w:rPr>
        <w:t xml:space="preserve">nekretnina u vlasništvu Općine </w:t>
      </w:r>
      <w:r w:rsidR="00456B41">
        <w:rPr>
          <w:rFonts w:asciiTheme="majorHAnsi" w:eastAsia="Times New Roman" w:hAnsiTheme="majorHAnsi"/>
          <w:sz w:val="24"/>
        </w:rPr>
        <w:t>Velika Kopanica</w:t>
      </w:r>
      <w:r w:rsidRPr="0014078F">
        <w:rPr>
          <w:rFonts w:asciiTheme="majorHAnsi" w:eastAsia="Times New Roman" w:hAnsiTheme="majorHAnsi"/>
          <w:sz w:val="24"/>
        </w:rPr>
        <w:t xml:space="preserve"> koji predstavlja veliki potencijal za investicije i ostvarivanje ekonomskog rasta. Aktivnosti u upravljanju i raspolaganju građevinskim zemljištem u vlasništvu </w:t>
      </w:r>
      <w:r w:rsidR="000E51DB" w:rsidRPr="0014078F">
        <w:rPr>
          <w:rFonts w:asciiTheme="majorHAnsi" w:eastAsia="Times New Roman" w:hAnsiTheme="majorHAnsi"/>
          <w:sz w:val="24"/>
        </w:rPr>
        <w:t>Općine</w:t>
      </w:r>
      <w:r w:rsidR="00C453D4">
        <w:rPr>
          <w:rFonts w:asciiTheme="majorHAnsi" w:eastAsia="Times New Roman" w:hAnsiTheme="majorHAnsi"/>
          <w:sz w:val="24"/>
        </w:rPr>
        <w:t xml:space="preserve"> </w:t>
      </w:r>
      <w:r w:rsidR="00456B41">
        <w:rPr>
          <w:rFonts w:asciiTheme="majorHAnsi" w:eastAsia="Times New Roman" w:hAnsiTheme="majorHAnsi"/>
          <w:sz w:val="24"/>
        </w:rPr>
        <w:t>Velika Kopanica</w:t>
      </w:r>
      <w:r w:rsidR="00C453D4">
        <w:rPr>
          <w:rFonts w:asciiTheme="majorHAnsi" w:eastAsia="Times New Roman" w:hAnsiTheme="majorHAnsi"/>
          <w:sz w:val="24"/>
        </w:rPr>
        <w:t xml:space="preserve"> </w:t>
      </w:r>
      <w:r w:rsidRPr="0014078F">
        <w:rPr>
          <w:rFonts w:asciiTheme="majorHAnsi" w:eastAsia="Times New Roman" w:hAnsiTheme="majorHAnsi"/>
          <w:sz w:val="24"/>
        </w:rPr>
        <w:t xml:space="preserve">podrazumijevaju i provođenje postupaka stavljanja tog zemljišta u funkciju: prodajom, osnivanjem prava građenja i prava služnosti, rješavanje imovinskopravnih odnosa, davanjem u zakup zemljišta te kupnjom nekretnina za korist </w:t>
      </w:r>
      <w:r w:rsidR="00CE171D" w:rsidRPr="0014078F">
        <w:rPr>
          <w:rFonts w:asciiTheme="majorHAnsi" w:eastAsia="Times New Roman" w:hAnsiTheme="majorHAnsi"/>
          <w:sz w:val="24"/>
        </w:rPr>
        <w:t>Općine</w:t>
      </w:r>
      <w:r w:rsidR="00C453D4">
        <w:rPr>
          <w:rFonts w:asciiTheme="majorHAnsi" w:eastAsia="Times New Roman" w:hAnsiTheme="majorHAnsi"/>
          <w:sz w:val="24"/>
        </w:rPr>
        <w:t xml:space="preserve"> </w:t>
      </w:r>
      <w:r w:rsidR="00456B41">
        <w:rPr>
          <w:rFonts w:asciiTheme="majorHAnsi" w:eastAsia="Times New Roman" w:hAnsiTheme="majorHAnsi"/>
          <w:sz w:val="24"/>
        </w:rPr>
        <w:t>Velika Kopanica</w:t>
      </w:r>
      <w:r w:rsidRPr="0014078F">
        <w:rPr>
          <w:rFonts w:asciiTheme="majorHAnsi" w:eastAsia="Times New Roman" w:hAnsiTheme="majorHAnsi"/>
          <w:sz w:val="24"/>
        </w:rPr>
        <w:t xml:space="preserve">, kao i drugim poslovima u vezi sa zemljištem u vlasništvu Općine </w:t>
      </w:r>
      <w:r w:rsidR="00456B41">
        <w:rPr>
          <w:rFonts w:asciiTheme="majorHAnsi" w:eastAsia="Times New Roman" w:hAnsiTheme="majorHAnsi"/>
          <w:sz w:val="24"/>
        </w:rPr>
        <w:t>Velika Kopanica</w:t>
      </w:r>
      <w:r w:rsidRPr="0014078F">
        <w:rPr>
          <w:rFonts w:asciiTheme="majorHAnsi" w:eastAsia="Times New Roman" w:hAnsiTheme="majorHAnsi"/>
          <w:sz w:val="24"/>
        </w:rPr>
        <w:t xml:space="preserve">, </w:t>
      </w:r>
      <w:r w:rsidR="00073812">
        <w:rPr>
          <w:rFonts w:asciiTheme="majorHAnsi" w:eastAsia="Times New Roman" w:hAnsiTheme="majorHAnsi"/>
          <w:sz w:val="24"/>
        </w:rPr>
        <w:t>i</w:t>
      </w:r>
      <w:r w:rsidRPr="0014078F">
        <w:rPr>
          <w:rFonts w:asciiTheme="majorHAnsi" w:eastAsia="Times New Roman" w:hAnsiTheme="majorHAnsi"/>
          <w:sz w:val="24"/>
        </w:rPr>
        <w:t>ako upravljanje i raspolaganje njima nije u nadležnosti drugog tijela.</w:t>
      </w:r>
    </w:p>
    <w:p w:rsidR="00E6661D" w:rsidRPr="0014078F" w:rsidRDefault="00E6661D" w:rsidP="00F93D5C">
      <w:pPr>
        <w:ind w:firstLine="567"/>
        <w:jc w:val="both"/>
        <w:rPr>
          <w:rFonts w:asciiTheme="majorHAnsi" w:eastAsia="Arial" w:hAnsiTheme="majorHAnsi"/>
          <w:sz w:val="24"/>
          <w:szCs w:val="24"/>
        </w:rPr>
      </w:pPr>
      <w:r w:rsidRPr="0014078F">
        <w:rPr>
          <w:rFonts w:asciiTheme="majorHAnsi" w:eastAsia="Times New Roman" w:hAnsiTheme="majorHAnsi"/>
          <w:sz w:val="24"/>
        </w:rPr>
        <w:t xml:space="preserve">Upravljanje i raspolaganje građevinskim zemljištem u vlasništvu Općine </w:t>
      </w:r>
      <w:r w:rsidR="00456B41">
        <w:rPr>
          <w:rFonts w:asciiTheme="majorHAnsi" w:eastAsia="Times New Roman" w:hAnsiTheme="majorHAnsi"/>
          <w:sz w:val="24"/>
        </w:rPr>
        <w:t>Velika Kopanica</w:t>
      </w:r>
      <w:r w:rsidRPr="0014078F">
        <w:rPr>
          <w:rFonts w:asciiTheme="majorHAnsi" w:eastAsia="Times New Roman" w:hAnsiTheme="majorHAnsi"/>
          <w:sz w:val="24"/>
        </w:rPr>
        <w:t xml:space="preserve"> uređeno je:</w:t>
      </w:r>
    </w:p>
    <w:p w:rsidR="00F8470C" w:rsidRPr="00F8470C" w:rsidRDefault="00701F14" w:rsidP="00F8470C">
      <w:pPr>
        <w:pStyle w:val="Odlomakpopisa"/>
        <w:numPr>
          <w:ilvl w:val="0"/>
          <w:numId w:val="3"/>
        </w:numPr>
        <w:spacing w:after="0"/>
        <w:ind w:left="567" w:hanging="283"/>
        <w:jc w:val="both"/>
        <w:rPr>
          <w:rFonts w:asciiTheme="majorHAnsi" w:eastAsia="Times New Roman" w:hAnsiTheme="majorHAnsi"/>
          <w:sz w:val="24"/>
          <w:szCs w:val="24"/>
        </w:rPr>
      </w:pPr>
      <w:hyperlink r:id="rId39" w:history="1">
        <w:hyperlink r:id="rId40" w:history="1">
          <w:r w:rsidR="00F8470C" w:rsidRPr="00F8470C">
            <w:rPr>
              <w:rStyle w:val="Hiperveza"/>
              <w:rFonts w:asciiTheme="majorHAnsi" w:hAnsiTheme="majorHAnsi" w:cs="Calibri"/>
              <w:bCs/>
              <w:color w:val="auto"/>
              <w:sz w:val="24"/>
              <w:szCs w:val="24"/>
              <w:u w:val="none"/>
            </w:rPr>
            <w:t>Zakonom o upravljanju državnom imovinom (»Narodne novine«, broj 52/18)</w:t>
          </w:r>
        </w:hyperlink>
        <w:r w:rsidR="00F8470C" w:rsidRPr="00F8470C">
          <w:rPr>
            <w:rStyle w:val="Hiperveza"/>
            <w:rFonts w:asciiTheme="majorHAnsi" w:eastAsia="Times New Roman" w:hAnsiTheme="majorHAnsi"/>
            <w:color w:val="auto"/>
            <w:sz w:val="24"/>
            <w:szCs w:val="24"/>
            <w:u w:val="none"/>
          </w:rPr>
          <w:t>,</w:t>
        </w:r>
      </w:hyperlink>
    </w:p>
    <w:p w:rsidR="00F8470C" w:rsidRPr="00F8470C" w:rsidRDefault="00701F14" w:rsidP="00F8470C">
      <w:pPr>
        <w:pStyle w:val="Odlomakpopisa"/>
        <w:numPr>
          <w:ilvl w:val="0"/>
          <w:numId w:val="3"/>
        </w:numPr>
        <w:tabs>
          <w:tab w:val="left" w:pos="567"/>
        </w:tabs>
        <w:spacing w:after="0"/>
        <w:ind w:left="567" w:hanging="283"/>
        <w:jc w:val="both"/>
        <w:rPr>
          <w:rFonts w:asciiTheme="majorHAnsi" w:eastAsia="Times New Roman" w:hAnsiTheme="majorHAnsi"/>
          <w:sz w:val="24"/>
          <w:szCs w:val="24"/>
        </w:rPr>
      </w:pPr>
      <w:hyperlink r:id="rId41" w:history="1">
        <w:r w:rsidR="00F8470C" w:rsidRPr="00F8470C">
          <w:rPr>
            <w:rFonts w:asciiTheme="majorHAnsi" w:eastAsia="Times New Roman" w:hAnsiTheme="majorHAnsi"/>
            <w:sz w:val="24"/>
            <w:szCs w:val="24"/>
          </w:rPr>
          <w:t>Zakonom o uređivanju imovinskopravnih odnosa u svrhu izgradnje infrastrukturnih građevina</w:t>
        </w:r>
      </w:hyperlink>
      <w:r w:rsidR="00F8470C" w:rsidRPr="00F8470C">
        <w:rPr>
          <w:rFonts w:asciiTheme="majorHAnsi" w:hAnsiTheme="majorHAnsi"/>
          <w:sz w:val="24"/>
          <w:szCs w:val="24"/>
        </w:rPr>
        <w:t xml:space="preserve"> (»Narodne novine«, broj </w:t>
      </w:r>
      <w:r w:rsidR="00F8470C" w:rsidRPr="00F8470C">
        <w:rPr>
          <w:rFonts w:asciiTheme="majorHAnsi" w:eastAsia="Times New Roman" w:hAnsiTheme="majorHAnsi"/>
          <w:sz w:val="24"/>
          <w:szCs w:val="24"/>
        </w:rPr>
        <w:t>80/11),</w:t>
      </w:r>
    </w:p>
    <w:p w:rsidR="00F8470C" w:rsidRPr="00F8470C" w:rsidRDefault="00701F14" w:rsidP="00F8470C">
      <w:pPr>
        <w:pStyle w:val="Odlomakpopisa"/>
        <w:numPr>
          <w:ilvl w:val="0"/>
          <w:numId w:val="3"/>
        </w:numPr>
        <w:tabs>
          <w:tab w:val="left" w:pos="567"/>
        </w:tabs>
        <w:spacing w:after="0"/>
        <w:ind w:left="567" w:hanging="283"/>
        <w:jc w:val="both"/>
        <w:rPr>
          <w:rFonts w:asciiTheme="majorHAnsi" w:eastAsia="Times New Roman" w:hAnsiTheme="majorHAnsi"/>
          <w:sz w:val="24"/>
          <w:szCs w:val="24"/>
        </w:rPr>
      </w:pPr>
      <w:hyperlink r:id="rId42" w:history="1">
        <w:r w:rsidR="00F8470C" w:rsidRPr="00F8470C">
          <w:rPr>
            <w:rStyle w:val="Hiperveza"/>
            <w:rFonts w:asciiTheme="majorHAnsi" w:eastAsia="Times New Roman" w:hAnsiTheme="majorHAnsi"/>
            <w:color w:val="auto"/>
            <w:sz w:val="24"/>
            <w:szCs w:val="24"/>
            <w:u w:val="none"/>
          </w:rPr>
          <w:t>Zakonom o unapređenju poduzetničke infrastrukture</w:t>
        </w:r>
      </w:hyperlink>
      <w:r w:rsidR="00F8470C" w:rsidRPr="00F8470C">
        <w:rPr>
          <w:rFonts w:asciiTheme="majorHAnsi" w:hAnsiTheme="majorHAnsi"/>
          <w:sz w:val="24"/>
          <w:szCs w:val="24"/>
        </w:rPr>
        <w:t xml:space="preserve"> (»Narodne novine«, broj </w:t>
      </w:r>
      <w:r w:rsidR="00F8470C" w:rsidRPr="00F8470C">
        <w:rPr>
          <w:rFonts w:asciiTheme="majorHAnsi" w:eastAsia="Times New Roman" w:hAnsiTheme="majorHAnsi"/>
          <w:sz w:val="24"/>
          <w:szCs w:val="24"/>
        </w:rPr>
        <w:t>93/13, 114/13, 41/14, 57/18),</w:t>
      </w:r>
    </w:p>
    <w:p w:rsidR="00F8470C" w:rsidRPr="00F8470C" w:rsidRDefault="00701F14" w:rsidP="00F8470C">
      <w:pPr>
        <w:pStyle w:val="Odlomakpopisa"/>
        <w:numPr>
          <w:ilvl w:val="0"/>
          <w:numId w:val="3"/>
        </w:numPr>
        <w:tabs>
          <w:tab w:val="left" w:pos="567"/>
        </w:tabs>
        <w:spacing w:after="0"/>
        <w:ind w:left="567" w:hanging="283"/>
        <w:jc w:val="both"/>
        <w:rPr>
          <w:rFonts w:asciiTheme="majorHAnsi" w:eastAsia="Times New Roman" w:hAnsiTheme="majorHAnsi"/>
          <w:sz w:val="24"/>
          <w:szCs w:val="24"/>
        </w:rPr>
      </w:pPr>
      <w:hyperlink r:id="rId43" w:history="1">
        <w:r w:rsidR="00F8470C" w:rsidRPr="00F8470C">
          <w:rPr>
            <w:rStyle w:val="Hiperveza"/>
            <w:rFonts w:asciiTheme="majorHAnsi" w:eastAsia="Times New Roman" w:hAnsiTheme="majorHAnsi"/>
            <w:color w:val="auto"/>
            <w:sz w:val="24"/>
            <w:szCs w:val="24"/>
            <w:u w:val="none"/>
          </w:rPr>
          <w:t>Zakonom o strateškim investicijskim projektima</w:t>
        </w:r>
      </w:hyperlink>
      <w:r w:rsidR="00F8470C" w:rsidRPr="00F8470C">
        <w:rPr>
          <w:rFonts w:asciiTheme="majorHAnsi" w:hAnsiTheme="majorHAnsi"/>
          <w:sz w:val="24"/>
          <w:szCs w:val="24"/>
        </w:rPr>
        <w:t xml:space="preserve"> Republike Hrvatske(»Narodne novine«, broj </w:t>
      </w:r>
      <w:r w:rsidR="00F8470C" w:rsidRPr="00F8470C">
        <w:rPr>
          <w:rFonts w:asciiTheme="majorHAnsi" w:eastAsia="Times New Roman" w:hAnsiTheme="majorHAnsi"/>
          <w:sz w:val="24"/>
          <w:szCs w:val="24"/>
        </w:rPr>
        <w:t>29/18, 114/18),</w:t>
      </w:r>
    </w:p>
    <w:p w:rsidR="00F8470C" w:rsidRPr="00F8470C" w:rsidRDefault="00701F14" w:rsidP="00F8470C">
      <w:pPr>
        <w:pStyle w:val="Odlomakpopisa"/>
        <w:numPr>
          <w:ilvl w:val="0"/>
          <w:numId w:val="3"/>
        </w:numPr>
        <w:tabs>
          <w:tab w:val="left" w:pos="567"/>
        </w:tabs>
        <w:ind w:left="568" w:hanging="284"/>
        <w:contextualSpacing w:val="0"/>
        <w:jc w:val="both"/>
        <w:rPr>
          <w:rFonts w:asciiTheme="majorHAnsi" w:eastAsia="Times New Roman" w:hAnsiTheme="majorHAnsi"/>
          <w:sz w:val="24"/>
          <w:szCs w:val="24"/>
        </w:rPr>
      </w:pPr>
      <w:hyperlink r:id="rId44" w:history="1">
        <w:r w:rsidR="00F8470C" w:rsidRPr="00F8470C">
          <w:rPr>
            <w:rStyle w:val="Hiperveza"/>
            <w:rFonts w:asciiTheme="majorHAnsi" w:eastAsia="Times New Roman" w:hAnsiTheme="majorHAnsi"/>
            <w:color w:val="auto"/>
            <w:sz w:val="24"/>
            <w:szCs w:val="24"/>
            <w:u w:val="none"/>
          </w:rPr>
          <w:t>Zakonom o vlasništvu i drugim stvarnim pravima</w:t>
        </w:r>
      </w:hyperlink>
      <w:r w:rsidR="00F8470C" w:rsidRPr="00F8470C">
        <w:rPr>
          <w:rFonts w:asciiTheme="majorHAnsi" w:hAnsiTheme="majorHAnsi"/>
          <w:sz w:val="24"/>
          <w:szCs w:val="24"/>
        </w:rPr>
        <w:t xml:space="preserve"> (»Narodne novine«, broj </w:t>
      </w:r>
      <w:r w:rsidR="00F8470C" w:rsidRPr="00F8470C">
        <w:rPr>
          <w:rFonts w:asciiTheme="majorHAnsi" w:eastAsia="Times New Roman" w:hAnsiTheme="majorHAnsi"/>
          <w:sz w:val="24"/>
          <w:szCs w:val="24"/>
        </w:rPr>
        <w:t>91/96, 68/98, 137/99, 22/00, 73/00, 129/00, 114/01, 79/06, 141/06, 146/08, 38/09, 153/09, 143/12, 152/14).</w:t>
      </w:r>
    </w:p>
    <w:p w:rsidR="0074204B" w:rsidRPr="00625504" w:rsidRDefault="0074204B" w:rsidP="00625504">
      <w:pPr>
        <w:ind w:firstLine="567"/>
        <w:jc w:val="both"/>
        <w:rPr>
          <w:rFonts w:asciiTheme="majorHAnsi" w:eastAsia="Times New Roman" w:hAnsiTheme="majorHAnsi"/>
          <w:sz w:val="24"/>
        </w:rPr>
      </w:pPr>
      <w:r w:rsidRPr="00625504">
        <w:rPr>
          <w:rFonts w:asciiTheme="majorHAnsi" w:eastAsia="Times New Roman" w:hAnsiTheme="majorHAnsi"/>
          <w:sz w:val="24"/>
        </w:rPr>
        <w:t xml:space="preserve">U postupcima raspolaganja građevinskim zemljištem u vlasništvu </w:t>
      </w:r>
      <w:r w:rsidR="006E6E8D" w:rsidRPr="0014078F">
        <w:rPr>
          <w:rFonts w:asciiTheme="majorHAnsi" w:eastAsia="Times New Roman" w:hAnsiTheme="majorHAnsi"/>
          <w:sz w:val="24"/>
        </w:rPr>
        <w:t xml:space="preserve">Općine </w:t>
      </w:r>
      <w:r w:rsidR="00456B41">
        <w:rPr>
          <w:rFonts w:asciiTheme="majorHAnsi" w:eastAsia="Times New Roman" w:hAnsiTheme="majorHAnsi"/>
          <w:sz w:val="24"/>
        </w:rPr>
        <w:t>Velika Kopanica</w:t>
      </w:r>
      <w:r w:rsidR="00C453D4">
        <w:rPr>
          <w:rFonts w:asciiTheme="majorHAnsi" w:eastAsia="Times New Roman" w:hAnsiTheme="majorHAnsi"/>
          <w:sz w:val="24"/>
        </w:rPr>
        <w:t xml:space="preserve"> </w:t>
      </w:r>
      <w:r w:rsidRPr="00625504">
        <w:rPr>
          <w:rFonts w:asciiTheme="majorHAnsi" w:eastAsia="Times New Roman" w:hAnsiTheme="majorHAnsi"/>
          <w:sz w:val="24"/>
        </w:rPr>
        <w:t>moraju se imati u vidu i propisi kao što su:</w:t>
      </w:r>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45" w:history="1">
        <w:r w:rsidR="00616322" w:rsidRPr="00616322">
          <w:rPr>
            <w:rFonts w:asciiTheme="majorHAnsi" w:hAnsiTheme="majorHAnsi"/>
            <w:sz w:val="24"/>
            <w:szCs w:val="24"/>
          </w:rPr>
          <w:t xml:space="preserve">Zakon o prostornom uređenju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153/13, 65/17, 114/18, 39/19),</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46" w:history="1">
        <w:r w:rsidR="00616322" w:rsidRPr="00616322">
          <w:rPr>
            <w:rFonts w:asciiTheme="majorHAnsi" w:hAnsiTheme="majorHAnsi"/>
            <w:sz w:val="24"/>
            <w:szCs w:val="24"/>
          </w:rPr>
          <w:t xml:space="preserve">Zakon o gradnji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153/13, 20/17, 39/19),</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47" w:history="1">
        <w:r w:rsidR="00616322" w:rsidRPr="00616322">
          <w:rPr>
            <w:rFonts w:asciiTheme="majorHAnsi" w:hAnsiTheme="majorHAnsi"/>
            <w:sz w:val="24"/>
            <w:szCs w:val="24"/>
          </w:rPr>
          <w:t xml:space="preserve">Zakon o vodama </w:t>
        </w:r>
        <w:r w:rsidR="00616322" w:rsidRPr="00616322">
          <w:rPr>
            <w:rFonts w:asciiTheme="majorHAnsi" w:eastAsia="Times New Roman" w:hAnsiTheme="majorHAnsi"/>
            <w:sz w:val="24"/>
            <w:szCs w:val="24"/>
          </w:rPr>
          <w:t>(»Narodne novine«, broj</w:t>
        </w:r>
        <w:r w:rsidR="00616322" w:rsidRPr="00616322">
          <w:rPr>
            <w:rFonts w:asciiTheme="majorHAnsi" w:hAnsiTheme="majorHAnsi"/>
            <w:sz w:val="24"/>
            <w:szCs w:val="24"/>
          </w:rPr>
          <w:t xml:space="preserve"> 153/09, 63/11, 130/11, 56/13, 14/14, 46/18),</w:t>
        </w:r>
      </w:hyperlink>
    </w:p>
    <w:p w:rsidR="00616322" w:rsidRPr="00616322" w:rsidRDefault="00701F14" w:rsidP="00616322">
      <w:pPr>
        <w:pStyle w:val="Odlomakpopisa"/>
        <w:numPr>
          <w:ilvl w:val="0"/>
          <w:numId w:val="2"/>
        </w:numPr>
        <w:tabs>
          <w:tab w:val="left" w:pos="284"/>
        </w:tabs>
        <w:ind w:left="720"/>
        <w:jc w:val="both"/>
        <w:rPr>
          <w:rFonts w:asciiTheme="majorHAnsi" w:eastAsia="Times New Roman" w:hAnsiTheme="majorHAnsi"/>
          <w:sz w:val="24"/>
          <w:szCs w:val="24"/>
        </w:rPr>
      </w:pPr>
      <w:hyperlink r:id="rId48" w:history="1">
        <w:r w:rsidR="00616322" w:rsidRPr="00616322">
          <w:rPr>
            <w:rFonts w:asciiTheme="majorHAnsi" w:hAnsiTheme="majorHAnsi"/>
            <w:sz w:val="24"/>
            <w:szCs w:val="24"/>
          </w:rPr>
          <w:t xml:space="preserve">Zakon o cestama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84/11, 22/13, 54/13, 148/13, 92/14),</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49" w:history="1">
        <w:r w:rsidR="00616322" w:rsidRPr="00616322">
          <w:rPr>
            <w:rFonts w:asciiTheme="majorHAnsi" w:hAnsiTheme="majorHAnsi"/>
            <w:sz w:val="24"/>
            <w:szCs w:val="24"/>
          </w:rPr>
          <w:t xml:space="preserve">Zakon o željeznici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32/19),</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50" w:history="1">
        <w:r w:rsidR="00616322" w:rsidRPr="00616322">
          <w:rPr>
            <w:rFonts w:asciiTheme="majorHAnsi" w:hAnsiTheme="majorHAnsi"/>
            <w:sz w:val="24"/>
            <w:szCs w:val="24"/>
          </w:rPr>
          <w:t xml:space="preserve">Zakon o zaštiti prirode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80/13, 15/18, 14/19),</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51" w:history="1">
        <w:r w:rsidR="00616322" w:rsidRPr="00616322">
          <w:rPr>
            <w:rFonts w:asciiTheme="majorHAnsi" w:hAnsiTheme="majorHAnsi"/>
            <w:sz w:val="24"/>
            <w:szCs w:val="24"/>
          </w:rPr>
          <w:t xml:space="preserve">Zakon o zaštiti i očuvanju kulturnih dobara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66/99, 151/03, 157/03, 100/04, 87/09, 88/10, 61/11, 25/12, 136/12, 157/13, 152/14, 98/15, 44/17, 90/18),</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52" w:history="1">
        <w:r w:rsidR="00616322" w:rsidRPr="00616322">
          <w:rPr>
            <w:rFonts w:asciiTheme="majorHAnsi" w:hAnsiTheme="majorHAnsi"/>
            <w:sz w:val="24"/>
            <w:szCs w:val="24"/>
          </w:rPr>
          <w:t xml:space="preserve">Zakon o postupanju s nezakonito izgrađenim zgradama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86/12, 143/13, 65/17, 14/19),</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53" w:history="1">
        <w:r w:rsidR="00616322" w:rsidRPr="00616322">
          <w:rPr>
            <w:rFonts w:asciiTheme="majorHAnsi" w:hAnsiTheme="majorHAnsi"/>
            <w:sz w:val="24"/>
            <w:szCs w:val="24"/>
          </w:rPr>
          <w:t xml:space="preserve">Zakon o državnoj izmjeri i katastru nekretnina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112/18)</w:t>
        </w:r>
      </w:hyperlink>
    </w:p>
    <w:p w:rsidR="00616322" w:rsidRPr="00616322" w:rsidRDefault="00701F14" w:rsidP="00616322">
      <w:pPr>
        <w:pStyle w:val="Odlomakpopisa"/>
        <w:numPr>
          <w:ilvl w:val="0"/>
          <w:numId w:val="2"/>
        </w:numPr>
        <w:ind w:left="720"/>
        <w:jc w:val="both"/>
        <w:rPr>
          <w:rFonts w:asciiTheme="majorHAnsi" w:eastAsia="Times New Roman" w:hAnsiTheme="majorHAnsi"/>
          <w:sz w:val="24"/>
          <w:szCs w:val="24"/>
        </w:rPr>
      </w:pPr>
      <w:hyperlink r:id="rId54" w:history="1">
        <w:r w:rsidR="00616322" w:rsidRPr="00616322">
          <w:rPr>
            <w:rStyle w:val="Hiperveza"/>
            <w:rFonts w:asciiTheme="majorHAnsi" w:hAnsiTheme="majorHAnsi"/>
            <w:color w:val="auto"/>
            <w:sz w:val="24"/>
            <w:szCs w:val="24"/>
            <w:u w:val="none"/>
          </w:rPr>
          <w:t xml:space="preserve">Zakon o poljoprivrednom zemljištu </w:t>
        </w:r>
        <w:r w:rsidR="00616322" w:rsidRPr="00616322">
          <w:rPr>
            <w:rStyle w:val="Hiperveza"/>
            <w:rFonts w:asciiTheme="majorHAnsi" w:eastAsia="Times New Roman" w:hAnsiTheme="majorHAnsi"/>
            <w:color w:val="auto"/>
            <w:sz w:val="24"/>
            <w:szCs w:val="24"/>
            <w:u w:val="none"/>
          </w:rPr>
          <w:t>(»Narodne novine«, broj</w:t>
        </w:r>
        <w:r w:rsidR="00616322" w:rsidRPr="00616322">
          <w:rPr>
            <w:rStyle w:val="Hiperveza"/>
            <w:rFonts w:asciiTheme="majorHAnsi" w:hAnsiTheme="majorHAnsi"/>
            <w:color w:val="auto"/>
            <w:sz w:val="24"/>
            <w:szCs w:val="24"/>
            <w:u w:val="none"/>
          </w:rPr>
          <w:t xml:space="preserve"> 20/18, 115/18),</w:t>
        </w:r>
      </w:hyperlink>
    </w:p>
    <w:p w:rsidR="00616322" w:rsidRPr="00616322" w:rsidRDefault="00701F14" w:rsidP="00616322">
      <w:pPr>
        <w:pStyle w:val="Odlomakpopisa"/>
        <w:numPr>
          <w:ilvl w:val="0"/>
          <w:numId w:val="2"/>
        </w:numPr>
        <w:spacing w:after="0"/>
        <w:ind w:left="720"/>
        <w:jc w:val="both"/>
        <w:rPr>
          <w:rFonts w:asciiTheme="majorHAnsi" w:eastAsia="Times New Roman" w:hAnsiTheme="majorHAnsi"/>
          <w:sz w:val="24"/>
          <w:szCs w:val="24"/>
        </w:rPr>
      </w:pPr>
      <w:hyperlink r:id="rId55" w:history="1">
        <w:r w:rsidR="00616322" w:rsidRPr="00616322">
          <w:rPr>
            <w:rFonts w:asciiTheme="majorHAnsi" w:hAnsiTheme="majorHAnsi"/>
            <w:sz w:val="24"/>
            <w:szCs w:val="24"/>
          </w:rPr>
          <w:t xml:space="preserve">Zakon o izvlaštenju i određivanju naknade </w:t>
        </w:r>
        <w:r w:rsidR="00616322" w:rsidRPr="00616322">
          <w:rPr>
            <w:rFonts w:asciiTheme="majorHAnsi" w:eastAsia="Times New Roman" w:hAnsiTheme="majorHAnsi"/>
            <w:sz w:val="24"/>
            <w:szCs w:val="24"/>
          </w:rPr>
          <w:t xml:space="preserve">(»Narodne novine«, broj </w:t>
        </w:r>
        <w:r w:rsidR="00616322" w:rsidRPr="00616322">
          <w:rPr>
            <w:rFonts w:asciiTheme="majorHAnsi" w:hAnsiTheme="majorHAnsi"/>
            <w:sz w:val="24"/>
            <w:szCs w:val="24"/>
          </w:rPr>
          <w:t>74/14, 69/17</w:t>
        </w:r>
      </w:hyperlink>
      <w:r w:rsidR="00616322" w:rsidRPr="00616322">
        <w:rPr>
          <w:rFonts w:asciiTheme="majorHAnsi" w:eastAsia="Times New Roman" w:hAnsiTheme="majorHAnsi"/>
          <w:sz w:val="24"/>
          <w:szCs w:val="24"/>
        </w:rPr>
        <w:t>),</w:t>
      </w:r>
    </w:p>
    <w:p w:rsidR="00616322" w:rsidRPr="00616322" w:rsidRDefault="00701F14" w:rsidP="00616322">
      <w:pPr>
        <w:pStyle w:val="Odlomakpopisa"/>
        <w:numPr>
          <w:ilvl w:val="0"/>
          <w:numId w:val="2"/>
        </w:numPr>
        <w:spacing w:after="0"/>
        <w:ind w:left="720"/>
        <w:jc w:val="both"/>
        <w:rPr>
          <w:rFonts w:asciiTheme="majorHAnsi" w:eastAsia="Times New Roman" w:hAnsiTheme="majorHAnsi"/>
          <w:sz w:val="24"/>
          <w:szCs w:val="24"/>
        </w:rPr>
      </w:pPr>
      <w:hyperlink r:id="rId56" w:history="1">
        <w:r w:rsidR="00616322" w:rsidRPr="00616322">
          <w:rPr>
            <w:rStyle w:val="Hiperveza"/>
            <w:rFonts w:asciiTheme="majorHAnsi" w:eastAsia="Times New Roman" w:hAnsiTheme="majorHAnsi"/>
            <w:color w:val="auto"/>
            <w:sz w:val="24"/>
            <w:szCs w:val="24"/>
            <w:u w:val="none"/>
          </w:rPr>
          <w:t xml:space="preserve">Zakon o šumama </w:t>
        </w:r>
        <w:r w:rsidR="00616322" w:rsidRPr="00616322">
          <w:rPr>
            <w:rStyle w:val="Hiperveza"/>
            <w:rFonts w:asciiTheme="majorHAnsi" w:hAnsiTheme="majorHAnsi"/>
            <w:color w:val="auto"/>
            <w:sz w:val="24"/>
            <w:szCs w:val="24"/>
            <w:u w:val="none"/>
          </w:rPr>
          <w:t xml:space="preserve">(»Narodne novine«, broj </w:t>
        </w:r>
        <w:r w:rsidR="00616322" w:rsidRPr="00616322">
          <w:rPr>
            <w:rStyle w:val="Hiperveza"/>
            <w:rFonts w:asciiTheme="majorHAnsi" w:eastAsia="Times New Roman" w:hAnsiTheme="majorHAnsi"/>
            <w:color w:val="auto"/>
            <w:sz w:val="24"/>
            <w:szCs w:val="24"/>
            <w:u w:val="none"/>
          </w:rPr>
          <w:t>68/18, 115/18).</w:t>
        </w:r>
      </w:hyperlink>
    </w:p>
    <w:p w:rsidR="003D2BED" w:rsidRDefault="003D2BED" w:rsidP="008668AD">
      <w:pPr>
        <w:tabs>
          <w:tab w:val="left" w:pos="0"/>
        </w:tabs>
        <w:spacing w:after="0"/>
        <w:ind w:firstLine="567"/>
        <w:jc w:val="both"/>
        <w:rPr>
          <w:rFonts w:asciiTheme="majorHAnsi" w:eastAsia="Times New Roman" w:hAnsiTheme="majorHAnsi"/>
          <w:sz w:val="24"/>
        </w:rPr>
      </w:pPr>
    </w:p>
    <w:p w:rsidR="002A7A45" w:rsidRDefault="002A7A45" w:rsidP="008668AD">
      <w:pPr>
        <w:tabs>
          <w:tab w:val="left" w:pos="0"/>
        </w:tabs>
        <w:spacing w:after="0"/>
        <w:ind w:firstLine="567"/>
        <w:jc w:val="both"/>
        <w:rPr>
          <w:rFonts w:asciiTheme="majorHAnsi" w:eastAsia="Times New Roman" w:hAnsiTheme="majorHAnsi"/>
          <w:sz w:val="24"/>
        </w:rPr>
      </w:pPr>
      <w:r>
        <w:rPr>
          <w:rFonts w:asciiTheme="majorHAnsi" w:eastAsia="Times New Roman" w:hAnsiTheme="majorHAnsi"/>
          <w:sz w:val="24"/>
        </w:rPr>
        <w:t>A</w:t>
      </w:r>
      <w:r w:rsidRPr="00F60ABD">
        <w:rPr>
          <w:rFonts w:asciiTheme="majorHAnsi" w:eastAsia="Times New Roman" w:hAnsiTheme="majorHAnsi"/>
          <w:sz w:val="24"/>
        </w:rPr>
        <w:t xml:space="preserve">kti i dokumenti kojima je uređeno upravljanje i raspolaganje </w:t>
      </w:r>
      <w:r>
        <w:rPr>
          <w:rFonts w:asciiTheme="majorHAnsi" w:eastAsia="Times New Roman" w:hAnsiTheme="majorHAnsi"/>
          <w:sz w:val="24"/>
        </w:rPr>
        <w:t>zemljištem</w:t>
      </w:r>
      <w:r w:rsidRPr="00F60ABD">
        <w:rPr>
          <w:rFonts w:asciiTheme="majorHAnsi" w:eastAsia="Times New Roman" w:hAnsiTheme="majorHAnsi"/>
          <w:sz w:val="24"/>
        </w:rPr>
        <w:t xml:space="preserve"> u vlasništvu Općine </w:t>
      </w:r>
      <w:r w:rsidR="00456B41">
        <w:rPr>
          <w:rFonts w:asciiTheme="majorHAnsi" w:eastAsia="Times New Roman" w:hAnsiTheme="majorHAnsi"/>
          <w:sz w:val="24"/>
        </w:rPr>
        <w:t>Velika Kopanica</w:t>
      </w:r>
      <w:r w:rsidRPr="00F60ABD">
        <w:rPr>
          <w:rFonts w:asciiTheme="majorHAnsi" w:eastAsia="Times New Roman" w:hAnsiTheme="majorHAnsi"/>
          <w:sz w:val="24"/>
        </w:rPr>
        <w:t>:</w:t>
      </w:r>
    </w:p>
    <w:p w:rsidR="003D2BED" w:rsidRDefault="003D2BED" w:rsidP="008668AD">
      <w:pPr>
        <w:tabs>
          <w:tab w:val="left" w:pos="0"/>
        </w:tabs>
        <w:spacing w:after="0"/>
        <w:ind w:firstLine="567"/>
        <w:jc w:val="both"/>
        <w:rPr>
          <w:rFonts w:asciiTheme="majorHAnsi" w:eastAsia="Times New Roman" w:hAnsiTheme="majorHAnsi"/>
          <w:sz w:val="24"/>
        </w:rPr>
      </w:pPr>
    </w:p>
    <w:p w:rsidR="003C5BAF" w:rsidRPr="005E7960" w:rsidRDefault="003C5BAF" w:rsidP="008668AD">
      <w:pPr>
        <w:pStyle w:val="Odlomakpopisa"/>
        <w:numPr>
          <w:ilvl w:val="0"/>
          <w:numId w:val="4"/>
        </w:numPr>
        <w:tabs>
          <w:tab w:val="left" w:pos="1100"/>
        </w:tabs>
        <w:spacing w:after="0"/>
        <w:ind w:left="568" w:hanging="284"/>
        <w:contextualSpacing w:val="0"/>
        <w:jc w:val="both"/>
        <w:rPr>
          <w:rFonts w:asciiTheme="majorHAnsi" w:eastAsia="Times New Roman" w:hAnsiTheme="majorHAnsi"/>
          <w:sz w:val="24"/>
        </w:rPr>
      </w:pPr>
      <w:r w:rsidRPr="0014078F">
        <w:rPr>
          <w:rFonts w:asciiTheme="majorHAnsi" w:hAnsiTheme="majorHAnsi" w:cs="Times New Roman"/>
          <w:sz w:val="24"/>
          <w:szCs w:val="24"/>
        </w:rPr>
        <w:t xml:space="preserve">Statut Općine </w:t>
      </w:r>
      <w:r>
        <w:rPr>
          <w:rFonts w:asciiTheme="majorHAnsi" w:hAnsiTheme="majorHAnsi" w:cs="Times New Roman"/>
          <w:sz w:val="24"/>
          <w:szCs w:val="24"/>
        </w:rPr>
        <w:t>Velika Kopanica</w:t>
      </w:r>
      <w:r w:rsidRPr="0014078F">
        <w:rPr>
          <w:rFonts w:asciiTheme="majorHAnsi" w:hAnsiTheme="majorHAnsi" w:cs="Times New Roman"/>
          <w:sz w:val="24"/>
          <w:szCs w:val="24"/>
        </w:rPr>
        <w:t xml:space="preserve"> (</w:t>
      </w:r>
      <w:r w:rsidRPr="00DF00E9">
        <w:rPr>
          <w:rFonts w:asciiTheme="majorHAnsi" w:eastAsia="Times New Roman" w:hAnsiTheme="majorHAnsi"/>
          <w:bCs/>
          <w:sz w:val="24"/>
        </w:rPr>
        <w:t>»</w:t>
      </w:r>
      <w:r>
        <w:rPr>
          <w:rFonts w:asciiTheme="majorHAnsi" w:eastAsia="Times New Roman" w:hAnsiTheme="majorHAnsi"/>
          <w:bCs/>
          <w:sz w:val="24"/>
        </w:rPr>
        <w:t>Službeni vjesnik Brodsko-posavske županije«broj 09/09, 05/13</w:t>
      </w:r>
      <w:r w:rsidRPr="0014078F">
        <w:rPr>
          <w:rFonts w:asciiTheme="majorHAnsi" w:hAnsiTheme="majorHAnsi" w:cs="Times New Roman"/>
          <w:sz w:val="24"/>
          <w:szCs w:val="24"/>
        </w:rPr>
        <w:t>)</w:t>
      </w:r>
      <w:r>
        <w:rPr>
          <w:rFonts w:asciiTheme="majorHAnsi" w:hAnsiTheme="majorHAnsi" w:cs="Times New Roman"/>
          <w:sz w:val="24"/>
          <w:szCs w:val="24"/>
        </w:rPr>
        <w:t>,</w:t>
      </w:r>
    </w:p>
    <w:p w:rsidR="003C5BAF" w:rsidRPr="003C5BAF" w:rsidRDefault="003C5BAF" w:rsidP="008668AD">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3C5BAF">
        <w:rPr>
          <w:rFonts w:asciiTheme="majorHAnsi" w:hAnsiTheme="majorHAnsi" w:cs="Times New Roman"/>
          <w:sz w:val="24"/>
          <w:szCs w:val="24"/>
        </w:rPr>
        <w:t>Odluka o uspostavi Registra imovine općine Velika Kopanica  (»Službeni vjesnik Brodsko - posavske županije«, broj 07/16),</w:t>
      </w:r>
    </w:p>
    <w:p w:rsidR="003C5BAF" w:rsidRPr="003C5BAF" w:rsidRDefault="003C5BAF" w:rsidP="003C5BAF">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3C5BAF">
        <w:rPr>
          <w:rFonts w:asciiTheme="majorHAnsi" w:hAnsiTheme="majorHAnsi" w:cs="Times New Roman"/>
          <w:sz w:val="24"/>
          <w:szCs w:val="24"/>
        </w:rPr>
        <w:t>Odluka o uvjetima, načinu i postupku gospodarenja imovinom u vlasništvu općine Velika Kopanica (»Službeni vjesnik Brodsko - posavske županije«, broj 14/16),</w:t>
      </w:r>
    </w:p>
    <w:p w:rsidR="003C5BAF" w:rsidRPr="003C5BAF" w:rsidRDefault="003C5BAF" w:rsidP="003C5BAF">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3C5BAF">
        <w:rPr>
          <w:rFonts w:asciiTheme="majorHAnsi" w:hAnsiTheme="majorHAnsi" w:cs="Times New Roman"/>
          <w:sz w:val="24"/>
          <w:szCs w:val="24"/>
        </w:rPr>
        <w:t>Odluka o načinu, uvjetima i postupku raspolaganja imovinom u vlasništvu općine Velika Kopanica (»Službeni vjesnik Brodsko - posavske županije«, broj 24/14),</w:t>
      </w:r>
    </w:p>
    <w:p w:rsidR="003C5BAF" w:rsidRPr="003C5BAF" w:rsidRDefault="003C5BAF" w:rsidP="003C5BAF">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3C5BAF">
        <w:rPr>
          <w:rFonts w:asciiTheme="majorHAnsi" w:hAnsiTheme="majorHAnsi" w:cs="Times New Roman"/>
          <w:sz w:val="24"/>
          <w:szCs w:val="24"/>
        </w:rPr>
        <w:t>Odluka o promjeni granice katastarskih općina i granica naselja Velika Kopanica i Vrpolje (»Službeni vjesnik Brodsko - posavske županije«, broj 09/14),</w:t>
      </w:r>
    </w:p>
    <w:p w:rsidR="003C5BAF" w:rsidRPr="003C5BAF" w:rsidRDefault="003C5BAF" w:rsidP="003C5BAF">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3C5BAF">
        <w:rPr>
          <w:rFonts w:asciiTheme="majorHAnsi" w:hAnsiTheme="majorHAnsi" w:cs="Times New Roman"/>
          <w:sz w:val="24"/>
          <w:szCs w:val="24"/>
        </w:rPr>
        <w:t>Odluka o zakupu građevinskog zemljišta i javnih površina na području općine Velika Kopanica (»Službeni vjesnik Brodsko - posavske županije«, broj 16/13),</w:t>
      </w:r>
    </w:p>
    <w:p w:rsidR="00C827E5" w:rsidRDefault="003C5BAF" w:rsidP="003C5BAF">
      <w:pPr>
        <w:pStyle w:val="Odlomakpopisa"/>
        <w:numPr>
          <w:ilvl w:val="0"/>
          <w:numId w:val="4"/>
        </w:numPr>
        <w:tabs>
          <w:tab w:val="left" w:pos="1100"/>
        </w:tabs>
        <w:ind w:left="568" w:hanging="284"/>
        <w:contextualSpacing w:val="0"/>
        <w:jc w:val="both"/>
        <w:rPr>
          <w:rFonts w:asciiTheme="majorHAnsi" w:hAnsiTheme="majorHAnsi"/>
          <w:sz w:val="24"/>
          <w:szCs w:val="24"/>
        </w:rPr>
      </w:pPr>
      <w:r w:rsidRPr="003C5BAF">
        <w:rPr>
          <w:rFonts w:asciiTheme="majorHAnsi" w:hAnsiTheme="majorHAnsi" w:cs="Times New Roman"/>
          <w:sz w:val="24"/>
          <w:szCs w:val="24"/>
        </w:rPr>
        <w:t>Odluka o prodaji nekretnina na području općine Velika Kopanica</w:t>
      </w:r>
      <w:r w:rsidRPr="003C5BAF">
        <w:rPr>
          <w:rFonts w:asciiTheme="majorHAnsi" w:hAnsiTheme="majorHAnsi"/>
          <w:sz w:val="24"/>
          <w:szCs w:val="24"/>
        </w:rPr>
        <w:t xml:space="preserve"> (»Službeni vjesnik Brodsko - </w:t>
      </w:r>
      <w:r>
        <w:rPr>
          <w:rFonts w:asciiTheme="majorHAnsi" w:hAnsiTheme="majorHAnsi"/>
          <w:sz w:val="24"/>
          <w:szCs w:val="24"/>
        </w:rPr>
        <w:t>posavske županije«, broj 06/11)</w:t>
      </w:r>
      <w:r w:rsidR="0063714C">
        <w:rPr>
          <w:rFonts w:asciiTheme="majorHAnsi" w:hAnsiTheme="majorHAnsi"/>
          <w:sz w:val="24"/>
          <w:szCs w:val="24"/>
        </w:rPr>
        <w:t>.</w:t>
      </w:r>
    </w:p>
    <w:p w:rsidR="00E622E8" w:rsidRDefault="00925D5F" w:rsidP="00C827E5">
      <w:pPr>
        <w:tabs>
          <w:tab w:val="left" w:pos="284"/>
        </w:tabs>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Od 2001.</w:t>
      </w:r>
      <w:r w:rsidR="00BF4F94" w:rsidRPr="0014078F">
        <w:rPr>
          <w:rFonts w:asciiTheme="majorHAnsi" w:eastAsia="Times New Roman" w:hAnsiTheme="majorHAnsi"/>
          <w:sz w:val="24"/>
          <w:szCs w:val="24"/>
        </w:rPr>
        <w:t xml:space="preserve"> godine se</w:t>
      </w:r>
      <w:r w:rsidRPr="0014078F">
        <w:rPr>
          <w:rFonts w:asciiTheme="majorHAnsi" w:eastAsia="Times New Roman" w:hAnsiTheme="majorHAnsi"/>
          <w:sz w:val="24"/>
          <w:szCs w:val="24"/>
        </w:rPr>
        <w:t xml:space="preserve"> putem nadležnih ministarstava, provode programi Vlade Republike Hrvatske z</w:t>
      </w:r>
      <w:r w:rsidR="0010391B">
        <w:rPr>
          <w:rFonts w:asciiTheme="majorHAnsi" w:eastAsia="Times New Roman" w:hAnsiTheme="majorHAnsi"/>
          <w:sz w:val="24"/>
          <w:szCs w:val="24"/>
        </w:rPr>
        <w:t xml:space="preserve">a poticanje malog gospodarstva a donesen je i </w:t>
      </w:r>
      <w:hyperlink r:id="rId57" w:history="1">
        <w:r w:rsidR="0010391B" w:rsidRPr="009D7355">
          <w:rPr>
            <w:rStyle w:val="Hiperveza"/>
            <w:rFonts w:asciiTheme="majorHAnsi" w:eastAsia="Times New Roman" w:hAnsiTheme="majorHAnsi"/>
            <w:color w:val="auto"/>
            <w:sz w:val="24"/>
            <w:szCs w:val="24"/>
            <w:u w:val="none"/>
          </w:rPr>
          <w:t>Zakon o unapređenju poduzetničke infrastrukture</w:t>
        </w:r>
      </w:hyperlink>
      <w:r w:rsidR="0010391B" w:rsidRPr="00F60ABD">
        <w:rPr>
          <w:rFonts w:asciiTheme="majorHAnsi" w:eastAsia="Times New Roman" w:hAnsiTheme="majorHAnsi"/>
          <w:sz w:val="24"/>
          <w:szCs w:val="24"/>
        </w:rPr>
        <w:t xml:space="preserve"> (»Narodne novine«, broj 93/13, 114/13, 41/14</w:t>
      </w:r>
      <w:r w:rsidR="00FD467E">
        <w:rPr>
          <w:rFonts w:asciiTheme="majorHAnsi" w:eastAsia="Times New Roman" w:hAnsiTheme="majorHAnsi"/>
          <w:sz w:val="24"/>
          <w:szCs w:val="24"/>
        </w:rPr>
        <w:t>, 57/18</w:t>
      </w:r>
      <w:r w:rsidR="0010391B" w:rsidRPr="00F60ABD">
        <w:rPr>
          <w:rFonts w:asciiTheme="majorHAnsi" w:eastAsia="Times New Roman" w:hAnsiTheme="majorHAnsi"/>
          <w:sz w:val="24"/>
          <w:szCs w:val="24"/>
        </w:rPr>
        <w:t xml:space="preserve">). </w:t>
      </w:r>
      <w:r w:rsidRPr="0014078F">
        <w:rPr>
          <w:rFonts w:asciiTheme="majorHAnsi" w:eastAsia="Times New Roman" w:hAnsiTheme="majorHAnsi"/>
          <w:sz w:val="24"/>
          <w:szCs w:val="24"/>
        </w:rPr>
        <w:t xml:space="preserve">U Programu razvoja poduzetničkih zona postavljeni </w:t>
      </w:r>
      <w:r w:rsidR="008B207A" w:rsidRPr="0014078F">
        <w:rPr>
          <w:rFonts w:asciiTheme="majorHAnsi" w:eastAsia="Times New Roman" w:hAnsiTheme="majorHAnsi"/>
          <w:sz w:val="24"/>
          <w:szCs w:val="24"/>
        </w:rPr>
        <w:t xml:space="preserve">su </w:t>
      </w:r>
      <w:r w:rsidRPr="0014078F">
        <w:rPr>
          <w:rFonts w:asciiTheme="majorHAnsi" w:eastAsia="Times New Roman" w:hAnsiTheme="majorHAnsi"/>
          <w:sz w:val="24"/>
          <w:szCs w:val="24"/>
        </w:rPr>
        <w:t xml:space="preserve">opći ciljevi: razvoj poduzetničkih zona </w:t>
      </w:r>
      <w:r w:rsidR="0010391B">
        <w:rPr>
          <w:rFonts w:asciiTheme="majorHAnsi" w:eastAsia="Times New Roman" w:hAnsiTheme="majorHAnsi"/>
          <w:sz w:val="24"/>
          <w:szCs w:val="24"/>
        </w:rPr>
        <w:t xml:space="preserve">u blizini svakog većeg naselja a </w:t>
      </w:r>
      <w:r w:rsidRPr="0014078F">
        <w:rPr>
          <w:rFonts w:asciiTheme="majorHAnsi" w:eastAsia="Times New Roman" w:hAnsiTheme="majorHAnsi"/>
          <w:sz w:val="24"/>
          <w:szCs w:val="24"/>
        </w:rPr>
        <w:t xml:space="preserve">namjena poduzetničke zone treba biti </w:t>
      </w:r>
      <w:r w:rsidR="00F232A9" w:rsidRPr="0014078F">
        <w:rPr>
          <w:rFonts w:asciiTheme="majorHAnsi" w:eastAsia="Times New Roman" w:hAnsiTheme="majorHAnsi"/>
          <w:sz w:val="24"/>
          <w:szCs w:val="24"/>
        </w:rPr>
        <w:t>proizvodnja. P</w:t>
      </w:r>
      <w:r w:rsidRPr="0014078F">
        <w:rPr>
          <w:rFonts w:asciiTheme="majorHAnsi" w:eastAsia="Times New Roman" w:hAnsiTheme="majorHAnsi"/>
          <w:sz w:val="24"/>
          <w:szCs w:val="24"/>
        </w:rPr>
        <w:t>oduzetnička zona treba osigurati osnivanje i gradnju proizv</w:t>
      </w:r>
      <w:r w:rsidR="008B207A" w:rsidRPr="0014078F">
        <w:rPr>
          <w:rFonts w:asciiTheme="majorHAnsi" w:eastAsia="Times New Roman" w:hAnsiTheme="majorHAnsi"/>
          <w:sz w:val="24"/>
          <w:szCs w:val="24"/>
        </w:rPr>
        <w:t>odnog objekta u najkraćem roku,</w:t>
      </w:r>
      <w:r w:rsidRPr="0014078F">
        <w:rPr>
          <w:rFonts w:asciiTheme="majorHAnsi" w:eastAsia="Times New Roman" w:hAnsiTheme="majorHAnsi"/>
          <w:sz w:val="24"/>
          <w:szCs w:val="24"/>
        </w:rPr>
        <w:t xml:space="preserve"> sastavni dio poduzetničke zone je centar za edukaciju i pružanje savjeta poduzetniku o financiranju, proizvodnji i načinu poslovanja te ravnomjerno osnivanje poduzetničkih zona kako bi se izjednačile razlike u standardu između pojedinih županija.</w:t>
      </w:r>
      <w:r w:rsidR="00C453D4">
        <w:rPr>
          <w:rFonts w:asciiTheme="majorHAnsi" w:eastAsia="Times New Roman" w:hAnsiTheme="majorHAnsi"/>
          <w:sz w:val="24"/>
          <w:szCs w:val="24"/>
        </w:rPr>
        <w:t xml:space="preserve"> </w:t>
      </w:r>
      <w:r w:rsidR="00673DA2" w:rsidRPr="0014078F">
        <w:rPr>
          <w:rFonts w:asciiTheme="majorHAnsi" w:eastAsia="Times New Roman" w:hAnsiTheme="majorHAnsi"/>
          <w:sz w:val="24"/>
          <w:szCs w:val="24"/>
        </w:rPr>
        <w:t>Namjera osnivanja Poduzetničkih zona jest poticanje razvoja poduzetništva kao pokretačke snage lokalnog održivog gospodarskog razvoja s ciljem povećanja broja gospodarskih subjek</w:t>
      </w:r>
      <w:r w:rsidR="00B5571A" w:rsidRPr="0014078F">
        <w:rPr>
          <w:rFonts w:asciiTheme="majorHAnsi" w:eastAsia="Times New Roman" w:hAnsiTheme="majorHAnsi"/>
          <w:sz w:val="24"/>
          <w:szCs w:val="24"/>
        </w:rPr>
        <w:t xml:space="preserve">ata na području Općine </w:t>
      </w:r>
      <w:r w:rsidR="00456B41">
        <w:rPr>
          <w:rFonts w:asciiTheme="majorHAnsi" w:eastAsia="Times New Roman" w:hAnsiTheme="majorHAnsi"/>
          <w:sz w:val="24"/>
          <w:szCs w:val="24"/>
        </w:rPr>
        <w:t>Velika Kopanica</w:t>
      </w:r>
      <w:r w:rsidR="00673DA2" w:rsidRPr="0014078F">
        <w:rPr>
          <w:rFonts w:asciiTheme="majorHAnsi" w:eastAsia="Times New Roman" w:hAnsiTheme="majorHAnsi"/>
          <w:sz w:val="24"/>
          <w:szCs w:val="24"/>
        </w:rPr>
        <w:t xml:space="preserve"> i poboljšanja njihovih poslovnih rezultata, povećanje konkurentnosti poduzetnika, porast zaposlen</w:t>
      </w:r>
      <w:r w:rsidR="004537EF">
        <w:rPr>
          <w:rFonts w:asciiTheme="majorHAnsi" w:eastAsia="Times New Roman" w:hAnsiTheme="majorHAnsi"/>
          <w:sz w:val="24"/>
          <w:szCs w:val="24"/>
        </w:rPr>
        <w:t xml:space="preserve">osti, te povećanje </w:t>
      </w:r>
      <w:r w:rsidR="00673DA2" w:rsidRPr="0014078F">
        <w:rPr>
          <w:rFonts w:asciiTheme="majorHAnsi" w:eastAsia="Times New Roman" w:hAnsiTheme="majorHAnsi"/>
          <w:sz w:val="24"/>
          <w:szCs w:val="24"/>
        </w:rPr>
        <w:t>udjela proizvodnje u ukupn</w:t>
      </w:r>
      <w:r w:rsidR="00B5571A" w:rsidRPr="0014078F">
        <w:rPr>
          <w:rFonts w:asciiTheme="majorHAnsi" w:eastAsia="Times New Roman" w:hAnsiTheme="majorHAnsi"/>
          <w:sz w:val="24"/>
          <w:szCs w:val="24"/>
        </w:rPr>
        <w:t xml:space="preserve">om gospodarstvu Općine </w:t>
      </w:r>
      <w:r w:rsidR="00456B41">
        <w:rPr>
          <w:rFonts w:asciiTheme="majorHAnsi" w:eastAsia="Times New Roman" w:hAnsiTheme="majorHAnsi"/>
          <w:sz w:val="24"/>
          <w:szCs w:val="24"/>
        </w:rPr>
        <w:t>Velika Kopanica</w:t>
      </w:r>
      <w:r w:rsidR="00E61D6D" w:rsidRPr="0014078F">
        <w:rPr>
          <w:rFonts w:asciiTheme="majorHAnsi" w:eastAsia="Times New Roman" w:hAnsiTheme="majorHAnsi"/>
          <w:sz w:val="24"/>
          <w:szCs w:val="24"/>
        </w:rPr>
        <w:t>.</w:t>
      </w:r>
    </w:p>
    <w:p w:rsidR="00ED7CDA" w:rsidRDefault="00ED7CDA" w:rsidP="00A415E3">
      <w:pPr>
        <w:pStyle w:val="Opisslike"/>
        <w:spacing w:after="0"/>
        <w:jc w:val="center"/>
        <w:rPr>
          <w:rFonts w:asciiTheme="majorHAnsi" w:hAnsiTheme="majorHAnsi"/>
          <w:color w:val="auto"/>
          <w:sz w:val="22"/>
          <w:szCs w:val="22"/>
        </w:rPr>
        <w:sectPr w:rsidR="00ED7CDA" w:rsidSect="00310626">
          <w:pgSz w:w="11906" w:h="16838"/>
          <w:pgMar w:top="1134" w:right="1418" w:bottom="1134" w:left="1418" w:header="709" w:footer="709" w:gutter="0"/>
          <w:cols w:space="708"/>
          <w:titlePg/>
          <w:docGrid w:linePitch="360"/>
        </w:sectPr>
      </w:pPr>
    </w:p>
    <w:p w:rsidR="00A415E3" w:rsidRDefault="003A767B" w:rsidP="00A415E3">
      <w:pPr>
        <w:pStyle w:val="Opisslike"/>
        <w:spacing w:after="0"/>
        <w:jc w:val="center"/>
        <w:rPr>
          <w:rFonts w:asciiTheme="majorHAnsi" w:hAnsiTheme="majorHAnsi"/>
          <w:color w:val="auto"/>
          <w:sz w:val="22"/>
          <w:szCs w:val="22"/>
        </w:rPr>
      </w:pPr>
      <w:bookmarkStart w:id="110" w:name="_Toc16496262"/>
      <w:r w:rsidRPr="00C91520">
        <w:rPr>
          <w:rFonts w:asciiTheme="majorHAnsi" w:hAnsiTheme="majorHAnsi"/>
          <w:color w:val="auto"/>
          <w:sz w:val="22"/>
          <w:szCs w:val="22"/>
        </w:rPr>
        <w:lastRenderedPageBreak/>
        <w:t xml:space="preserve">Tablica </w:t>
      </w:r>
      <w:r w:rsidR="00015EE2" w:rsidRPr="00C91520">
        <w:rPr>
          <w:rFonts w:asciiTheme="majorHAnsi" w:hAnsiTheme="majorHAnsi"/>
          <w:color w:val="auto"/>
          <w:sz w:val="22"/>
          <w:szCs w:val="22"/>
        </w:rPr>
        <w:fldChar w:fldCharType="begin"/>
      </w:r>
      <w:r w:rsidRPr="00C91520">
        <w:rPr>
          <w:rFonts w:asciiTheme="majorHAnsi" w:hAnsiTheme="majorHAnsi"/>
          <w:color w:val="auto"/>
          <w:sz w:val="22"/>
          <w:szCs w:val="22"/>
        </w:rPr>
        <w:instrText xml:space="preserve"> SEQ Tablica \* ARABIC </w:instrText>
      </w:r>
      <w:r w:rsidR="00015EE2" w:rsidRPr="00C91520">
        <w:rPr>
          <w:rFonts w:asciiTheme="majorHAnsi" w:hAnsiTheme="majorHAnsi"/>
          <w:color w:val="auto"/>
          <w:sz w:val="22"/>
          <w:szCs w:val="22"/>
        </w:rPr>
        <w:fldChar w:fldCharType="separate"/>
      </w:r>
      <w:r w:rsidR="00647973">
        <w:rPr>
          <w:rFonts w:asciiTheme="majorHAnsi" w:hAnsiTheme="majorHAnsi"/>
          <w:noProof/>
          <w:color w:val="auto"/>
          <w:sz w:val="22"/>
          <w:szCs w:val="22"/>
        </w:rPr>
        <w:t>7</w:t>
      </w:r>
      <w:r w:rsidR="00015EE2" w:rsidRPr="00C91520">
        <w:rPr>
          <w:rFonts w:asciiTheme="majorHAnsi" w:hAnsiTheme="majorHAnsi"/>
          <w:color w:val="auto"/>
          <w:sz w:val="22"/>
          <w:szCs w:val="22"/>
        </w:rPr>
        <w:fldChar w:fldCharType="end"/>
      </w:r>
      <w:r w:rsidRPr="00C91520">
        <w:rPr>
          <w:rFonts w:asciiTheme="majorHAnsi" w:hAnsiTheme="majorHAnsi"/>
          <w:color w:val="auto"/>
          <w:sz w:val="22"/>
          <w:szCs w:val="22"/>
        </w:rPr>
        <w:t>.</w:t>
      </w:r>
      <w:r w:rsidR="00534B42" w:rsidRPr="00C91520">
        <w:rPr>
          <w:rFonts w:asciiTheme="majorHAnsi" w:hAnsiTheme="majorHAnsi"/>
          <w:color w:val="auto"/>
          <w:sz w:val="22"/>
          <w:szCs w:val="22"/>
        </w:rPr>
        <w:t xml:space="preserve">Popis katastarskih čestica </w:t>
      </w:r>
      <w:r w:rsidR="00A415E3">
        <w:rPr>
          <w:rFonts w:asciiTheme="majorHAnsi" w:hAnsiTheme="majorHAnsi"/>
          <w:color w:val="auto"/>
          <w:sz w:val="22"/>
          <w:szCs w:val="22"/>
        </w:rPr>
        <w:t>planirane zone gospodarska namjena</w:t>
      </w:r>
      <w:bookmarkEnd w:id="110"/>
    </w:p>
    <w:p w:rsidR="00C9523D" w:rsidRPr="00C91520" w:rsidRDefault="00A415E3" w:rsidP="00064E7E">
      <w:pPr>
        <w:pStyle w:val="Opisslike"/>
        <w:spacing w:after="0"/>
        <w:jc w:val="center"/>
        <w:rPr>
          <w:rFonts w:asciiTheme="majorHAnsi" w:hAnsiTheme="majorHAnsi"/>
          <w:color w:val="auto"/>
          <w:sz w:val="22"/>
          <w:szCs w:val="22"/>
        </w:rPr>
      </w:pPr>
      <w:r w:rsidRPr="00A415E3">
        <w:rPr>
          <w:rFonts w:asciiTheme="majorHAnsi" w:hAnsiTheme="majorHAnsi"/>
          <w:bCs w:val="0"/>
          <w:color w:val="auto"/>
          <w:sz w:val="22"/>
          <w:szCs w:val="22"/>
        </w:rPr>
        <w:t>-</w:t>
      </w:r>
      <w:r>
        <w:rPr>
          <w:rFonts w:asciiTheme="majorHAnsi" w:hAnsiTheme="majorHAnsi"/>
          <w:color w:val="auto"/>
          <w:sz w:val="22"/>
          <w:szCs w:val="22"/>
        </w:rPr>
        <w:t xml:space="preserve"> proizvodno-poslovna namjena u naselju Kupina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35"/>
        <w:gridCol w:w="3705"/>
        <w:gridCol w:w="2300"/>
      </w:tblGrid>
      <w:tr w:rsidR="00C91520" w:rsidRPr="00235CA5" w:rsidTr="00ED7CDA">
        <w:trPr>
          <w:trHeight w:val="284"/>
          <w:jc w:val="center"/>
        </w:trPr>
        <w:tc>
          <w:tcPr>
            <w:tcW w:w="5000" w:type="pct"/>
            <w:gridSpan w:val="3"/>
            <w:tcBorders>
              <w:top w:val="double" w:sz="4" w:space="0" w:color="auto"/>
              <w:bottom w:val="double" w:sz="4" w:space="0" w:color="auto"/>
            </w:tcBorders>
            <w:shd w:val="clear" w:color="auto" w:fill="BFBFBF" w:themeFill="background1" w:themeFillShade="BF"/>
            <w:vAlign w:val="center"/>
            <w:hideMark/>
          </w:tcPr>
          <w:p w:rsidR="00C91520" w:rsidRPr="00235CA5" w:rsidRDefault="00A415E3" w:rsidP="005524ED">
            <w:pPr>
              <w:spacing w:after="0"/>
              <w:jc w:val="center"/>
              <w:rPr>
                <w:rFonts w:asciiTheme="majorHAnsi" w:eastAsia="Times New Roman" w:hAnsiTheme="majorHAnsi" w:cs="Times New Roman"/>
                <w:b/>
                <w:bCs/>
              </w:rPr>
            </w:pPr>
            <w:r>
              <w:rPr>
                <w:rFonts w:asciiTheme="majorHAnsi" w:eastAsia="Times New Roman" w:hAnsiTheme="majorHAnsi" w:cs="Times New Roman"/>
                <w:b/>
                <w:bCs/>
              </w:rPr>
              <w:t>Planirana zona gospodarske namjene u naselju Kupna</w:t>
            </w:r>
          </w:p>
        </w:tc>
      </w:tr>
      <w:tr w:rsidR="00C91520" w:rsidRPr="00235CA5" w:rsidTr="00ED7CDA">
        <w:trPr>
          <w:trHeight w:val="284"/>
          <w:jc w:val="center"/>
        </w:trPr>
        <w:tc>
          <w:tcPr>
            <w:tcW w:w="1679" w:type="pct"/>
            <w:tcBorders>
              <w:top w:val="double" w:sz="4" w:space="0" w:color="auto"/>
              <w:bottom w:val="double" w:sz="4" w:space="0" w:color="auto"/>
              <w:right w:val="double" w:sz="4" w:space="0" w:color="auto"/>
            </w:tcBorders>
            <w:shd w:val="clear" w:color="auto" w:fill="D9D9D9" w:themeFill="background1" w:themeFillShade="D9"/>
            <w:vAlign w:val="center"/>
            <w:hideMark/>
          </w:tcPr>
          <w:p w:rsidR="00C91520" w:rsidRPr="00235CA5" w:rsidRDefault="00C91520" w:rsidP="005524ED">
            <w:pPr>
              <w:spacing w:after="0"/>
              <w:jc w:val="center"/>
              <w:rPr>
                <w:rFonts w:asciiTheme="majorHAnsi" w:eastAsia="Times New Roman" w:hAnsiTheme="majorHAnsi" w:cs="Times New Roman"/>
                <w:b/>
                <w:bCs/>
              </w:rPr>
            </w:pPr>
            <w:r w:rsidRPr="00235CA5">
              <w:rPr>
                <w:rFonts w:asciiTheme="majorHAnsi" w:eastAsia="Times New Roman" w:hAnsiTheme="majorHAnsi" w:cs="Times New Roman"/>
                <w:b/>
                <w:bCs/>
              </w:rPr>
              <w:t>Katastarska općina</w:t>
            </w:r>
          </w:p>
        </w:tc>
        <w:tc>
          <w:tcPr>
            <w:tcW w:w="2049"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91520" w:rsidRPr="00235CA5" w:rsidRDefault="00C91520" w:rsidP="005524ED">
            <w:pPr>
              <w:spacing w:after="0"/>
              <w:jc w:val="center"/>
              <w:rPr>
                <w:rFonts w:asciiTheme="majorHAnsi" w:eastAsia="Times New Roman" w:hAnsiTheme="majorHAnsi" w:cs="Times New Roman"/>
                <w:b/>
                <w:bCs/>
              </w:rPr>
            </w:pPr>
            <w:r w:rsidRPr="00235CA5">
              <w:rPr>
                <w:rFonts w:asciiTheme="majorHAnsi" w:eastAsia="Times New Roman" w:hAnsiTheme="majorHAnsi" w:cs="Times New Roman"/>
                <w:b/>
                <w:bCs/>
              </w:rPr>
              <w:t>Broj katastarske čestice</w:t>
            </w:r>
          </w:p>
        </w:tc>
        <w:tc>
          <w:tcPr>
            <w:tcW w:w="1272" w:type="pct"/>
            <w:tcBorders>
              <w:top w:val="double" w:sz="4" w:space="0" w:color="auto"/>
              <w:left w:val="double" w:sz="4" w:space="0" w:color="auto"/>
              <w:bottom w:val="double" w:sz="4" w:space="0" w:color="auto"/>
            </w:tcBorders>
            <w:shd w:val="clear" w:color="auto" w:fill="D9D9D9" w:themeFill="background1" w:themeFillShade="D9"/>
            <w:vAlign w:val="center"/>
            <w:hideMark/>
          </w:tcPr>
          <w:p w:rsidR="00C91520" w:rsidRPr="00235CA5" w:rsidRDefault="00C91520" w:rsidP="005524ED">
            <w:pPr>
              <w:spacing w:after="0"/>
              <w:jc w:val="center"/>
              <w:rPr>
                <w:rFonts w:asciiTheme="majorHAnsi" w:eastAsia="Times New Roman" w:hAnsiTheme="majorHAnsi" w:cs="Times New Roman"/>
                <w:b/>
                <w:bCs/>
              </w:rPr>
            </w:pPr>
            <w:r w:rsidRPr="00235CA5">
              <w:rPr>
                <w:rFonts w:asciiTheme="majorHAnsi" w:eastAsia="Times New Roman" w:hAnsiTheme="majorHAnsi" w:cs="Times New Roman"/>
                <w:b/>
                <w:bCs/>
              </w:rPr>
              <w:t>Površina u m²</w:t>
            </w:r>
          </w:p>
        </w:tc>
      </w:tr>
      <w:tr w:rsidR="00A415E3" w:rsidRPr="00A415E3"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C91520" w:rsidRPr="00A415E3" w:rsidRDefault="00A415E3" w:rsidP="005524ED">
            <w:pPr>
              <w:spacing w:after="0"/>
              <w:jc w:val="center"/>
              <w:rPr>
                <w:rFonts w:asciiTheme="majorHAnsi" w:hAnsiTheme="majorHAnsi"/>
              </w:rPr>
            </w:pPr>
            <w:r w:rsidRPr="00A415E3">
              <w:rPr>
                <w:rFonts w:asciiTheme="majorHAnsi" w:hAnsiTheme="majorHAnsi"/>
              </w:rPr>
              <w:t>Kupina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C91520" w:rsidRPr="00A415E3" w:rsidRDefault="00A415E3" w:rsidP="005524ED">
            <w:pPr>
              <w:spacing w:after="0"/>
              <w:jc w:val="center"/>
              <w:rPr>
                <w:rFonts w:asciiTheme="majorHAnsi" w:hAnsiTheme="majorHAnsi"/>
              </w:rPr>
            </w:pPr>
            <w:r w:rsidRPr="00A415E3">
              <w:rPr>
                <w:rFonts w:asciiTheme="majorHAnsi" w:hAnsiTheme="majorHAnsi"/>
              </w:rPr>
              <w:t>357/1</w:t>
            </w:r>
          </w:p>
        </w:tc>
        <w:tc>
          <w:tcPr>
            <w:tcW w:w="1272" w:type="pct"/>
            <w:tcBorders>
              <w:top w:val="double" w:sz="4" w:space="0" w:color="auto"/>
              <w:left w:val="double" w:sz="4" w:space="0" w:color="auto"/>
              <w:bottom w:val="double" w:sz="4" w:space="0" w:color="auto"/>
            </w:tcBorders>
            <w:shd w:val="clear" w:color="auto" w:fill="auto"/>
            <w:vAlign w:val="center"/>
          </w:tcPr>
          <w:p w:rsidR="00C91520" w:rsidRPr="00A415E3" w:rsidRDefault="00A415E3" w:rsidP="005524ED">
            <w:pPr>
              <w:spacing w:after="0"/>
              <w:jc w:val="center"/>
              <w:rPr>
                <w:rFonts w:asciiTheme="majorHAnsi" w:hAnsiTheme="majorHAnsi"/>
              </w:rPr>
            </w:pPr>
            <w:r w:rsidRPr="00A415E3">
              <w:rPr>
                <w:rFonts w:asciiTheme="majorHAnsi" w:hAnsiTheme="majorHAnsi"/>
              </w:rPr>
              <w:t>43178</w:t>
            </w:r>
          </w:p>
        </w:tc>
      </w:tr>
    </w:tbl>
    <w:p w:rsidR="00ED7CDA" w:rsidRDefault="00ED7CDA" w:rsidP="00A415E3">
      <w:pPr>
        <w:pStyle w:val="Opisslike"/>
        <w:spacing w:after="0"/>
        <w:jc w:val="center"/>
        <w:rPr>
          <w:rFonts w:asciiTheme="majorHAnsi" w:hAnsiTheme="majorHAnsi"/>
          <w:color w:val="auto"/>
          <w:sz w:val="22"/>
          <w:szCs w:val="22"/>
        </w:rPr>
      </w:pPr>
    </w:p>
    <w:p w:rsidR="00A415E3" w:rsidRDefault="003A767B" w:rsidP="00A415E3">
      <w:pPr>
        <w:pStyle w:val="Opisslike"/>
        <w:spacing w:after="0"/>
        <w:jc w:val="center"/>
        <w:rPr>
          <w:rFonts w:asciiTheme="majorHAnsi" w:hAnsiTheme="majorHAnsi"/>
          <w:color w:val="auto"/>
          <w:sz w:val="22"/>
          <w:szCs w:val="22"/>
        </w:rPr>
      </w:pPr>
      <w:bookmarkStart w:id="111" w:name="_Toc16496263"/>
      <w:r w:rsidRPr="00C91520">
        <w:rPr>
          <w:rFonts w:asciiTheme="majorHAnsi" w:hAnsiTheme="majorHAnsi"/>
          <w:color w:val="auto"/>
          <w:sz w:val="22"/>
          <w:szCs w:val="22"/>
        </w:rPr>
        <w:t xml:space="preserve">Tablica </w:t>
      </w:r>
      <w:r w:rsidR="00015EE2" w:rsidRPr="00C91520">
        <w:rPr>
          <w:rFonts w:asciiTheme="majorHAnsi" w:hAnsiTheme="majorHAnsi"/>
          <w:color w:val="auto"/>
          <w:sz w:val="22"/>
          <w:szCs w:val="22"/>
        </w:rPr>
        <w:fldChar w:fldCharType="begin"/>
      </w:r>
      <w:r w:rsidRPr="00C91520">
        <w:rPr>
          <w:rFonts w:asciiTheme="majorHAnsi" w:hAnsiTheme="majorHAnsi"/>
          <w:color w:val="auto"/>
          <w:sz w:val="22"/>
          <w:szCs w:val="22"/>
        </w:rPr>
        <w:instrText xml:space="preserve"> SEQ Tablica \* ARABIC </w:instrText>
      </w:r>
      <w:r w:rsidR="00015EE2" w:rsidRPr="00C91520">
        <w:rPr>
          <w:rFonts w:asciiTheme="majorHAnsi" w:hAnsiTheme="majorHAnsi"/>
          <w:color w:val="auto"/>
          <w:sz w:val="22"/>
          <w:szCs w:val="22"/>
        </w:rPr>
        <w:fldChar w:fldCharType="separate"/>
      </w:r>
      <w:r w:rsidR="00647973">
        <w:rPr>
          <w:rFonts w:asciiTheme="majorHAnsi" w:hAnsiTheme="majorHAnsi"/>
          <w:noProof/>
          <w:color w:val="auto"/>
          <w:sz w:val="22"/>
          <w:szCs w:val="22"/>
        </w:rPr>
        <w:t>8</w:t>
      </w:r>
      <w:r w:rsidR="00015EE2" w:rsidRPr="00C91520">
        <w:rPr>
          <w:rFonts w:asciiTheme="majorHAnsi" w:hAnsiTheme="majorHAnsi"/>
          <w:color w:val="auto"/>
          <w:sz w:val="22"/>
          <w:szCs w:val="22"/>
        </w:rPr>
        <w:fldChar w:fldCharType="end"/>
      </w:r>
      <w:r w:rsidRPr="00C91520">
        <w:rPr>
          <w:rFonts w:asciiTheme="majorHAnsi" w:hAnsiTheme="majorHAnsi"/>
          <w:color w:val="auto"/>
          <w:sz w:val="22"/>
          <w:szCs w:val="22"/>
        </w:rPr>
        <w:t xml:space="preserve">. </w:t>
      </w:r>
      <w:r w:rsidR="00A415E3" w:rsidRPr="00C91520">
        <w:rPr>
          <w:rFonts w:asciiTheme="majorHAnsi" w:hAnsiTheme="majorHAnsi"/>
          <w:color w:val="auto"/>
          <w:sz w:val="22"/>
          <w:szCs w:val="22"/>
        </w:rPr>
        <w:t xml:space="preserve">Popis katastarskih čestica  </w:t>
      </w:r>
      <w:r w:rsidR="00A415E3">
        <w:rPr>
          <w:rFonts w:asciiTheme="majorHAnsi" w:hAnsiTheme="majorHAnsi"/>
          <w:color w:val="auto"/>
          <w:sz w:val="22"/>
          <w:szCs w:val="22"/>
        </w:rPr>
        <w:t>planirane zone gospodarska namjena</w:t>
      </w:r>
      <w:bookmarkEnd w:id="111"/>
    </w:p>
    <w:p w:rsidR="00A415E3" w:rsidRPr="00C91520" w:rsidRDefault="00A415E3" w:rsidP="00064E7E">
      <w:pPr>
        <w:pStyle w:val="Opisslike"/>
        <w:spacing w:after="0"/>
        <w:jc w:val="center"/>
        <w:rPr>
          <w:rFonts w:asciiTheme="majorHAnsi" w:hAnsiTheme="majorHAnsi"/>
          <w:color w:val="auto"/>
          <w:sz w:val="22"/>
          <w:szCs w:val="22"/>
        </w:rPr>
      </w:pPr>
      <w:r w:rsidRPr="00A415E3">
        <w:rPr>
          <w:rFonts w:asciiTheme="majorHAnsi" w:hAnsiTheme="majorHAnsi"/>
          <w:bCs w:val="0"/>
          <w:color w:val="auto"/>
          <w:sz w:val="22"/>
          <w:szCs w:val="22"/>
        </w:rPr>
        <w:t>-</w:t>
      </w:r>
      <w:r>
        <w:rPr>
          <w:rFonts w:asciiTheme="majorHAnsi" w:hAnsiTheme="majorHAnsi"/>
          <w:color w:val="auto"/>
          <w:sz w:val="22"/>
          <w:szCs w:val="22"/>
        </w:rPr>
        <w:t xml:space="preserve"> proizvodno-poslovna namjena u naselju Velika Kopanica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35"/>
        <w:gridCol w:w="3705"/>
        <w:gridCol w:w="2300"/>
      </w:tblGrid>
      <w:tr w:rsidR="00C91520" w:rsidRPr="007125FB" w:rsidTr="00ED7CDA">
        <w:trPr>
          <w:trHeight w:val="284"/>
          <w:jc w:val="center"/>
        </w:trPr>
        <w:tc>
          <w:tcPr>
            <w:tcW w:w="5000" w:type="pct"/>
            <w:gridSpan w:val="3"/>
            <w:tcBorders>
              <w:top w:val="double" w:sz="4" w:space="0" w:color="auto"/>
              <w:bottom w:val="double" w:sz="4" w:space="0" w:color="auto"/>
            </w:tcBorders>
            <w:shd w:val="clear" w:color="auto" w:fill="BFBFBF" w:themeFill="background1" w:themeFillShade="BF"/>
            <w:vAlign w:val="center"/>
            <w:hideMark/>
          </w:tcPr>
          <w:p w:rsidR="00C91520" w:rsidRPr="007125FB" w:rsidRDefault="00A415E3" w:rsidP="00A415E3">
            <w:pPr>
              <w:spacing w:after="0"/>
              <w:jc w:val="center"/>
              <w:rPr>
                <w:rFonts w:asciiTheme="majorHAnsi" w:eastAsia="Times New Roman" w:hAnsiTheme="majorHAnsi" w:cs="Times New Roman"/>
                <w:b/>
                <w:bCs/>
              </w:rPr>
            </w:pPr>
            <w:r w:rsidRPr="007125FB">
              <w:rPr>
                <w:rFonts w:asciiTheme="majorHAnsi" w:eastAsia="Times New Roman" w:hAnsiTheme="majorHAnsi" w:cs="Times New Roman"/>
                <w:b/>
                <w:bCs/>
              </w:rPr>
              <w:t>Planirana zona gospodarske namjene u naselju Velika Kopanica</w:t>
            </w:r>
          </w:p>
        </w:tc>
      </w:tr>
      <w:tr w:rsidR="00C91520"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D9D9D9" w:themeFill="background1" w:themeFillShade="D9"/>
            <w:vAlign w:val="center"/>
            <w:hideMark/>
          </w:tcPr>
          <w:p w:rsidR="00C91520" w:rsidRPr="007125FB" w:rsidRDefault="00C91520" w:rsidP="005524ED">
            <w:pPr>
              <w:spacing w:after="0"/>
              <w:jc w:val="center"/>
              <w:rPr>
                <w:rFonts w:asciiTheme="majorHAnsi" w:eastAsia="Times New Roman" w:hAnsiTheme="majorHAnsi" w:cs="Times New Roman"/>
                <w:b/>
                <w:bCs/>
              </w:rPr>
            </w:pPr>
            <w:r w:rsidRPr="007125FB">
              <w:rPr>
                <w:rFonts w:asciiTheme="majorHAnsi" w:eastAsia="Times New Roman" w:hAnsiTheme="majorHAnsi" w:cs="Times New Roman"/>
                <w:b/>
                <w:bCs/>
              </w:rPr>
              <w:t>Katastarska općina</w:t>
            </w:r>
          </w:p>
        </w:tc>
        <w:tc>
          <w:tcPr>
            <w:tcW w:w="2049"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91520" w:rsidRPr="007125FB" w:rsidRDefault="00C91520" w:rsidP="005524ED">
            <w:pPr>
              <w:spacing w:after="0"/>
              <w:jc w:val="center"/>
              <w:rPr>
                <w:rFonts w:asciiTheme="majorHAnsi" w:eastAsia="Times New Roman" w:hAnsiTheme="majorHAnsi" w:cs="Times New Roman"/>
                <w:b/>
                <w:bCs/>
              </w:rPr>
            </w:pPr>
            <w:r w:rsidRPr="007125FB">
              <w:rPr>
                <w:rFonts w:asciiTheme="majorHAnsi" w:eastAsia="Times New Roman" w:hAnsiTheme="majorHAnsi" w:cs="Times New Roman"/>
                <w:b/>
                <w:bCs/>
              </w:rPr>
              <w:t>Broj katastarske čestice</w:t>
            </w:r>
          </w:p>
        </w:tc>
        <w:tc>
          <w:tcPr>
            <w:tcW w:w="1272" w:type="pct"/>
            <w:tcBorders>
              <w:top w:val="double" w:sz="4" w:space="0" w:color="auto"/>
              <w:left w:val="double" w:sz="4" w:space="0" w:color="auto"/>
              <w:bottom w:val="double" w:sz="4" w:space="0" w:color="auto"/>
            </w:tcBorders>
            <w:shd w:val="clear" w:color="auto" w:fill="D9D9D9" w:themeFill="background1" w:themeFillShade="D9"/>
            <w:vAlign w:val="center"/>
            <w:hideMark/>
          </w:tcPr>
          <w:p w:rsidR="00C91520" w:rsidRPr="007125FB" w:rsidRDefault="00C91520" w:rsidP="005524ED">
            <w:pPr>
              <w:spacing w:after="0"/>
              <w:jc w:val="center"/>
              <w:rPr>
                <w:rFonts w:asciiTheme="majorHAnsi" w:eastAsia="Times New Roman" w:hAnsiTheme="majorHAnsi" w:cs="Times New Roman"/>
                <w:b/>
                <w:bCs/>
              </w:rPr>
            </w:pPr>
            <w:r w:rsidRPr="007125FB">
              <w:rPr>
                <w:rFonts w:asciiTheme="majorHAnsi" w:eastAsia="Times New Roman" w:hAnsiTheme="majorHAnsi" w:cs="Times New Roman"/>
                <w:b/>
                <w:bCs/>
              </w:rPr>
              <w:t>Površina u m²</w:t>
            </w:r>
          </w:p>
        </w:tc>
      </w:tr>
      <w:tr w:rsidR="008A0282"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8A0282" w:rsidRPr="007125FB" w:rsidRDefault="00BE6B0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8A0282" w:rsidRPr="007125FB" w:rsidRDefault="00953D78" w:rsidP="005524ED">
            <w:pPr>
              <w:spacing w:after="0"/>
              <w:jc w:val="center"/>
              <w:rPr>
                <w:rFonts w:asciiTheme="majorHAnsi" w:hAnsiTheme="majorHAnsi"/>
              </w:rPr>
            </w:pPr>
            <w:r w:rsidRPr="007125FB">
              <w:rPr>
                <w:rFonts w:asciiTheme="majorHAnsi" w:hAnsiTheme="majorHAnsi"/>
              </w:rPr>
              <w:t>1207/2</w:t>
            </w:r>
          </w:p>
        </w:tc>
        <w:tc>
          <w:tcPr>
            <w:tcW w:w="1272" w:type="pct"/>
            <w:tcBorders>
              <w:top w:val="double" w:sz="4" w:space="0" w:color="auto"/>
              <w:left w:val="double" w:sz="4" w:space="0" w:color="auto"/>
              <w:bottom w:val="double" w:sz="4" w:space="0" w:color="auto"/>
            </w:tcBorders>
            <w:shd w:val="clear" w:color="auto" w:fill="auto"/>
            <w:vAlign w:val="center"/>
          </w:tcPr>
          <w:p w:rsidR="008A0282" w:rsidRPr="007125FB" w:rsidRDefault="004A139D" w:rsidP="005524ED">
            <w:pPr>
              <w:spacing w:after="0"/>
              <w:jc w:val="center"/>
              <w:rPr>
                <w:rFonts w:asciiTheme="majorHAnsi" w:hAnsiTheme="majorHAnsi"/>
              </w:rPr>
            </w:pPr>
            <w:r w:rsidRPr="007125FB">
              <w:rPr>
                <w:rFonts w:asciiTheme="majorHAnsi" w:hAnsiTheme="majorHAnsi"/>
              </w:rPr>
              <w:t>187</w:t>
            </w:r>
          </w:p>
        </w:tc>
      </w:tr>
      <w:tr w:rsidR="008A0282"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8A0282" w:rsidRPr="007125FB" w:rsidRDefault="00BE6B0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8A0282" w:rsidRPr="007125FB" w:rsidRDefault="00953D78" w:rsidP="005524ED">
            <w:pPr>
              <w:spacing w:after="0"/>
              <w:jc w:val="center"/>
              <w:rPr>
                <w:rFonts w:asciiTheme="majorHAnsi" w:hAnsiTheme="majorHAnsi"/>
              </w:rPr>
            </w:pPr>
            <w:r w:rsidRPr="007125FB">
              <w:rPr>
                <w:rFonts w:asciiTheme="majorHAnsi" w:hAnsiTheme="majorHAnsi"/>
              </w:rPr>
              <w:t>1208/1</w:t>
            </w:r>
          </w:p>
        </w:tc>
        <w:tc>
          <w:tcPr>
            <w:tcW w:w="1272" w:type="pct"/>
            <w:tcBorders>
              <w:top w:val="double" w:sz="4" w:space="0" w:color="auto"/>
              <w:left w:val="double" w:sz="4" w:space="0" w:color="auto"/>
              <w:bottom w:val="double" w:sz="4" w:space="0" w:color="auto"/>
            </w:tcBorders>
            <w:shd w:val="clear" w:color="auto" w:fill="auto"/>
            <w:vAlign w:val="center"/>
          </w:tcPr>
          <w:p w:rsidR="008A0282" w:rsidRPr="007125FB" w:rsidRDefault="004A139D" w:rsidP="005524ED">
            <w:pPr>
              <w:spacing w:after="0"/>
              <w:jc w:val="center"/>
              <w:rPr>
                <w:rFonts w:asciiTheme="majorHAnsi" w:hAnsiTheme="majorHAnsi"/>
              </w:rPr>
            </w:pPr>
            <w:r w:rsidRPr="007125FB">
              <w:rPr>
                <w:rFonts w:asciiTheme="majorHAnsi" w:hAnsiTheme="majorHAnsi"/>
              </w:rPr>
              <w:t>9369</w:t>
            </w:r>
          </w:p>
        </w:tc>
      </w:tr>
      <w:tr w:rsidR="008A0282"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8A0282" w:rsidRPr="007125FB" w:rsidRDefault="00BE6B0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8A0282" w:rsidRPr="007125FB" w:rsidRDefault="006C707E" w:rsidP="005524ED">
            <w:pPr>
              <w:spacing w:after="0"/>
              <w:jc w:val="center"/>
              <w:rPr>
                <w:rFonts w:asciiTheme="majorHAnsi" w:hAnsiTheme="majorHAnsi"/>
              </w:rPr>
            </w:pPr>
            <w:r w:rsidRPr="007125FB">
              <w:rPr>
                <w:rFonts w:asciiTheme="majorHAnsi" w:hAnsiTheme="majorHAnsi"/>
              </w:rPr>
              <w:t>1208/2</w:t>
            </w:r>
          </w:p>
        </w:tc>
        <w:tc>
          <w:tcPr>
            <w:tcW w:w="1272" w:type="pct"/>
            <w:tcBorders>
              <w:top w:val="double" w:sz="4" w:space="0" w:color="auto"/>
              <w:left w:val="double" w:sz="4" w:space="0" w:color="auto"/>
              <w:bottom w:val="double" w:sz="4" w:space="0" w:color="auto"/>
            </w:tcBorders>
            <w:shd w:val="clear" w:color="auto" w:fill="auto"/>
            <w:vAlign w:val="center"/>
          </w:tcPr>
          <w:p w:rsidR="008A0282" w:rsidRPr="007125FB" w:rsidRDefault="004A139D" w:rsidP="005524ED">
            <w:pPr>
              <w:spacing w:after="0"/>
              <w:jc w:val="center"/>
              <w:rPr>
                <w:rFonts w:asciiTheme="majorHAnsi" w:hAnsiTheme="majorHAnsi"/>
              </w:rPr>
            </w:pPr>
            <w:r w:rsidRPr="007125FB">
              <w:rPr>
                <w:rFonts w:asciiTheme="majorHAnsi" w:hAnsiTheme="majorHAnsi"/>
              </w:rPr>
              <w:t>1734</w:t>
            </w:r>
          </w:p>
        </w:tc>
      </w:tr>
      <w:tr w:rsidR="004371AB"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4371AB" w:rsidRPr="007125FB" w:rsidRDefault="00BE6B0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4371AB" w:rsidRPr="007125FB" w:rsidRDefault="004371AB" w:rsidP="005524ED">
            <w:pPr>
              <w:spacing w:after="0"/>
              <w:jc w:val="center"/>
              <w:rPr>
                <w:rFonts w:asciiTheme="majorHAnsi" w:hAnsiTheme="majorHAnsi"/>
              </w:rPr>
            </w:pPr>
            <w:r w:rsidRPr="007125FB">
              <w:rPr>
                <w:rFonts w:asciiTheme="majorHAnsi" w:hAnsiTheme="majorHAnsi"/>
              </w:rPr>
              <w:t>1209/1</w:t>
            </w:r>
          </w:p>
        </w:tc>
        <w:tc>
          <w:tcPr>
            <w:tcW w:w="1272" w:type="pct"/>
            <w:tcBorders>
              <w:top w:val="double" w:sz="4" w:space="0" w:color="auto"/>
              <w:left w:val="double" w:sz="4" w:space="0" w:color="auto"/>
              <w:bottom w:val="double" w:sz="4" w:space="0" w:color="auto"/>
            </w:tcBorders>
            <w:shd w:val="clear" w:color="auto" w:fill="auto"/>
            <w:vAlign w:val="center"/>
          </w:tcPr>
          <w:p w:rsidR="004371AB" w:rsidRPr="007125FB" w:rsidRDefault="004A139D" w:rsidP="005524ED">
            <w:pPr>
              <w:spacing w:after="0"/>
              <w:jc w:val="center"/>
              <w:rPr>
                <w:rFonts w:asciiTheme="majorHAnsi" w:hAnsiTheme="majorHAnsi"/>
              </w:rPr>
            </w:pPr>
            <w:r w:rsidRPr="007125FB">
              <w:rPr>
                <w:rFonts w:asciiTheme="majorHAnsi" w:hAnsiTheme="majorHAnsi"/>
              </w:rPr>
              <w:t>5762</w:t>
            </w:r>
          </w:p>
        </w:tc>
      </w:tr>
      <w:tr w:rsidR="008A0282"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8A0282" w:rsidRPr="007125FB" w:rsidRDefault="00BE6B0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8A0282" w:rsidRPr="007125FB" w:rsidRDefault="006C707E" w:rsidP="005524ED">
            <w:pPr>
              <w:spacing w:after="0"/>
              <w:jc w:val="center"/>
              <w:rPr>
                <w:rFonts w:asciiTheme="majorHAnsi" w:hAnsiTheme="majorHAnsi"/>
              </w:rPr>
            </w:pPr>
            <w:r w:rsidRPr="007125FB">
              <w:rPr>
                <w:rFonts w:asciiTheme="majorHAnsi" w:hAnsiTheme="majorHAnsi"/>
              </w:rPr>
              <w:t>1209/2</w:t>
            </w:r>
          </w:p>
        </w:tc>
        <w:tc>
          <w:tcPr>
            <w:tcW w:w="1272" w:type="pct"/>
            <w:tcBorders>
              <w:top w:val="double" w:sz="4" w:space="0" w:color="auto"/>
              <w:left w:val="double" w:sz="4" w:space="0" w:color="auto"/>
              <w:bottom w:val="double" w:sz="4" w:space="0" w:color="auto"/>
            </w:tcBorders>
            <w:shd w:val="clear" w:color="auto" w:fill="auto"/>
            <w:vAlign w:val="center"/>
          </w:tcPr>
          <w:p w:rsidR="008A0282" w:rsidRPr="007125FB" w:rsidRDefault="004A139D" w:rsidP="005524ED">
            <w:pPr>
              <w:spacing w:after="0"/>
              <w:jc w:val="center"/>
              <w:rPr>
                <w:rFonts w:asciiTheme="majorHAnsi" w:hAnsiTheme="majorHAnsi"/>
              </w:rPr>
            </w:pPr>
            <w:r w:rsidRPr="007125FB">
              <w:rPr>
                <w:rFonts w:asciiTheme="majorHAnsi" w:hAnsiTheme="majorHAnsi"/>
              </w:rPr>
              <w:t>1417</w:t>
            </w:r>
          </w:p>
        </w:tc>
      </w:tr>
      <w:tr w:rsidR="006C707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6C707E" w:rsidRPr="007125FB" w:rsidRDefault="00BE6B0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6C707E" w:rsidRPr="007125FB" w:rsidRDefault="006C707E" w:rsidP="005524ED">
            <w:pPr>
              <w:spacing w:after="0"/>
              <w:jc w:val="center"/>
              <w:rPr>
                <w:rFonts w:asciiTheme="majorHAnsi" w:hAnsiTheme="majorHAnsi"/>
              </w:rPr>
            </w:pPr>
            <w:r w:rsidRPr="007125FB">
              <w:rPr>
                <w:rFonts w:asciiTheme="majorHAnsi" w:hAnsiTheme="majorHAnsi"/>
              </w:rPr>
              <w:t>1210</w:t>
            </w:r>
          </w:p>
        </w:tc>
        <w:tc>
          <w:tcPr>
            <w:tcW w:w="1272" w:type="pct"/>
            <w:tcBorders>
              <w:top w:val="double" w:sz="4" w:space="0" w:color="auto"/>
              <w:left w:val="double" w:sz="4" w:space="0" w:color="auto"/>
              <w:bottom w:val="double" w:sz="4" w:space="0" w:color="auto"/>
            </w:tcBorders>
            <w:shd w:val="clear" w:color="auto" w:fill="auto"/>
            <w:vAlign w:val="center"/>
          </w:tcPr>
          <w:p w:rsidR="006C707E" w:rsidRPr="007125FB" w:rsidRDefault="004A139D" w:rsidP="005524ED">
            <w:pPr>
              <w:spacing w:after="0"/>
              <w:jc w:val="center"/>
              <w:rPr>
                <w:rFonts w:asciiTheme="majorHAnsi" w:hAnsiTheme="majorHAnsi"/>
              </w:rPr>
            </w:pPr>
            <w:r w:rsidRPr="007125FB">
              <w:rPr>
                <w:rFonts w:asciiTheme="majorHAnsi" w:hAnsiTheme="majorHAnsi"/>
              </w:rPr>
              <w:t>2568</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6C707E" w:rsidP="005524ED">
            <w:pPr>
              <w:spacing w:after="0"/>
              <w:jc w:val="center"/>
              <w:rPr>
                <w:rFonts w:asciiTheme="majorHAnsi" w:hAnsiTheme="majorHAnsi"/>
              </w:rPr>
            </w:pPr>
            <w:r w:rsidRPr="007125FB">
              <w:rPr>
                <w:rFonts w:asciiTheme="majorHAnsi" w:hAnsiTheme="majorHAnsi"/>
              </w:rPr>
              <w:t>1211</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4A139D" w:rsidP="005524ED">
            <w:pPr>
              <w:spacing w:after="0"/>
              <w:jc w:val="center"/>
              <w:rPr>
                <w:rFonts w:asciiTheme="majorHAnsi" w:hAnsiTheme="majorHAnsi"/>
              </w:rPr>
            </w:pPr>
            <w:r w:rsidRPr="007125FB">
              <w:rPr>
                <w:rFonts w:asciiTheme="majorHAnsi" w:hAnsiTheme="majorHAnsi"/>
              </w:rPr>
              <w:t>3953</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8A0282" w:rsidP="005524ED">
            <w:pPr>
              <w:spacing w:after="0"/>
              <w:jc w:val="center"/>
              <w:rPr>
                <w:rFonts w:asciiTheme="majorHAnsi" w:hAnsiTheme="majorHAnsi"/>
              </w:rPr>
            </w:pPr>
            <w:r w:rsidRPr="007125FB">
              <w:rPr>
                <w:rFonts w:asciiTheme="majorHAnsi" w:hAnsiTheme="majorHAnsi"/>
              </w:rPr>
              <w:t>1246/2</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4A139D" w:rsidP="005524ED">
            <w:pPr>
              <w:spacing w:after="0"/>
              <w:jc w:val="center"/>
              <w:rPr>
                <w:rFonts w:asciiTheme="majorHAnsi" w:hAnsiTheme="majorHAnsi"/>
              </w:rPr>
            </w:pPr>
            <w:r w:rsidRPr="007125FB">
              <w:rPr>
                <w:rFonts w:asciiTheme="majorHAnsi" w:hAnsiTheme="majorHAnsi"/>
              </w:rPr>
              <w:t>7</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8A0282" w:rsidP="005524ED">
            <w:pPr>
              <w:spacing w:after="0"/>
              <w:jc w:val="center"/>
              <w:rPr>
                <w:rFonts w:asciiTheme="majorHAnsi" w:hAnsiTheme="majorHAnsi"/>
              </w:rPr>
            </w:pPr>
            <w:r w:rsidRPr="007125FB">
              <w:rPr>
                <w:rFonts w:asciiTheme="majorHAnsi" w:hAnsiTheme="majorHAnsi"/>
              </w:rPr>
              <w:t>1247/2</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09145B" w:rsidP="005524ED">
            <w:pPr>
              <w:spacing w:after="0"/>
              <w:jc w:val="center"/>
              <w:rPr>
                <w:rFonts w:asciiTheme="majorHAnsi" w:hAnsiTheme="majorHAnsi"/>
              </w:rPr>
            </w:pPr>
            <w:r w:rsidRPr="007125FB">
              <w:rPr>
                <w:rFonts w:asciiTheme="majorHAnsi" w:hAnsiTheme="majorHAnsi"/>
              </w:rPr>
              <w:t>111</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8A0282" w:rsidP="005524ED">
            <w:pPr>
              <w:spacing w:after="0"/>
              <w:jc w:val="center"/>
              <w:rPr>
                <w:rFonts w:asciiTheme="majorHAnsi" w:hAnsiTheme="majorHAnsi"/>
              </w:rPr>
            </w:pPr>
            <w:r w:rsidRPr="007125FB">
              <w:rPr>
                <w:rFonts w:asciiTheme="majorHAnsi" w:hAnsiTheme="majorHAnsi"/>
              </w:rPr>
              <w:t>1248/2</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09145B" w:rsidP="005524ED">
            <w:pPr>
              <w:spacing w:after="0"/>
              <w:jc w:val="center"/>
              <w:rPr>
                <w:rFonts w:asciiTheme="majorHAnsi" w:hAnsiTheme="majorHAnsi"/>
              </w:rPr>
            </w:pPr>
            <w:r w:rsidRPr="007125FB">
              <w:rPr>
                <w:rFonts w:asciiTheme="majorHAnsi" w:hAnsiTheme="majorHAnsi"/>
              </w:rPr>
              <w:t>266</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8A0282" w:rsidP="005524ED">
            <w:pPr>
              <w:spacing w:after="0"/>
              <w:jc w:val="center"/>
              <w:rPr>
                <w:rFonts w:asciiTheme="majorHAnsi" w:hAnsiTheme="majorHAnsi"/>
              </w:rPr>
            </w:pPr>
            <w:r w:rsidRPr="007125FB">
              <w:rPr>
                <w:rFonts w:asciiTheme="majorHAnsi" w:hAnsiTheme="majorHAnsi"/>
              </w:rPr>
              <w:t>1249/3</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6D4D21" w:rsidP="005524ED">
            <w:pPr>
              <w:spacing w:after="0"/>
              <w:jc w:val="center"/>
              <w:rPr>
                <w:rFonts w:asciiTheme="majorHAnsi" w:hAnsiTheme="majorHAnsi"/>
              </w:rPr>
            </w:pPr>
            <w:r w:rsidRPr="007125FB">
              <w:rPr>
                <w:rFonts w:asciiTheme="majorHAnsi" w:hAnsiTheme="majorHAnsi"/>
              </w:rPr>
              <w:t>550</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865485" w:rsidP="005524ED">
            <w:pPr>
              <w:spacing w:after="0"/>
              <w:jc w:val="center"/>
              <w:rPr>
                <w:rFonts w:asciiTheme="majorHAnsi" w:hAnsiTheme="majorHAnsi"/>
              </w:rPr>
            </w:pPr>
            <w:r w:rsidRPr="007125FB">
              <w:rPr>
                <w:rFonts w:asciiTheme="majorHAnsi" w:hAnsiTheme="majorHAnsi"/>
              </w:rPr>
              <w:t>1239/1</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865485" w:rsidP="005524ED">
            <w:pPr>
              <w:spacing w:after="0"/>
              <w:jc w:val="center"/>
              <w:rPr>
                <w:rFonts w:asciiTheme="majorHAnsi" w:hAnsiTheme="majorHAnsi"/>
              </w:rPr>
            </w:pPr>
            <w:r w:rsidRPr="007125FB">
              <w:rPr>
                <w:rFonts w:asciiTheme="majorHAnsi" w:hAnsiTheme="majorHAnsi"/>
              </w:rPr>
              <w:t>6589</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455021" w:rsidP="005524ED">
            <w:pPr>
              <w:spacing w:after="0"/>
              <w:jc w:val="center"/>
              <w:rPr>
                <w:rFonts w:asciiTheme="majorHAnsi" w:hAnsiTheme="majorHAnsi"/>
              </w:rPr>
            </w:pPr>
            <w:r w:rsidRPr="007125FB">
              <w:rPr>
                <w:rFonts w:asciiTheme="majorHAnsi" w:hAnsiTheme="majorHAnsi"/>
              </w:rPr>
              <w:t>1251/1</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D63446" w:rsidP="005524ED">
            <w:pPr>
              <w:spacing w:after="0"/>
              <w:jc w:val="center"/>
              <w:rPr>
                <w:rFonts w:asciiTheme="majorHAnsi" w:hAnsiTheme="majorHAnsi"/>
              </w:rPr>
            </w:pPr>
            <w:r w:rsidRPr="007125FB">
              <w:rPr>
                <w:rFonts w:asciiTheme="majorHAnsi" w:hAnsiTheme="majorHAnsi"/>
              </w:rPr>
              <w:t>1093</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FB4AC2"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A450C2" w:rsidP="005524ED">
            <w:pPr>
              <w:spacing w:after="0"/>
              <w:jc w:val="center"/>
              <w:rPr>
                <w:rFonts w:asciiTheme="majorHAnsi" w:hAnsiTheme="majorHAnsi"/>
              </w:rPr>
            </w:pPr>
            <w:r w:rsidRPr="007125FB">
              <w:rPr>
                <w:rFonts w:asciiTheme="majorHAnsi" w:hAnsiTheme="majorHAnsi"/>
              </w:rPr>
              <w:t>1252/1</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A450C2" w:rsidP="005524ED">
            <w:pPr>
              <w:spacing w:after="0"/>
              <w:jc w:val="center"/>
              <w:rPr>
                <w:rFonts w:asciiTheme="majorHAnsi" w:hAnsiTheme="majorHAnsi"/>
              </w:rPr>
            </w:pPr>
            <w:r w:rsidRPr="007125FB">
              <w:rPr>
                <w:rFonts w:asciiTheme="majorHAnsi" w:hAnsiTheme="majorHAnsi"/>
              </w:rPr>
              <w:t>1352</w:t>
            </w:r>
          </w:p>
        </w:tc>
      </w:tr>
      <w:tr w:rsidR="00107B1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07B1E" w:rsidRPr="007125FB" w:rsidRDefault="00107B1E"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07B1E" w:rsidRPr="007125FB" w:rsidRDefault="00107B1E" w:rsidP="005524ED">
            <w:pPr>
              <w:spacing w:after="0"/>
              <w:jc w:val="center"/>
              <w:rPr>
                <w:rFonts w:asciiTheme="majorHAnsi" w:hAnsiTheme="majorHAnsi"/>
              </w:rPr>
            </w:pPr>
            <w:r w:rsidRPr="007125FB">
              <w:rPr>
                <w:rFonts w:asciiTheme="majorHAnsi" w:hAnsiTheme="majorHAnsi"/>
              </w:rPr>
              <w:t>1253/4</w:t>
            </w:r>
          </w:p>
        </w:tc>
        <w:tc>
          <w:tcPr>
            <w:tcW w:w="1272" w:type="pct"/>
            <w:tcBorders>
              <w:top w:val="double" w:sz="4" w:space="0" w:color="auto"/>
              <w:left w:val="double" w:sz="4" w:space="0" w:color="auto"/>
              <w:bottom w:val="double" w:sz="4" w:space="0" w:color="auto"/>
            </w:tcBorders>
            <w:shd w:val="clear" w:color="auto" w:fill="auto"/>
            <w:vAlign w:val="center"/>
          </w:tcPr>
          <w:p w:rsidR="00107B1E" w:rsidRPr="007125FB" w:rsidRDefault="00107B1E" w:rsidP="005524ED">
            <w:pPr>
              <w:spacing w:after="0"/>
              <w:jc w:val="center"/>
              <w:rPr>
                <w:rFonts w:asciiTheme="majorHAnsi" w:hAnsiTheme="majorHAnsi"/>
              </w:rPr>
            </w:pPr>
            <w:r w:rsidRPr="007125FB">
              <w:rPr>
                <w:rFonts w:asciiTheme="majorHAnsi" w:hAnsiTheme="majorHAnsi"/>
              </w:rPr>
              <w:t>2935</w:t>
            </w:r>
          </w:p>
        </w:tc>
      </w:tr>
      <w:tr w:rsidR="0051576C"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51576C" w:rsidRPr="007125FB" w:rsidRDefault="0051576C"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51576C" w:rsidRPr="007125FB" w:rsidRDefault="00E46677" w:rsidP="005524ED">
            <w:pPr>
              <w:spacing w:after="0"/>
              <w:jc w:val="center"/>
              <w:rPr>
                <w:rFonts w:asciiTheme="majorHAnsi" w:hAnsiTheme="majorHAnsi"/>
              </w:rPr>
            </w:pPr>
            <w:r w:rsidRPr="007125FB">
              <w:rPr>
                <w:rFonts w:asciiTheme="majorHAnsi" w:hAnsiTheme="majorHAnsi"/>
              </w:rPr>
              <w:t>1255/1</w:t>
            </w:r>
          </w:p>
        </w:tc>
        <w:tc>
          <w:tcPr>
            <w:tcW w:w="1272" w:type="pct"/>
            <w:tcBorders>
              <w:top w:val="double" w:sz="4" w:space="0" w:color="auto"/>
              <w:left w:val="double" w:sz="4" w:space="0" w:color="auto"/>
              <w:bottom w:val="double" w:sz="4" w:space="0" w:color="auto"/>
            </w:tcBorders>
            <w:shd w:val="clear" w:color="auto" w:fill="auto"/>
            <w:vAlign w:val="center"/>
          </w:tcPr>
          <w:p w:rsidR="0051576C" w:rsidRPr="007125FB" w:rsidRDefault="00E46677" w:rsidP="005524ED">
            <w:pPr>
              <w:spacing w:after="0"/>
              <w:jc w:val="center"/>
              <w:rPr>
                <w:rFonts w:asciiTheme="majorHAnsi" w:hAnsiTheme="majorHAnsi"/>
              </w:rPr>
            </w:pPr>
            <w:r w:rsidRPr="007125FB">
              <w:rPr>
                <w:rFonts w:asciiTheme="majorHAnsi" w:hAnsiTheme="majorHAnsi"/>
              </w:rPr>
              <w:t>2780</w:t>
            </w:r>
          </w:p>
        </w:tc>
      </w:tr>
      <w:tr w:rsidR="0051576C"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51576C" w:rsidRPr="007125FB" w:rsidRDefault="0051576C"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51576C" w:rsidRPr="007125FB" w:rsidRDefault="00E17A19" w:rsidP="005524ED">
            <w:pPr>
              <w:spacing w:after="0"/>
              <w:jc w:val="center"/>
              <w:rPr>
                <w:rFonts w:asciiTheme="majorHAnsi" w:hAnsiTheme="majorHAnsi"/>
              </w:rPr>
            </w:pPr>
            <w:r w:rsidRPr="007125FB">
              <w:rPr>
                <w:rFonts w:asciiTheme="majorHAnsi" w:hAnsiTheme="majorHAnsi"/>
              </w:rPr>
              <w:t>1256/1</w:t>
            </w:r>
          </w:p>
        </w:tc>
        <w:tc>
          <w:tcPr>
            <w:tcW w:w="1272" w:type="pct"/>
            <w:tcBorders>
              <w:top w:val="double" w:sz="4" w:space="0" w:color="auto"/>
              <w:left w:val="double" w:sz="4" w:space="0" w:color="auto"/>
              <w:bottom w:val="double" w:sz="4" w:space="0" w:color="auto"/>
            </w:tcBorders>
            <w:shd w:val="clear" w:color="auto" w:fill="auto"/>
            <w:vAlign w:val="center"/>
          </w:tcPr>
          <w:p w:rsidR="0051576C" w:rsidRPr="007125FB" w:rsidRDefault="0061370F" w:rsidP="005524ED">
            <w:pPr>
              <w:spacing w:after="0"/>
              <w:jc w:val="center"/>
              <w:rPr>
                <w:rFonts w:asciiTheme="majorHAnsi" w:hAnsiTheme="majorHAnsi"/>
              </w:rPr>
            </w:pPr>
            <w:r w:rsidRPr="007125FB">
              <w:rPr>
                <w:rFonts w:asciiTheme="majorHAnsi" w:hAnsiTheme="majorHAnsi"/>
              </w:rPr>
              <w:t>5150</w:t>
            </w:r>
          </w:p>
        </w:tc>
      </w:tr>
      <w:tr w:rsidR="0051576C"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51576C" w:rsidRPr="007125FB" w:rsidRDefault="0051576C"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51576C" w:rsidRPr="007125FB" w:rsidRDefault="0051576C" w:rsidP="005524ED">
            <w:pPr>
              <w:spacing w:after="0"/>
              <w:jc w:val="center"/>
              <w:rPr>
                <w:rFonts w:asciiTheme="majorHAnsi" w:hAnsiTheme="majorHAnsi"/>
              </w:rPr>
            </w:pPr>
            <w:r w:rsidRPr="007125FB">
              <w:rPr>
                <w:rFonts w:asciiTheme="majorHAnsi" w:hAnsiTheme="majorHAnsi"/>
              </w:rPr>
              <w:t>1256/2</w:t>
            </w:r>
          </w:p>
        </w:tc>
        <w:tc>
          <w:tcPr>
            <w:tcW w:w="1272" w:type="pct"/>
            <w:tcBorders>
              <w:top w:val="double" w:sz="4" w:space="0" w:color="auto"/>
              <w:left w:val="double" w:sz="4" w:space="0" w:color="auto"/>
              <w:bottom w:val="double" w:sz="4" w:space="0" w:color="auto"/>
            </w:tcBorders>
            <w:shd w:val="clear" w:color="auto" w:fill="auto"/>
            <w:vAlign w:val="center"/>
          </w:tcPr>
          <w:p w:rsidR="0051576C" w:rsidRPr="007125FB" w:rsidRDefault="0097664B" w:rsidP="005524ED">
            <w:pPr>
              <w:spacing w:after="0"/>
              <w:jc w:val="center"/>
              <w:rPr>
                <w:rFonts w:asciiTheme="majorHAnsi" w:hAnsiTheme="majorHAnsi"/>
              </w:rPr>
            </w:pPr>
            <w:r w:rsidRPr="007125FB">
              <w:rPr>
                <w:rFonts w:asciiTheme="majorHAnsi" w:hAnsiTheme="majorHAnsi"/>
              </w:rPr>
              <w:t>5330</w:t>
            </w:r>
          </w:p>
        </w:tc>
      </w:tr>
      <w:tr w:rsidR="000A49F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0A49FE" w:rsidRPr="007125FB" w:rsidRDefault="00472EC4"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0A49FE" w:rsidRPr="007125FB" w:rsidRDefault="00647221" w:rsidP="005524ED">
            <w:pPr>
              <w:spacing w:after="0"/>
              <w:jc w:val="center"/>
              <w:rPr>
                <w:rFonts w:asciiTheme="majorHAnsi" w:hAnsiTheme="majorHAnsi"/>
              </w:rPr>
            </w:pPr>
            <w:r w:rsidRPr="007125FB">
              <w:rPr>
                <w:rFonts w:asciiTheme="majorHAnsi" w:hAnsiTheme="majorHAnsi"/>
              </w:rPr>
              <w:t>1257/1</w:t>
            </w:r>
          </w:p>
        </w:tc>
        <w:tc>
          <w:tcPr>
            <w:tcW w:w="1272" w:type="pct"/>
            <w:tcBorders>
              <w:top w:val="double" w:sz="4" w:space="0" w:color="auto"/>
              <w:left w:val="double" w:sz="4" w:space="0" w:color="auto"/>
              <w:bottom w:val="double" w:sz="4" w:space="0" w:color="auto"/>
            </w:tcBorders>
            <w:shd w:val="clear" w:color="auto" w:fill="auto"/>
            <w:vAlign w:val="center"/>
          </w:tcPr>
          <w:p w:rsidR="000A49FE" w:rsidRPr="007125FB" w:rsidRDefault="00647221" w:rsidP="005524ED">
            <w:pPr>
              <w:spacing w:after="0"/>
              <w:jc w:val="center"/>
              <w:rPr>
                <w:rFonts w:asciiTheme="majorHAnsi" w:hAnsiTheme="majorHAnsi"/>
              </w:rPr>
            </w:pPr>
            <w:r w:rsidRPr="007125FB">
              <w:rPr>
                <w:rFonts w:asciiTheme="majorHAnsi" w:hAnsiTheme="majorHAnsi"/>
              </w:rPr>
              <w:t>3629</w:t>
            </w:r>
          </w:p>
        </w:tc>
      </w:tr>
      <w:tr w:rsidR="000A49F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0A49FE" w:rsidRPr="007125FB" w:rsidRDefault="00472EC4"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0A49FE" w:rsidRPr="007125FB" w:rsidRDefault="00A94B81" w:rsidP="005524ED">
            <w:pPr>
              <w:spacing w:after="0"/>
              <w:jc w:val="center"/>
              <w:rPr>
                <w:rFonts w:asciiTheme="majorHAnsi" w:hAnsiTheme="majorHAnsi"/>
              </w:rPr>
            </w:pPr>
            <w:r w:rsidRPr="007125FB">
              <w:rPr>
                <w:rFonts w:asciiTheme="majorHAnsi" w:hAnsiTheme="majorHAnsi"/>
              </w:rPr>
              <w:t>1258/1</w:t>
            </w:r>
          </w:p>
        </w:tc>
        <w:tc>
          <w:tcPr>
            <w:tcW w:w="1272" w:type="pct"/>
            <w:tcBorders>
              <w:top w:val="double" w:sz="4" w:space="0" w:color="auto"/>
              <w:left w:val="double" w:sz="4" w:space="0" w:color="auto"/>
              <w:bottom w:val="double" w:sz="4" w:space="0" w:color="auto"/>
            </w:tcBorders>
            <w:shd w:val="clear" w:color="auto" w:fill="auto"/>
            <w:vAlign w:val="center"/>
          </w:tcPr>
          <w:p w:rsidR="000A49FE" w:rsidRPr="007125FB" w:rsidRDefault="00A94B81" w:rsidP="005524ED">
            <w:pPr>
              <w:spacing w:after="0"/>
              <w:jc w:val="center"/>
              <w:rPr>
                <w:rFonts w:asciiTheme="majorHAnsi" w:hAnsiTheme="majorHAnsi"/>
              </w:rPr>
            </w:pPr>
            <w:r w:rsidRPr="007125FB">
              <w:rPr>
                <w:rFonts w:asciiTheme="majorHAnsi" w:hAnsiTheme="majorHAnsi"/>
              </w:rPr>
              <w:t>3068</w:t>
            </w:r>
          </w:p>
        </w:tc>
      </w:tr>
      <w:tr w:rsidR="000A49F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0A49FE" w:rsidRPr="007125FB" w:rsidRDefault="00472EC4"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0A49FE" w:rsidRPr="007125FB" w:rsidRDefault="008008F2" w:rsidP="005524ED">
            <w:pPr>
              <w:spacing w:after="0"/>
              <w:jc w:val="center"/>
              <w:rPr>
                <w:rFonts w:asciiTheme="majorHAnsi" w:hAnsiTheme="majorHAnsi"/>
              </w:rPr>
            </w:pPr>
            <w:r w:rsidRPr="007125FB">
              <w:rPr>
                <w:rFonts w:asciiTheme="majorHAnsi" w:hAnsiTheme="majorHAnsi"/>
              </w:rPr>
              <w:t>1259/1</w:t>
            </w:r>
          </w:p>
        </w:tc>
        <w:tc>
          <w:tcPr>
            <w:tcW w:w="1272" w:type="pct"/>
            <w:tcBorders>
              <w:top w:val="double" w:sz="4" w:space="0" w:color="auto"/>
              <w:left w:val="double" w:sz="4" w:space="0" w:color="auto"/>
              <w:bottom w:val="double" w:sz="4" w:space="0" w:color="auto"/>
            </w:tcBorders>
            <w:shd w:val="clear" w:color="auto" w:fill="auto"/>
            <w:vAlign w:val="center"/>
          </w:tcPr>
          <w:p w:rsidR="000A49FE" w:rsidRPr="007125FB" w:rsidRDefault="008008F2" w:rsidP="005524ED">
            <w:pPr>
              <w:spacing w:after="0"/>
              <w:jc w:val="center"/>
              <w:rPr>
                <w:rFonts w:asciiTheme="majorHAnsi" w:hAnsiTheme="majorHAnsi"/>
              </w:rPr>
            </w:pPr>
            <w:r w:rsidRPr="007125FB">
              <w:rPr>
                <w:rFonts w:asciiTheme="majorHAnsi" w:hAnsiTheme="majorHAnsi"/>
              </w:rPr>
              <w:t>3151</w:t>
            </w:r>
          </w:p>
        </w:tc>
      </w:tr>
      <w:tr w:rsidR="000A49FE"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0A49FE" w:rsidRPr="007125FB" w:rsidRDefault="00472EC4"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0A49FE" w:rsidRPr="007125FB" w:rsidRDefault="009B51B5" w:rsidP="005524ED">
            <w:pPr>
              <w:spacing w:after="0"/>
              <w:jc w:val="center"/>
              <w:rPr>
                <w:rFonts w:asciiTheme="majorHAnsi" w:hAnsiTheme="majorHAnsi"/>
              </w:rPr>
            </w:pPr>
            <w:r w:rsidRPr="007125FB">
              <w:rPr>
                <w:rFonts w:asciiTheme="majorHAnsi" w:hAnsiTheme="majorHAnsi"/>
              </w:rPr>
              <w:t>1260/1</w:t>
            </w:r>
          </w:p>
        </w:tc>
        <w:tc>
          <w:tcPr>
            <w:tcW w:w="1272" w:type="pct"/>
            <w:tcBorders>
              <w:top w:val="double" w:sz="4" w:space="0" w:color="auto"/>
              <w:left w:val="double" w:sz="4" w:space="0" w:color="auto"/>
              <w:bottom w:val="double" w:sz="4" w:space="0" w:color="auto"/>
            </w:tcBorders>
            <w:shd w:val="clear" w:color="auto" w:fill="auto"/>
            <w:vAlign w:val="center"/>
          </w:tcPr>
          <w:p w:rsidR="000A49FE" w:rsidRPr="007125FB" w:rsidRDefault="00B3527A" w:rsidP="00B3527A">
            <w:pPr>
              <w:spacing w:after="0"/>
              <w:jc w:val="center"/>
              <w:rPr>
                <w:rFonts w:asciiTheme="majorHAnsi" w:hAnsiTheme="majorHAnsi"/>
              </w:rPr>
            </w:pPr>
            <w:r w:rsidRPr="007125FB">
              <w:rPr>
                <w:rFonts w:asciiTheme="majorHAnsi" w:hAnsiTheme="majorHAnsi"/>
              </w:rPr>
              <w:t>6319</w:t>
            </w:r>
          </w:p>
        </w:tc>
      </w:tr>
      <w:tr w:rsidR="002F6508"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2F6508" w:rsidRPr="007125FB" w:rsidRDefault="000A49FE"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2F6508" w:rsidRPr="007125FB" w:rsidRDefault="000A49FE" w:rsidP="005524ED">
            <w:pPr>
              <w:spacing w:after="0"/>
              <w:jc w:val="center"/>
              <w:rPr>
                <w:rFonts w:asciiTheme="majorHAnsi" w:hAnsiTheme="majorHAnsi"/>
              </w:rPr>
            </w:pPr>
            <w:r w:rsidRPr="007125FB">
              <w:rPr>
                <w:rFonts w:asciiTheme="majorHAnsi" w:hAnsiTheme="majorHAnsi"/>
              </w:rPr>
              <w:t>1261</w:t>
            </w:r>
          </w:p>
        </w:tc>
        <w:tc>
          <w:tcPr>
            <w:tcW w:w="1272" w:type="pct"/>
            <w:tcBorders>
              <w:top w:val="double" w:sz="4" w:space="0" w:color="auto"/>
              <w:left w:val="double" w:sz="4" w:space="0" w:color="auto"/>
              <w:bottom w:val="double" w:sz="4" w:space="0" w:color="auto"/>
            </w:tcBorders>
            <w:shd w:val="clear" w:color="auto" w:fill="auto"/>
            <w:vAlign w:val="center"/>
          </w:tcPr>
          <w:p w:rsidR="002F6508" w:rsidRPr="007125FB" w:rsidRDefault="00FF7F06" w:rsidP="005524ED">
            <w:pPr>
              <w:spacing w:after="0"/>
              <w:jc w:val="center"/>
              <w:rPr>
                <w:rFonts w:asciiTheme="majorHAnsi" w:hAnsiTheme="majorHAnsi"/>
              </w:rPr>
            </w:pPr>
            <w:r w:rsidRPr="007125FB">
              <w:rPr>
                <w:rFonts w:asciiTheme="majorHAnsi" w:hAnsiTheme="majorHAnsi"/>
              </w:rPr>
              <w:t>11651</w:t>
            </w:r>
          </w:p>
        </w:tc>
      </w:tr>
      <w:tr w:rsidR="002F6508"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2F6508" w:rsidRPr="007125FB" w:rsidRDefault="000A49FE"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2F6508" w:rsidRPr="007125FB" w:rsidRDefault="000A49FE" w:rsidP="005524ED">
            <w:pPr>
              <w:spacing w:after="0"/>
              <w:jc w:val="center"/>
              <w:rPr>
                <w:rFonts w:asciiTheme="majorHAnsi" w:hAnsiTheme="majorHAnsi"/>
              </w:rPr>
            </w:pPr>
            <w:r w:rsidRPr="007125FB">
              <w:rPr>
                <w:rFonts w:asciiTheme="majorHAnsi" w:hAnsiTheme="majorHAnsi"/>
              </w:rPr>
              <w:t>1262</w:t>
            </w:r>
          </w:p>
        </w:tc>
        <w:tc>
          <w:tcPr>
            <w:tcW w:w="1272" w:type="pct"/>
            <w:tcBorders>
              <w:top w:val="double" w:sz="4" w:space="0" w:color="auto"/>
              <w:left w:val="double" w:sz="4" w:space="0" w:color="auto"/>
              <w:bottom w:val="double" w:sz="4" w:space="0" w:color="auto"/>
            </w:tcBorders>
            <w:shd w:val="clear" w:color="auto" w:fill="auto"/>
            <w:vAlign w:val="center"/>
          </w:tcPr>
          <w:p w:rsidR="002F6508" w:rsidRPr="007125FB" w:rsidRDefault="000A49FE" w:rsidP="005524ED">
            <w:pPr>
              <w:spacing w:after="0"/>
              <w:jc w:val="center"/>
              <w:rPr>
                <w:rFonts w:asciiTheme="majorHAnsi" w:hAnsiTheme="majorHAnsi"/>
              </w:rPr>
            </w:pPr>
            <w:r w:rsidRPr="007125FB">
              <w:rPr>
                <w:rFonts w:asciiTheme="majorHAnsi" w:hAnsiTheme="majorHAnsi"/>
              </w:rPr>
              <w:t>10864</w:t>
            </w:r>
          </w:p>
        </w:tc>
      </w:tr>
      <w:tr w:rsidR="00C26F85"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C26F85" w:rsidRPr="007125FB" w:rsidRDefault="00C26F85"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C26F85" w:rsidRPr="007125FB" w:rsidRDefault="00C26F85" w:rsidP="005524ED">
            <w:pPr>
              <w:spacing w:after="0"/>
              <w:jc w:val="center"/>
              <w:rPr>
                <w:rFonts w:asciiTheme="majorHAnsi" w:hAnsiTheme="majorHAnsi"/>
              </w:rPr>
            </w:pPr>
            <w:r w:rsidRPr="007125FB">
              <w:rPr>
                <w:rFonts w:asciiTheme="majorHAnsi" w:hAnsiTheme="majorHAnsi"/>
              </w:rPr>
              <w:t>1263</w:t>
            </w:r>
          </w:p>
        </w:tc>
        <w:tc>
          <w:tcPr>
            <w:tcW w:w="1272" w:type="pct"/>
            <w:tcBorders>
              <w:top w:val="double" w:sz="4" w:space="0" w:color="auto"/>
              <w:left w:val="double" w:sz="4" w:space="0" w:color="auto"/>
              <w:bottom w:val="double" w:sz="4" w:space="0" w:color="auto"/>
            </w:tcBorders>
            <w:shd w:val="clear" w:color="auto" w:fill="auto"/>
            <w:vAlign w:val="center"/>
          </w:tcPr>
          <w:p w:rsidR="00C26F85" w:rsidRPr="007125FB" w:rsidRDefault="002F6508" w:rsidP="005524ED">
            <w:pPr>
              <w:spacing w:after="0"/>
              <w:jc w:val="center"/>
              <w:rPr>
                <w:rFonts w:asciiTheme="majorHAnsi" w:hAnsiTheme="majorHAnsi"/>
              </w:rPr>
            </w:pPr>
            <w:r w:rsidRPr="007125FB">
              <w:rPr>
                <w:rFonts w:asciiTheme="majorHAnsi" w:hAnsiTheme="majorHAnsi"/>
              </w:rPr>
              <w:t>10862</w:t>
            </w:r>
          </w:p>
        </w:tc>
      </w:tr>
      <w:tr w:rsidR="001E1A67"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1264/1</w:t>
            </w:r>
          </w:p>
        </w:tc>
        <w:tc>
          <w:tcPr>
            <w:tcW w:w="1272" w:type="pct"/>
            <w:tcBorders>
              <w:top w:val="double" w:sz="4" w:space="0" w:color="auto"/>
              <w:left w:val="double" w:sz="4" w:space="0" w:color="auto"/>
              <w:bottom w:val="double" w:sz="4" w:space="0" w:color="auto"/>
            </w:tcBorders>
            <w:shd w:val="clear" w:color="auto" w:fill="auto"/>
            <w:vAlign w:val="center"/>
          </w:tcPr>
          <w:p w:rsidR="001E1A67" w:rsidRPr="007125FB" w:rsidRDefault="00C26F85" w:rsidP="005524ED">
            <w:pPr>
              <w:spacing w:after="0"/>
              <w:jc w:val="center"/>
              <w:rPr>
                <w:rFonts w:asciiTheme="majorHAnsi" w:hAnsiTheme="majorHAnsi"/>
              </w:rPr>
            </w:pPr>
            <w:r w:rsidRPr="007125FB">
              <w:rPr>
                <w:rFonts w:asciiTheme="majorHAnsi" w:hAnsiTheme="majorHAnsi"/>
              </w:rPr>
              <w:t>28214</w:t>
            </w:r>
          </w:p>
        </w:tc>
      </w:tr>
      <w:tr w:rsidR="001E1A67"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1264/2</w:t>
            </w:r>
          </w:p>
        </w:tc>
        <w:tc>
          <w:tcPr>
            <w:tcW w:w="1272" w:type="pct"/>
            <w:tcBorders>
              <w:top w:val="double" w:sz="4" w:space="0" w:color="auto"/>
              <w:left w:val="double" w:sz="4" w:space="0" w:color="auto"/>
              <w:bottom w:val="double" w:sz="4" w:space="0" w:color="auto"/>
            </w:tcBorders>
            <w:shd w:val="clear" w:color="auto" w:fill="auto"/>
            <w:vAlign w:val="center"/>
          </w:tcPr>
          <w:p w:rsidR="001E1A67" w:rsidRPr="007125FB" w:rsidRDefault="00C26F85" w:rsidP="005524ED">
            <w:pPr>
              <w:spacing w:after="0"/>
              <w:jc w:val="center"/>
              <w:rPr>
                <w:rFonts w:asciiTheme="majorHAnsi" w:hAnsiTheme="majorHAnsi"/>
              </w:rPr>
            </w:pPr>
            <w:r w:rsidRPr="007125FB">
              <w:rPr>
                <w:rFonts w:asciiTheme="majorHAnsi" w:hAnsiTheme="majorHAnsi"/>
              </w:rPr>
              <w:t>1390</w:t>
            </w:r>
          </w:p>
        </w:tc>
      </w:tr>
      <w:tr w:rsidR="001E1A67"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1264/3</w:t>
            </w:r>
          </w:p>
        </w:tc>
        <w:tc>
          <w:tcPr>
            <w:tcW w:w="1272" w:type="pct"/>
            <w:tcBorders>
              <w:top w:val="double" w:sz="4" w:space="0" w:color="auto"/>
              <w:left w:val="double" w:sz="4" w:space="0" w:color="auto"/>
              <w:bottom w:val="double" w:sz="4" w:space="0" w:color="auto"/>
            </w:tcBorders>
            <w:shd w:val="clear" w:color="auto" w:fill="auto"/>
            <w:vAlign w:val="center"/>
          </w:tcPr>
          <w:p w:rsidR="001E1A67" w:rsidRPr="007125FB" w:rsidRDefault="00C26F85" w:rsidP="005524ED">
            <w:pPr>
              <w:spacing w:after="0"/>
              <w:jc w:val="center"/>
              <w:rPr>
                <w:rFonts w:asciiTheme="majorHAnsi" w:hAnsiTheme="majorHAnsi"/>
              </w:rPr>
            </w:pPr>
            <w:r w:rsidRPr="007125FB">
              <w:rPr>
                <w:rFonts w:asciiTheme="majorHAnsi" w:hAnsiTheme="majorHAnsi"/>
              </w:rPr>
              <w:t>4557</w:t>
            </w:r>
          </w:p>
        </w:tc>
      </w:tr>
      <w:tr w:rsidR="001E1A67" w:rsidRPr="007125FB" w:rsidTr="00ED7CDA">
        <w:trPr>
          <w:trHeight w:val="284"/>
          <w:jc w:val="center"/>
        </w:trPr>
        <w:tc>
          <w:tcPr>
            <w:tcW w:w="1679" w:type="pct"/>
            <w:tcBorders>
              <w:top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Velika Kopanica</w:t>
            </w:r>
          </w:p>
        </w:tc>
        <w:tc>
          <w:tcPr>
            <w:tcW w:w="2049" w:type="pct"/>
            <w:tcBorders>
              <w:top w:val="double" w:sz="4" w:space="0" w:color="auto"/>
              <w:left w:val="double" w:sz="4" w:space="0" w:color="auto"/>
              <w:bottom w:val="double" w:sz="4" w:space="0" w:color="auto"/>
              <w:right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1265</w:t>
            </w:r>
          </w:p>
        </w:tc>
        <w:tc>
          <w:tcPr>
            <w:tcW w:w="1272" w:type="pct"/>
            <w:tcBorders>
              <w:top w:val="double" w:sz="4" w:space="0" w:color="auto"/>
              <w:left w:val="double" w:sz="4" w:space="0" w:color="auto"/>
              <w:bottom w:val="double" w:sz="4" w:space="0" w:color="auto"/>
            </w:tcBorders>
            <w:shd w:val="clear" w:color="auto" w:fill="auto"/>
            <w:vAlign w:val="center"/>
          </w:tcPr>
          <w:p w:rsidR="001E1A67" w:rsidRPr="007125FB" w:rsidRDefault="001E1A67" w:rsidP="005524ED">
            <w:pPr>
              <w:spacing w:after="0"/>
              <w:jc w:val="center"/>
              <w:rPr>
                <w:rFonts w:asciiTheme="majorHAnsi" w:hAnsiTheme="majorHAnsi"/>
              </w:rPr>
            </w:pPr>
            <w:r w:rsidRPr="007125FB">
              <w:rPr>
                <w:rFonts w:asciiTheme="majorHAnsi" w:hAnsiTheme="majorHAnsi"/>
              </w:rPr>
              <w:t>6319</w:t>
            </w:r>
          </w:p>
        </w:tc>
      </w:tr>
    </w:tbl>
    <w:p w:rsidR="00064E7E" w:rsidRDefault="00064E7E" w:rsidP="00B75237">
      <w:pPr>
        <w:sectPr w:rsidR="00064E7E" w:rsidSect="00310626">
          <w:pgSz w:w="11906" w:h="16838"/>
          <w:pgMar w:top="1134" w:right="1418" w:bottom="1134" w:left="1418" w:header="709" w:footer="709" w:gutter="0"/>
          <w:cols w:space="708"/>
          <w:titlePg/>
          <w:docGrid w:linePitch="360"/>
        </w:sectPr>
      </w:pPr>
    </w:p>
    <w:p w:rsidR="00B51789" w:rsidRPr="00B51789" w:rsidRDefault="00B51789" w:rsidP="00B51789">
      <w:pPr>
        <w:pStyle w:val="Odlomakpopisa"/>
        <w:keepNext/>
        <w:keepLines/>
        <w:numPr>
          <w:ilvl w:val="0"/>
          <w:numId w:val="24"/>
        </w:numPr>
        <w:spacing w:after="0"/>
        <w:contextualSpacing w:val="0"/>
        <w:outlineLvl w:val="1"/>
        <w:rPr>
          <w:rFonts w:asciiTheme="majorHAnsi" w:eastAsiaTheme="majorEastAsia" w:hAnsiTheme="majorHAnsi" w:cstheme="majorBidi"/>
          <w:b/>
          <w:bCs/>
          <w:vanish/>
          <w:sz w:val="24"/>
          <w:szCs w:val="24"/>
        </w:rPr>
      </w:pPr>
      <w:bookmarkStart w:id="112" w:name="_Toc528066605"/>
      <w:bookmarkStart w:id="113" w:name="_Toc11601473"/>
      <w:bookmarkStart w:id="114" w:name="_Toc16496202"/>
      <w:bookmarkEnd w:id="112"/>
      <w:bookmarkEnd w:id="113"/>
      <w:bookmarkEnd w:id="114"/>
    </w:p>
    <w:p w:rsidR="00B51789" w:rsidRPr="00B51789" w:rsidRDefault="00B51789" w:rsidP="00B51789">
      <w:pPr>
        <w:pStyle w:val="Odlomakpopisa"/>
        <w:keepNext/>
        <w:keepLines/>
        <w:numPr>
          <w:ilvl w:val="0"/>
          <w:numId w:val="24"/>
        </w:numPr>
        <w:spacing w:after="0"/>
        <w:contextualSpacing w:val="0"/>
        <w:outlineLvl w:val="1"/>
        <w:rPr>
          <w:rFonts w:asciiTheme="majorHAnsi" w:eastAsiaTheme="majorEastAsia" w:hAnsiTheme="majorHAnsi" w:cstheme="majorBidi"/>
          <w:b/>
          <w:bCs/>
          <w:vanish/>
          <w:sz w:val="24"/>
          <w:szCs w:val="24"/>
        </w:rPr>
      </w:pPr>
      <w:bookmarkStart w:id="115" w:name="_Toc528066606"/>
      <w:bookmarkStart w:id="116" w:name="_Toc11601474"/>
      <w:bookmarkStart w:id="117" w:name="_Toc16496203"/>
      <w:bookmarkEnd w:id="115"/>
      <w:bookmarkEnd w:id="116"/>
      <w:bookmarkEnd w:id="117"/>
    </w:p>
    <w:p w:rsidR="00B51789" w:rsidRPr="00B51789" w:rsidRDefault="00B51789" w:rsidP="00B51789">
      <w:pPr>
        <w:pStyle w:val="Odlomakpopisa"/>
        <w:keepNext/>
        <w:keepLines/>
        <w:numPr>
          <w:ilvl w:val="0"/>
          <w:numId w:val="24"/>
        </w:numPr>
        <w:spacing w:after="0"/>
        <w:contextualSpacing w:val="0"/>
        <w:outlineLvl w:val="1"/>
        <w:rPr>
          <w:rFonts w:asciiTheme="majorHAnsi" w:eastAsiaTheme="majorEastAsia" w:hAnsiTheme="majorHAnsi" w:cstheme="majorBidi"/>
          <w:b/>
          <w:bCs/>
          <w:vanish/>
          <w:sz w:val="24"/>
          <w:szCs w:val="24"/>
        </w:rPr>
      </w:pPr>
      <w:bookmarkStart w:id="118" w:name="_Toc528066607"/>
      <w:bookmarkStart w:id="119" w:name="_Toc11601475"/>
      <w:bookmarkStart w:id="120" w:name="_Toc16496204"/>
      <w:bookmarkEnd w:id="118"/>
      <w:bookmarkEnd w:id="119"/>
      <w:bookmarkEnd w:id="120"/>
    </w:p>
    <w:p w:rsidR="00B51789" w:rsidRPr="00B51789" w:rsidRDefault="00B51789" w:rsidP="00B51789">
      <w:pPr>
        <w:pStyle w:val="Odlomakpopisa"/>
        <w:keepNext/>
        <w:keepLines/>
        <w:numPr>
          <w:ilvl w:val="0"/>
          <w:numId w:val="24"/>
        </w:numPr>
        <w:spacing w:after="0"/>
        <w:contextualSpacing w:val="0"/>
        <w:outlineLvl w:val="1"/>
        <w:rPr>
          <w:rFonts w:asciiTheme="majorHAnsi" w:eastAsiaTheme="majorEastAsia" w:hAnsiTheme="majorHAnsi" w:cstheme="majorBidi"/>
          <w:b/>
          <w:bCs/>
          <w:vanish/>
          <w:sz w:val="24"/>
          <w:szCs w:val="24"/>
        </w:rPr>
      </w:pPr>
      <w:bookmarkStart w:id="121" w:name="_Toc528066608"/>
      <w:bookmarkStart w:id="122" w:name="_Toc11601476"/>
      <w:bookmarkStart w:id="123" w:name="_Toc16496205"/>
      <w:bookmarkEnd w:id="121"/>
      <w:bookmarkEnd w:id="122"/>
      <w:bookmarkEnd w:id="123"/>
    </w:p>
    <w:p w:rsidR="00A83E9B" w:rsidRPr="0014078F" w:rsidRDefault="00A83E9B" w:rsidP="00B51789">
      <w:pPr>
        <w:pStyle w:val="Naslov2"/>
        <w:numPr>
          <w:ilvl w:val="1"/>
          <w:numId w:val="24"/>
        </w:numPr>
        <w:spacing w:before="0"/>
        <w:rPr>
          <w:color w:val="auto"/>
          <w:sz w:val="24"/>
          <w:szCs w:val="24"/>
        </w:rPr>
      </w:pPr>
      <w:bookmarkStart w:id="124" w:name="_Toc16496206"/>
      <w:r w:rsidRPr="0014078F">
        <w:rPr>
          <w:color w:val="auto"/>
          <w:sz w:val="24"/>
          <w:szCs w:val="24"/>
        </w:rPr>
        <w:t>Nerazvrstane ceste</w:t>
      </w:r>
      <w:bookmarkEnd w:id="124"/>
    </w:p>
    <w:p w:rsidR="00A83E9B" w:rsidRPr="0014078F" w:rsidRDefault="00A83E9B" w:rsidP="00613DF9">
      <w:pPr>
        <w:tabs>
          <w:tab w:val="left" w:pos="426"/>
        </w:tabs>
        <w:spacing w:after="0"/>
        <w:jc w:val="both"/>
        <w:rPr>
          <w:rFonts w:asciiTheme="majorHAnsi" w:eastAsia="Times New Roman" w:hAnsiTheme="majorHAnsi"/>
          <w:sz w:val="24"/>
          <w:szCs w:val="24"/>
        </w:rPr>
      </w:pPr>
    </w:p>
    <w:p w:rsidR="0047200A" w:rsidRDefault="00FA4A81" w:rsidP="00481605">
      <w:pPr>
        <w:tabs>
          <w:tab w:val="left" w:pos="426"/>
        </w:tabs>
        <w:ind w:firstLine="567"/>
        <w:jc w:val="both"/>
        <w:rPr>
          <w:rFonts w:asciiTheme="majorHAnsi" w:eastAsia="Times New Roman" w:hAnsiTheme="majorHAnsi"/>
          <w:sz w:val="24"/>
          <w:szCs w:val="24"/>
        </w:rPr>
      </w:pPr>
      <w:r w:rsidRPr="00F60ABD">
        <w:rPr>
          <w:rFonts w:asciiTheme="majorHAnsi" w:eastAsia="Times New Roman" w:hAnsiTheme="majorHAnsi"/>
          <w:sz w:val="24"/>
          <w:szCs w:val="24"/>
        </w:rPr>
        <w:t xml:space="preserve">Prema </w:t>
      </w:r>
      <w:hyperlink r:id="rId58" w:history="1">
        <w:r w:rsidRPr="00A52550">
          <w:rPr>
            <w:rStyle w:val="Hiperveza"/>
            <w:rFonts w:asciiTheme="majorHAnsi" w:eastAsia="Times New Roman" w:hAnsiTheme="majorHAnsi"/>
            <w:color w:val="auto"/>
            <w:sz w:val="24"/>
            <w:szCs w:val="24"/>
            <w:u w:val="none"/>
          </w:rPr>
          <w:t>Zakonu o cestama</w:t>
        </w:r>
      </w:hyperlink>
      <w:r w:rsidR="00144002">
        <w:t xml:space="preserve"> </w:t>
      </w:r>
      <w:r w:rsidRPr="00F60ABD">
        <w:rPr>
          <w:rFonts w:asciiTheme="majorHAnsi" w:hAnsiTheme="majorHAnsi"/>
          <w:sz w:val="24"/>
          <w:szCs w:val="24"/>
        </w:rPr>
        <w:t xml:space="preserve">(»Narodne novine«, broj </w:t>
      </w:r>
      <w:r w:rsidRPr="00F60ABD">
        <w:rPr>
          <w:rFonts w:asciiTheme="majorHAnsi" w:eastAsia="Times New Roman" w:hAnsiTheme="majorHAnsi"/>
          <w:sz w:val="24"/>
          <w:szCs w:val="24"/>
        </w:rPr>
        <w:t>84/11, 22/13, 54/1</w:t>
      </w:r>
      <w:r>
        <w:rPr>
          <w:rFonts w:asciiTheme="majorHAnsi" w:eastAsia="Times New Roman" w:hAnsiTheme="majorHAnsi"/>
          <w:sz w:val="24"/>
          <w:szCs w:val="24"/>
        </w:rPr>
        <w:t xml:space="preserve">3, 148/13, </w:t>
      </w:r>
      <w:r w:rsidRPr="00F60ABD">
        <w:rPr>
          <w:rFonts w:asciiTheme="majorHAnsi" w:eastAsia="Times New Roman" w:hAnsiTheme="majorHAnsi"/>
          <w:sz w:val="24"/>
          <w:szCs w:val="24"/>
        </w:rPr>
        <w:t xml:space="preserve">92/14), </w:t>
      </w:r>
      <w:r w:rsidR="00A83E9B" w:rsidRPr="0014078F">
        <w:rPr>
          <w:rFonts w:asciiTheme="majorHAnsi" w:eastAsia="Times New Roman" w:hAnsiTheme="majorHAnsi"/>
          <w:sz w:val="24"/>
          <w:szCs w:val="24"/>
        </w:rPr>
        <w:t>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w:t>
      </w:r>
      <w:r w:rsidR="002560BD" w:rsidRPr="0014078F">
        <w:rPr>
          <w:rFonts w:asciiTheme="majorHAnsi" w:eastAsia="Times New Roman" w:hAnsiTheme="majorHAnsi"/>
          <w:sz w:val="24"/>
          <w:szCs w:val="24"/>
        </w:rPr>
        <w:t>, ako se time ne ometa odvijanje prometa, sigurnost kretanja pješaka i održavanje nerazvrstanih cesta. Nerazvrstane ceste upisuju se u zemljišne knjige kao javno dobro u općoj uporabi i kao neotuđivo vlasništ</w:t>
      </w:r>
      <w:r w:rsidR="00E61BD0" w:rsidRPr="0014078F">
        <w:rPr>
          <w:rFonts w:asciiTheme="majorHAnsi" w:eastAsia="Times New Roman" w:hAnsiTheme="majorHAnsi"/>
          <w:sz w:val="24"/>
          <w:szCs w:val="24"/>
        </w:rPr>
        <w:t>vo jedinice lokalne samouprave.</w:t>
      </w:r>
    </w:p>
    <w:p w:rsidR="00271949" w:rsidRDefault="00271949" w:rsidP="00672492">
      <w:pPr>
        <w:tabs>
          <w:tab w:val="left" w:pos="426"/>
        </w:tabs>
        <w:ind w:firstLine="567"/>
        <w:jc w:val="both"/>
        <w:rPr>
          <w:rFonts w:asciiTheme="majorHAnsi" w:eastAsia="Times New Roman" w:hAnsiTheme="majorHAnsi"/>
          <w:sz w:val="24"/>
          <w:szCs w:val="24"/>
        </w:rPr>
      </w:pPr>
      <w:r w:rsidRPr="0053711C">
        <w:rPr>
          <w:rFonts w:asciiTheme="majorHAnsi" w:eastAsia="Times New Roman" w:hAnsiTheme="majorHAnsi"/>
          <w:sz w:val="24"/>
          <w:szCs w:val="24"/>
        </w:rPr>
        <w:t>Općina Velika Kopanica donijela je sljedeće akte iz oblasti upravljanja nerazvrstanim cestama:</w:t>
      </w:r>
    </w:p>
    <w:p w:rsidR="00A97B8B" w:rsidRPr="0053711C" w:rsidRDefault="00A97B8B" w:rsidP="00271949">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53711C">
        <w:rPr>
          <w:rFonts w:asciiTheme="majorHAnsi" w:hAnsiTheme="majorHAnsi" w:cs="Times New Roman"/>
          <w:sz w:val="24"/>
          <w:szCs w:val="24"/>
        </w:rPr>
        <w:t>Odluka o popisu nerazvrstanih cesta na području Općine Velika Kopanica („Službeni vjesnik Brodsko-posavske županije“ br. 13/19),</w:t>
      </w:r>
    </w:p>
    <w:p w:rsidR="00A97B8B" w:rsidRPr="0053711C" w:rsidRDefault="00A97B8B" w:rsidP="00271949">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53711C">
        <w:rPr>
          <w:rFonts w:asciiTheme="majorHAnsi" w:hAnsiTheme="majorHAnsi" w:cs="Times New Roman"/>
          <w:sz w:val="24"/>
          <w:szCs w:val="24"/>
        </w:rPr>
        <w:t>Odluka o razvrstavanju ceste u naselju Beravci, Općina Velika Kopanica („Službeni vjesnik Brodsko-posavske županije“ br. 7/19),</w:t>
      </w:r>
    </w:p>
    <w:p w:rsidR="00A97B8B" w:rsidRPr="0053711C" w:rsidRDefault="00A97B8B" w:rsidP="00271949">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53711C">
        <w:rPr>
          <w:rFonts w:asciiTheme="majorHAnsi" w:hAnsiTheme="majorHAnsi" w:cs="Times New Roman"/>
          <w:sz w:val="24"/>
          <w:szCs w:val="24"/>
        </w:rPr>
        <w:t>Odluka o razvrstavanju cesta u naselju Velika Kopanica, Općina Velika Kopanica („Službeni vjesnik Brodsko-posavske županije“ br. 16/18),</w:t>
      </w:r>
    </w:p>
    <w:p w:rsidR="00271949" w:rsidRPr="00271949" w:rsidRDefault="00271949" w:rsidP="00271949">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271949">
        <w:rPr>
          <w:rFonts w:asciiTheme="majorHAnsi" w:hAnsiTheme="majorHAnsi" w:cs="Times New Roman"/>
          <w:sz w:val="24"/>
          <w:szCs w:val="24"/>
        </w:rPr>
        <w:t>Odluka o suglasnosti za provedbu ulaganja i prijavu na natječaj (»Službeni vjesnik Brodsko - posavske županije«, broj 21/16),</w:t>
      </w:r>
    </w:p>
    <w:p w:rsidR="00271949" w:rsidRPr="00271949" w:rsidRDefault="00271949" w:rsidP="00271949">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sidRPr="00271949">
        <w:rPr>
          <w:rFonts w:asciiTheme="majorHAnsi" w:hAnsiTheme="majorHAnsi" w:cs="Times New Roman"/>
          <w:sz w:val="24"/>
          <w:szCs w:val="24"/>
        </w:rPr>
        <w:t>Odluka o nerazvrstanoj cesti u ulicama Vladimira Nazora, Trgu Presvetog Trojstva i Šamačkoj, naselje Velika Kopanica (»Službeni vjesnik Brodsko - posavske županije«, broj 27/16),</w:t>
      </w:r>
    </w:p>
    <w:p w:rsidR="00271949" w:rsidRPr="00271949" w:rsidRDefault="00144002" w:rsidP="00271949">
      <w:pPr>
        <w:pStyle w:val="Odlomakpopisa"/>
        <w:numPr>
          <w:ilvl w:val="0"/>
          <w:numId w:val="4"/>
        </w:numPr>
        <w:tabs>
          <w:tab w:val="left" w:pos="1100"/>
        </w:tabs>
        <w:spacing w:after="0"/>
        <w:ind w:left="568" w:hanging="284"/>
        <w:contextualSpacing w:val="0"/>
        <w:jc w:val="both"/>
        <w:rPr>
          <w:rFonts w:asciiTheme="majorHAnsi" w:hAnsiTheme="majorHAnsi" w:cs="Times New Roman"/>
          <w:sz w:val="24"/>
          <w:szCs w:val="24"/>
        </w:rPr>
      </w:pPr>
      <w:r>
        <w:rPr>
          <w:rFonts w:asciiTheme="majorHAnsi" w:hAnsiTheme="majorHAnsi" w:cs="Times New Roman"/>
          <w:sz w:val="24"/>
          <w:szCs w:val="24"/>
        </w:rPr>
        <w:t>Odluka o zaduživanju O</w:t>
      </w:r>
      <w:r w:rsidR="00271949" w:rsidRPr="00271949">
        <w:rPr>
          <w:rFonts w:asciiTheme="majorHAnsi" w:hAnsiTheme="majorHAnsi" w:cs="Times New Roman"/>
          <w:sz w:val="24"/>
          <w:szCs w:val="24"/>
        </w:rPr>
        <w:t>pćine Velika Kopanica (»Službeni vjesnik Brodsko - posavske županije«, broj 12/14),</w:t>
      </w:r>
    </w:p>
    <w:p w:rsidR="00271949" w:rsidRPr="00271949" w:rsidRDefault="00271949" w:rsidP="00271949">
      <w:pPr>
        <w:pStyle w:val="Odlomakpopisa"/>
        <w:numPr>
          <w:ilvl w:val="0"/>
          <w:numId w:val="4"/>
        </w:numPr>
        <w:tabs>
          <w:tab w:val="left" w:pos="1100"/>
        </w:tabs>
        <w:ind w:left="568" w:hanging="284"/>
        <w:contextualSpacing w:val="0"/>
        <w:jc w:val="both"/>
        <w:rPr>
          <w:rFonts w:asciiTheme="majorHAnsi" w:hAnsiTheme="majorHAnsi" w:cs="Times New Roman"/>
          <w:sz w:val="24"/>
          <w:szCs w:val="24"/>
        </w:rPr>
      </w:pPr>
      <w:r w:rsidRPr="00271949">
        <w:rPr>
          <w:rFonts w:asciiTheme="majorHAnsi" w:hAnsiTheme="majorHAnsi" w:cs="Times New Roman"/>
          <w:sz w:val="24"/>
          <w:szCs w:val="24"/>
        </w:rPr>
        <w:t>Odluka o ner</w:t>
      </w:r>
      <w:r w:rsidR="00144002">
        <w:rPr>
          <w:rFonts w:asciiTheme="majorHAnsi" w:hAnsiTheme="majorHAnsi" w:cs="Times New Roman"/>
          <w:sz w:val="24"/>
          <w:szCs w:val="24"/>
        </w:rPr>
        <w:t>azvrstanim cestama na području O</w:t>
      </w:r>
      <w:r w:rsidRPr="00271949">
        <w:rPr>
          <w:rFonts w:asciiTheme="majorHAnsi" w:hAnsiTheme="majorHAnsi" w:cs="Times New Roman"/>
          <w:sz w:val="24"/>
          <w:szCs w:val="24"/>
        </w:rPr>
        <w:t>pćine Velika Kopanica (»Službeni vjesnik Brodsko - posavske županije«, broj 29/14</w:t>
      </w:r>
      <w:r>
        <w:rPr>
          <w:rFonts w:asciiTheme="majorHAnsi" w:hAnsiTheme="majorHAnsi" w:cs="Times New Roman"/>
          <w:sz w:val="24"/>
          <w:szCs w:val="24"/>
        </w:rPr>
        <w:t>).</w:t>
      </w:r>
    </w:p>
    <w:p w:rsidR="00672492" w:rsidRDefault="00672492" w:rsidP="00672492">
      <w:pPr>
        <w:tabs>
          <w:tab w:val="left" w:pos="426"/>
        </w:tabs>
        <w:ind w:firstLine="567"/>
        <w:jc w:val="both"/>
        <w:rPr>
          <w:rFonts w:asciiTheme="majorHAnsi" w:eastAsia="Times New Roman" w:hAnsiTheme="majorHAnsi"/>
          <w:sz w:val="24"/>
          <w:szCs w:val="24"/>
        </w:rPr>
      </w:pPr>
      <w:r w:rsidRPr="0053711C">
        <w:rPr>
          <w:rFonts w:asciiTheme="majorHAnsi" w:eastAsia="Times New Roman" w:hAnsiTheme="majorHAnsi"/>
          <w:sz w:val="24"/>
          <w:szCs w:val="24"/>
        </w:rPr>
        <w:t xml:space="preserve">Općinsko vijeće Općine </w:t>
      </w:r>
      <w:r w:rsidR="00456B41" w:rsidRPr="0053711C">
        <w:rPr>
          <w:rFonts w:asciiTheme="majorHAnsi" w:eastAsia="Times New Roman" w:hAnsiTheme="majorHAnsi"/>
          <w:sz w:val="24"/>
          <w:szCs w:val="24"/>
        </w:rPr>
        <w:t>Velika Kopanica</w:t>
      </w:r>
      <w:r w:rsidRPr="0053711C">
        <w:rPr>
          <w:rFonts w:asciiTheme="majorHAnsi" w:eastAsia="Times New Roman" w:hAnsiTheme="majorHAnsi"/>
          <w:sz w:val="24"/>
          <w:szCs w:val="24"/>
        </w:rPr>
        <w:t xml:space="preserve"> na sjednici održanoj </w:t>
      </w:r>
      <w:r w:rsidR="00271949" w:rsidRPr="0053711C">
        <w:rPr>
          <w:rFonts w:asciiTheme="majorHAnsi" w:eastAsia="Times New Roman" w:hAnsiTheme="majorHAnsi"/>
          <w:sz w:val="24"/>
          <w:szCs w:val="24"/>
        </w:rPr>
        <w:t>22</w:t>
      </w:r>
      <w:r w:rsidRPr="0053711C">
        <w:rPr>
          <w:rFonts w:asciiTheme="majorHAnsi" w:eastAsia="Times New Roman" w:hAnsiTheme="majorHAnsi"/>
          <w:sz w:val="24"/>
          <w:szCs w:val="24"/>
        </w:rPr>
        <w:t xml:space="preserve">. </w:t>
      </w:r>
      <w:r w:rsidR="00726411">
        <w:rPr>
          <w:rFonts w:asciiTheme="majorHAnsi" w:eastAsia="Times New Roman" w:hAnsiTheme="majorHAnsi"/>
          <w:sz w:val="24"/>
          <w:szCs w:val="24"/>
        </w:rPr>
        <w:t>p</w:t>
      </w:r>
      <w:r w:rsidR="00271949" w:rsidRPr="0053711C">
        <w:rPr>
          <w:rFonts w:asciiTheme="majorHAnsi" w:eastAsia="Times New Roman" w:hAnsiTheme="majorHAnsi"/>
          <w:sz w:val="24"/>
          <w:szCs w:val="24"/>
        </w:rPr>
        <w:t>rosinca</w:t>
      </w:r>
      <w:r w:rsidR="0068505E">
        <w:rPr>
          <w:rFonts w:asciiTheme="majorHAnsi" w:eastAsia="Times New Roman" w:hAnsiTheme="majorHAnsi"/>
          <w:sz w:val="24"/>
          <w:szCs w:val="24"/>
        </w:rPr>
        <w:t xml:space="preserve"> </w:t>
      </w:r>
      <w:r w:rsidRPr="0053711C">
        <w:rPr>
          <w:rFonts w:asciiTheme="majorHAnsi" w:eastAsia="Times New Roman" w:hAnsiTheme="majorHAnsi"/>
          <w:sz w:val="24"/>
          <w:szCs w:val="24"/>
        </w:rPr>
        <w:t>201</w:t>
      </w:r>
      <w:r w:rsidR="00271949" w:rsidRPr="0053711C">
        <w:rPr>
          <w:rFonts w:asciiTheme="majorHAnsi" w:eastAsia="Times New Roman" w:hAnsiTheme="majorHAnsi"/>
          <w:sz w:val="24"/>
          <w:szCs w:val="24"/>
        </w:rPr>
        <w:t>4</w:t>
      </w:r>
      <w:r w:rsidRPr="0053711C">
        <w:rPr>
          <w:rFonts w:asciiTheme="majorHAnsi" w:eastAsia="Times New Roman" w:hAnsiTheme="majorHAnsi"/>
          <w:sz w:val="24"/>
          <w:szCs w:val="24"/>
        </w:rPr>
        <w:t xml:space="preserve">. godine, donijelo je Odluku o nerazvrstanim cestama na području Općine </w:t>
      </w:r>
      <w:r w:rsidR="00456B41" w:rsidRPr="0053711C">
        <w:rPr>
          <w:rFonts w:asciiTheme="majorHAnsi" w:eastAsia="Times New Roman" w:hAnsiTheme="majorHAnsi"/>
          <w:sz w:val="24"/>
          <w:szCs w:val="24"/>
        </w:rPr>
        <w:t>Velika Kopanica</w:t>
      </w:r>
      <w:r w:rsidRPr="0053711C">
        <w:rPr>
          <w:rFonts w:asciiTheme="majorHAnsi" w:eastAsia="Times New Roman" w:hAnsiTheme="majorHAnsi"/>
          <w:sz w:val="24"/>
          <w:szCs w:val="24"/>
        </w:rPr>
        <w:t xml:space="preserve"> (</w:t>
      </w:r>
      <w:r w:rsidR="00271949" w:rsidRPr="0053711C">
        <w:rPr>
          <w:rFonts w:asciiTheme="majorHAnsi" w:hAnsiTheme="majorHAnsi" w:cs="Times New Roman"/>
          <w:sz w:val="24"/>
          <w:szCs w:val="24"/>
        </w:rPr>
        <w:t>»Službeni vjesnik Brodsko - posavske županije«, broj 29/14</w:t>
      </w:r>
      <w:r w:rsidRPr="0053711C">
        <w:rPr>
          <w:rFonts w:asciiTheme="majorHAnsi" w:eastAsia="Times New Roman" w:hAnsiTheme="majorHAnsi"/>
          <w:sz w:val="24"/>
          <w:szCs w:val="24"/>
        </w:rPr>
        <w:t>)</w:t>
      </w:r>
      <w:r>
        <w:rPr>
          <w:rFonts w:asciiTheme="majorHAnsi" w:eastAsia="Times New Roman" w:hAnsiTheme="majorHAnsi"/>
          <w:sz w:val="24"/>
          <w:szCs w:val="24"/>
        </w:rPr>
        <w:t xml:space="preserve"> kojom se </w:t>
      </w:r>
      <w:r w:rsidRPr="00672492">
        <w:rPr>
          <w:rFonts w:asciiTheme="majorHAnsi" w:eastAsia="Times New Roman" w:hAnsiTheme="majorHAnsi"/>
          <w:sz w:val="24"/>
          <w:szCs w:val="24"/>
        </w:rPr>
        <w:t xml:space="preserve">uređuje </w:t>
      </w:r>
      <w:r w:rsidR="00AE1331">
        <w:rPr>
          <w:rFonts w:asciiTheme="majorHAnsi" w:eastAsia="Times New Roman" w:hAnsiTheme="majorHAnsi"/>
          <w:sz w:val="24"/>
          <w:szCs w:val="24"/>
        </w:rPr>
        <w:t xml:space="preserve">upravljanje, </w:t>
      </w:r>
      <w:r w:rsidR="00271949">
        <w:rPr>
          <w:rFonts w:asciiTheme="majorHAnsi" w:eastAsia="Times New Roman" w:hAnsiTheme="majorHAnsi"/>
          <w:sz w:val="24"/>
          <w:szCs w:val="24"/>
        </w:rPr>
        <w:t xml:space="preserve">građenje i </w:t>
      </w:r>
      <w:r w:rsidR="00AE1331">
        <w:rPr>
          <w:rFonts w:asciiTheme="majorHAnsi" w:eastAsia="Times New Roman" w:hAnsiTheme="majorHAnsi"/>
          <w:sz w:val="24"/>
          <w:szCs w:val="24"/>
        </w:rPr>
        <w:t>održavanje</w:t>
      </w:r>
      <w:r w:rsidR="00271949">
        <w:rPr>
          <w:rFonts w:asciiTheme="majorHAnsi" w:eastAsia="Times New Roman" w:hAnsiTheme="majorHAnsi"/>
          <w:sz w:val="24"/>
          <w:szCs w:val="24"/>
        </w:rPr>
        <w:t xml:space="preserve"> nerazvrstanih cesta: vrsta, </w:t>
      </w:r>
      <w:r w:rsidR="00271949" w:rsidRPr="00271949">
        <w:rPr>
          <w:rFonts w:asciiTheme="majorHAnsi" w:eastAsia="Times New Roman" w:hAnsiTheme="majorHAnsi"/>
          <w:sz w:val="24"/>
          <w:szCs w:val="24"/>
        </w:rPr>
        <w:t>opseg i rokovi izvođenja radova redovitog i</w:t>
      </w:r>
      <w:r w:rsidR="0068505E">
        <w:rPr>
          <w:rFonts w:asciiTheme="majorHAnsi" w:eastAsia="Times New Roman" w:hAnsiTheme="majorHAnsi"/>
          <w:sz w:val="24"/>
          <w:szCs w:val="24"/>
        </w:rPr>
        <w:t xml:space="preserve"> </w:t>
      </w:r>
      <w:r w:rsidR="00271949" w:rsidRPr="00271949">
        <w:rPr>
          <w:rFonts w:asciiTheme="majorHAnsi" w:eastAsia="Times New Roman" w:hAnsiTheme="majorHAnsi"/>
          <w:sz w:val="24"/>
          <w:szCs w:val="24"/>
        </w:rPr>
        <w:t>izvanrednog održavanja nerazvrstanih cesta, te</w:t>
      </w:r>
      <w:r w:rsidR="0068505E">
        <w:rPr>
          <w:rFonts w:asciiTheme="majorHAnsi" w:eastAsia="Times New Roman" w:hAnsiTheme="majorHAnsi"/>
          <w:sz w:val="24"/>
          <w:szCs w:val="24"/>
        </w:rPr>
        <w:t xml:space="preserve"> </w:t>
      </w:r>
      <w:r w:rsidR="00271949" w:rsidRPr="00271949">
        <w:rPr>
          <w:rFonts w:asciiTheme="majorHAnsi" w:eastAsia="Times New Roman" w:hAnsiTheme="majorHAnsi"/>
          <w:sz w:val="24"/>
          <w:szCs w:val="24"/>
        </w:rPr>
        <w:t>kontrola i nadzor nad izvođenjem tih radova;</w:t>
      </w:r>
      <w:r w:rsidR="0068505E">
        <w:rPr>
          <w:rFonts w:asciiTheme="majorHAnsi" w:eastAsia="Times New Roman" w:hAnsiTheme="majorHAnsi"/>
          <w:sz w:val="24"/>
          <w:szCs w:val="24"/>
        </w:rPr>
        <w:t xml:space="preserve"> </w:t>
      </w:r>
      <w:r w:rsidR="00271949" w:rsidRPr="00271949">
        <w:rPr>
          <w:rFonts w:asciiTheme="majorHAnsi" w:eastAsia="Times New Roman" w:hAnsiTheme="majorHAnsi"/>
          <w:sz w:val="24"/>
          <w:szCs w:val="24"/>
        </w:rPr>
        <w:t>financiranje nerazvrstanih cesta; njihova zaštita, te</w:t>
      </w:r>
      <w:r w:rsidR="0068505E">
        <w:rPr>
          <w:rFonts w:asciiTheme="majorHAnsi" w:eastAsia="Times New Roman" w:hAnsiTheme="majorHAnsi"/>
          <w:sz w:val="24"/>
          <w:szCs w:val="24"/>
        </w:rPr>
        <w:t xml:space="preserve"> </w:t>
      </w:r>
      <w:r w:rsidR="00271949" w:rsidRPr="00271949">
        <w:rPr>
          <w:rFonts w:asciiTheme="majorHAnsi" w:eastAsia="Times New Roman" w:hAnsiTheme="majorHAnsi"/>
          <w:sz w:val="24"/>
          <w:szCs w:val="24"/>
        </w:rPr>
        <w:t>nadzor i kaznene odredbe</w:t>
      </w:r>
      <w:r w:rsidR="00271949">
        <w:rPr>
          <w:rFonts w:asciiTheme="majorHAnsi" w:eastAsia="Times New Roman" w:hAnsiTheme="majorHAnsi"/>
          <w:sz w:val="24"/>
          <w:szCs w:val="24"/>
        </w:rPr>
        <w:t>.</w:t>
      </w:r>
    </w:p>
    <w:p w:rsidR="00271949" w:rsidRDefault="00672492" w:rsidP="00672492">
      <w:pPr>
        <w:tabs>
          <w:tab w:val="left" w:pos="426"/>
        </w:tabs>
        <w:ind w:firstLine="567"/>
        <w:jc w:val="both"/>
        <w:rPr>
          <w:rFonts w:asciiTheme="majorHAnsi" w:eastAsia="Times New Roman" w:hAnsiTheme="majorHAnsi"/>
          <w:sz w:val="24"/>
          <w:szCs w:val="24"/>
        </w:rPr>
      </w:pPr>
      <w:r w:rsidRPr="00672492">
        <w:rPr>
          <w:rFonts w:asciiTheme="majorHAnsi" w:eastAsia="Times New Roman" w:hAnsiTheme="majorHAnsi"/>
          <w:sz w:val="24"/>
          <w:szCs w:val="24"/>
        </w:rPr>
        <w:t xml:space="preserve">Nerazvrstana cesta na području </w:t>
      </w:r>
      <w:r w:rsidR="00975366">
        <w:rPr>
          <w:rFonts w:asciiTheme="majorHAnsi" w:eastAsia="Times New Roman" w:hAnsiTheme="majorHAnsi"/>
          <w:sz w:val="24"/>
          <w:szCs w:val="24"/>
        </w:rPr>
        <w:t>o</w:t>
      </w:r>
      <w:r w:rsidRPr="00672492">
        <w:rPr>
          <w:rFonts w:asciiTheme="majorHAnsi" w:eastAsia="Times New Roman" w:hAnsiTheme="majorHAnsi"/>
          <w:sz w:val="24"/>
          <w:szCs w:val="24"/>
        </w:rPr>
        <w:t xml:space="preserve">pćine </w:t>
      </w:r>
      <w:r w:rsidR="00456B41">
        <w:rPr>
          <w:rFonts w:asciiTheme="majorHAnsi" w:eastAsia="Times New Roman" w:hAnsiTheme="majorHAnsi"/>
          <w:sz w:val="24"/>
          <w:szCs w:val="24"/>
        </w:rPr>
        <w:t>Velika Kopanica</w:t>
      </w:r>
      <w:r w:rsidRPr="00672492">
        <w:rPr>
          <w:rFonts w:asciiTheme="majorHAnsi" w:eastAsia="Times New Roman" w:hAnsiTheme="majorHAnsi"/>
          <w:sz w:val="24"/>
          <w:szCs w:val="24"/>
        </w:rPr>
        <w:t xml:space="preserve"> je javno dobro u op</w:t>
      </w:r>
      <w:r w:rsidR="00AE1331">
        <w:rPr>
          <w:rFonts w:asciiTheme="majorHAnsi" w:eastAsia="Times New Roman" w:hAnsiTheme="majorHAnsi"/>
          <w:sz w:val="24"/>
          <w:szCs w:val="24"/>
        </w:rPr>
        <w:t>ćoj uporabi u vlasništvu</w:t>
      </w:r>
      <w:r w:rsidR="0068505E">
        <w:rPr>
          <w:rFonts w:asciiTheme="majorHAnsi" w:eastAsia="Times New Roman" w:hAnsiTheme="majorHAnsi"/>
          <w:sz w:val="24"/>
          <w:szCs w:val="24"/>
        </w:rPr>
        <w:t xml:space="preserve"> </w:t>
      </w:r>
      <w:r w:rsidR="00271949" w:rsidRPr="00271949">
        <w:rPr>
          <w:rFonts w:asciiTheme="majorHAnsi" w:eastAsia="Times New Roman" w:hAnsiTheme="majorHAnsi"/>
          <w:sz w:val="24"/>
          <w:szCs w:val="24"/>
        </w:rPr>
        <w:t>jedinice lokalne samouprave</w:t>
      </w:r>
      <w:r w:rsidR="0068505E">
        <w:rPr>
          <w:rFonts w:asciiTheme="majorHAnsi" w:eastAsia="Times New Roman" w:hAnsiTheme="majorHAnsi"/>
          <w:sz w:val="24"/>
          <w:szCs w:val="24"/>
        </w:rPr>
        <w:t xml:space="preserve"> </w:t>
      </w:r>
      <w:r w:rsidR="00271949" w:rsidRPr="00271949">
        <w:rPr>
          <w:rFonts w:asciiTheme="majorHAnsi" w:eastAsia="Times New Roman" w:hAnsiTheme="majorHAnsi"/>
          <w:sz w:val="24"/>
          <w:szCs w:val="24"/>
        </w:rPr>
        <w:t>na čijem se području nalazi</w:t>
      </w:r>
      <w:r w:rsidR="00271949">
        <w:rPr>
          <w:rFonts w:asciiTheme="majorHAnsi" w:eastAsia="Times New Roman" w:hAnsiTheme="majorHAnsi"/>
          <w:sz w:val="24"/>
          <w:szCs w:val="24"/>
        </w:rPr>
        <w:t xml:space="preserve">. </w:t>
      </w:r>
      <w:r w:rsidR="00271949" w:rsidRPr="00672492">
        <w:rPr>
          <w:rFonts w:asciiTheme="majorHAnsi" w:eastAsia="Times New Roman" w:hAnsiTheme="majorHAnsi"/>
          <w:sz w:val="24"/>
          <w:szCs w:val="24"/>
        </w:rPr>
        <w:lastRenderedPageBreak/>
        <w:t>Nerazvrstana cesta</w:t>
      </w:r>
      <w:r w:rsidR="00271949">
        <w:rPr>
          <w:rFonts w:asciiTheme="majorHAnsi" w:eastAsia="Times New Roman" w:hAnsiTheme="majorHAnsi"/>
          <w:sz w:val="24"/>
          <w:szCs w:val="24"/>
        </w:rPr>
        <w:t xml:space="preserve"> se ne može otuđiti iz </w:t>
      </w:r>
      <w:r w:rsidR="00271949" w:rsidRPr="00271949">
        <w:rPr>
          <w:rFonts w:asciiTheme="majorHAnsi" w:eastAsia="Times New Roman" w:hAnsiTheme="majorHAnsi"/>
          <w:sz w:val="24"/>
          <w:szCs w:val="24"/>
        </w:rPr>
        <w:t>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w:t>
      </w:r>
      <w:r w:rsidR="00271949">
        <w:rPr>
          <w:rFonts w:asciiTheme="majorHAnsi" w:eastAsia="Times New Roman" w:hAnsiTheme="majorHAnsi"/>
          <w:sz w:val="24"/>
          <w:szCs w:val="24"/>
        </w:rPr>
        <w:t>.</w:t>
      </w:r>
      <w:r w:rsidR="0068505E">
        <w:rPr>
          <w:rFonts w:asciiTheme="majorHAnsi" w:eastAsia="Times New Roman" w:hAnsiTheme="majorHAnsi"/>
          <w:sz w:val="24"/>
          <w:szCs w:val="24"/>
        </w:rPr>
        <w:t xml:space="preserve"> </w:t>
      </w:r>
      <w:r w:rsidR="00030CCA" w:rsidRPr="00030CCA">
        <w:rPr>
          <w:rFonts w:asciiTheme="majorHAnsi" w:eastAsia="Times New Roman" w:hAnsiTheme="majorHAnsi"/>
          <w:sz w:val="24"/>
          <w:szCs w:val="24"/>
        </w:rPr>
        <w:t>Dio nerazvrstane ceste namijenjen pješacima (nogostup i slično) može se dati u zakup sukladno posebnim propisima, ako se time ne ometa odvijanje prometa, sigurnost kretanja pješaka i održavanje nerazvrstane ceste.</w:t>
      </w:r>
    </w:p>
    <w:p w:rsidR="0010230F" w:rsidRDefault="0010230F" w:rsidP="00672492">
      <w:pPr>
        <w:tabs>
          <w:tab w:val="left" w:pos="426"/>
        </w:tabs>
        <w:ind w:firstLine="567"/>
        <w:jc w:val="both"/>
        <w:rPr>
          <w:rFonts w:asciiTheme="majorHAnsi" w:eastAsia="Times New Roman" w:hAnsiTheme="majorHAnsi"/>
          <w:sz w:val="24"/>
          <w:szCs w:val="24"/>
        </w:rPr>
      </w:pPr>
      <w:r w:rsidRPr="0010230F">
        <w:rPr>
          <w:rFonts w:asciiTheme="majorHAnsi" w:eastAsia="Times New Roman" w:hAnsiTheme="majorHAnsi"/>
          <w:sz w:val="24"/>
          <w:szCs w:val="24"/>
        </w:rPr>
        <w:t>Nerazvrstane ceste su ceste koje se koriste za promet vozilima i koje svatko može slobodno koristiti na način i pod uvjetima određenim Zakonom i Odlukom</w:t>
      </w:r>
      <w:r>
        <w:rPr>
          <w:rFonts w:asciiTheme="majorHAnsi" w:eastAsia="Times New Roman" w:hAnsiTheme="majorHAnsi"/>
          <w:sz w:val="24"/>
          <w:szCs w:val="24"/>
        </w:rPr>
        <w:t xml:space="preserve"> Općine Velika Kopanica</w:t>
      </w:r>
      <w:r w:rsidRPr="0010230F">
        <w:rPr>
          <w:rFonts w:asciiTheme="majorHAnsi" w:eastAsia="Times New Roman" w:hAnsiTheme="majorHAnsi"/>
          <w:sz w:val="24"/>
          <w:szCs w:val="24"/>
        </w:rPr>
        <w:t xml:space="preserve">, a koje nisu razvrstane kao javne ceste, i to posebice: </w:t>
      </w:r>
    </w:p>
    <w:p w:rsidR="0010230F" w:rsidRPr="0010230F" w:rsidRDefault="0010230F" w:rsidP="0010230F">
      <w:pPr>
        <w:pStyle w:val="Odlomakpopisa"/>
        <w:numPr>
          <w:ilvl w:val="0"/>
          <w:numId w:val="30"/>
        </w:numPr>
        <w:ind w:left="567" w:hanging="218"/>
        <w:jc w:val="both"/>
        <w:rPr>
          <w:rFonts w:asciiTheme="majorHAnsi" w:eastAsia="Times New Roman" w:hAnsiTheme="majorHAnsi"/>
          <w:sz w:val="24"/>
          <w:szCs w:val="24"/>
        </w:rPr>
      </w:pPr>
      <w:r w:rsidRPr="0010230F">
        <w:rPr>
          <w:rFonts w:asciiTheme="majorHAnsi" w:eastAsia="Times New Roman" w:hAnsiTheme="majorHAnsi"/>
          <w:sz w:val="24"/>
          <w:szCs w:val="24"/>
        </w:rPr>
        <w:t xml:space="preserve">ceste koje povezuju naselja, </w:t>
      </w:r>
    </w:p>
    <w:p w:rsidR="0010230F" w:rsidRPr="0010230F" w:rsidRDefault="0010230F" w:rsidP="0010230F">
      <w:pPr>
        <w:pStyle w:val="Odlomakpopisa"/>
        <w:numPr>
          <w:ilvl w:val="0"/>
          <w:numId w:val="30"/>
        </w:numPr>
        <w:ind w:left="567" w:hanging="218"/>
        <w:jc w:val="both"/>
        <w:rPr>
          <w:rFonts w:asciiTheme="majorHAnsi" w:eastAsia="Times New Roman" w:hAnsiTheme="majorHAnsi"/>
          <w:sz w:val="24"/>
          <w:szCs w:val="24"/>
        </w:rPr>
      </w:pPr>
      <w:r w:rsidRPr="0010230F">
        <w:rPr>
          <w:rFonts w:asciiTheme="majorHAnsi" w:eastAsia="Times New Roman" w:hAnsiTheme="majorHAnsi"/>
          <w:sz w:val="24"/>
          <w:szCs w:val="24"/>
        </w:rPr>
        <w:t xml:space="preserve">ceste koje povezuju područja i naselja, </w:t>
      </w:r>
    </w:p>
    <w:p w:rsidR="00271949" w:rsidRPr="0010230F" w:rsidRDefault="0010230F" w:rsidP="0010230F">
      <w:pPr>
        <w:pStyle w:val="Odlomakpopisa"/>
        <w:numPr>
          <w:ilvl w:val="0"/>
          <w:numId w:val="30"/>
        </w:numPr>
        <w:ind w:left="567" w:hanging="218"/>
        <w:jc w:val="both"/>
        <w:rPr>
          <w:rFonts w:asciiTheme="majorHAnsi" w:eastAsia="Times New Roman" w:hAnsiTheme="majorHAnsi"/>
          <w:sz w:val="24"/>
          <w:szCs w:val="24"/>
        </w:rPr>
      </w:pPr>
      <w:r w:rsidRPr="0010230F">
        <w:rPr>
          <w:rFonts w:asciiTheme="majorHAnsi" w:eastAsia="Times New Roman" w:hAnsiTheme="majorHAnsi"/>
          <w:sz w:val="24"/>
          <w:szCs w:val="24"/>
        </w:rPr>
        <w:t>pristupne ceste do stambenih, poslovnih, gospodarskih i drugih građevina,</w:t>
      </w:r>
    </w:p>
    <w:p w:rsidR="0010230F" w:rsidRPr="0010230F" w:rsidRDefault="0010230F" w:rsidP="0010230F">
      <w:pPr>
        <w:pStyle w:val="Odlomakpopisa"/>
        <w:numPr>
          <w:ilvl w:val="0"/>
          <w:numId w:val="30"/>
        </w:numPr>
        <w:ind w:left="567" w:hanging="218"/>
        <w:jc w:val="both"/>
        <w:rPr>
          <w:rFonts w:asciiTheme="majorHAnsi" w:eastAsia="Times New Roman" w:hAnsiTheme="majorHAnsi"/>
          <w:sz w:val="24"/>
          <w:szCs w:val="24"/>
        </w:rPr>
      </w:pPr>
      <w:r w:rsidRPr="0010230F">
        <w:rPr>
          <w:rFonts w:asciiTheme="majorHAnsi" w:eastAsia="Times New Roman" w:hAnsiTheme="majorHAnsi"/>
          <w:sz w:val="24"/>
          <w:szCs w:val="24"/>
        </w:rPr>
        <w:t>druge ceste na području naselja,</w:t>
      </w:r>
    </w:p>
    <w:p w:rsidR="0010230F" w:rsidRPr="0010230F" w:rsidRDefault="0010230F" w:rsidP="0010230F">
      <w:pPr>
        <w:pStyle w:val="Odlomakpopisa"/>
        <w:numPr>
          <w:ilvl w:val="0"/>
          <w:numId w:val="30"/>
        </w:numPr>
        <w:ind w:left="567" w:hanging="218"/>
        <w:jc w:val="both"/>
        <w:rPr>
          <w:rFonts w:asciiTheme="majorHAnsi" w:eastAsia="Times New Roman" w:hAnsiTheme="majorHAnsi"/>
          <w:sz w:val="24"/>
          <w:szCs w:val="24"/>
        </w:rPr>
      </w:pPr>
      <w:r w:rsidRPr="0010230F">
        <w:rPr>
          <w:rFonts w:asciiTheme="majorHAnsi" w:eastAsia="Times New Roman" w:hAnsiTheme="majorHAnsi"/>
          <w:sz w:val="24"/>
          <w:szCs w:val="24"/>
        </w:rPr>
        <w:t xml:space="preserve">ceste u vikend području, </w:t>
      </w:r>
    </w:p>
    <w:p w:rsidR="0010230F" w:rsidRPr="0010230F" w:rsidRDefault="0010230F" w:rsidP="002F3094">
      <w:pPr>
        <w:pStyle w:val="Odlomakpopisa"/>
        <w:numPr>
          <w:ilvl w:val="0"/>
          <w:numId w:val="30"/>
        </w:numPr>
        <w:ind w:left="567" w:hanging="215"/>
        <w:jc w:val="both"/>
        <w:rPr>
          <w:rFonts w:asciiTheme="majorHAnsi" w:eastAsia="Times New Roman" w:hAnsiTheme="majorHAnsi"/>
          <w:sz w:val="24"/>
          <w:szCs w:val="24"/>
        </w:rPr>
      </w:pPr>
      <w:r w:rsidRPr="0010230F">
        <w:rPr>
          <w:rFonts w:asciiTheme="majorHAnsi" w:eastAsia="Times New Roman" w:hAnsiTheme="majorHAnsi"/>
          <w:sz w:val="24"/>
          <w:szCs w:val="24"/>
        </w:rPr>
        <w:t>poljski putovi.</w:t>
      </w:r>
    </w:p>
    <w:p w:rsidR="00F259A0" w:rsidRPr="00672492" w:rsidRDefault="00F259A0" w:rsidP="001A1F78">
      <w:pPr>
        <w:tabs>
          <w:tab w:val="left" w:pos="426"/>
        </w:tabs>
        <w:spacing w:after="0"/>
        <w:ind w:firstLine="567"/>
        <w:jc w:val="both"/>
        <w:rPr>
          <w:rFonts w:asciiTheme="majorHAnsi" w:eastAsia="Times New Roman" w:hAnsiTheme="majorHAnsi"/>
          <w:sz w:val="24"/>
          <w:szCs w:val="24"/>
        </w:rPr>
      </w:pPr>
      <w:r w:rsidRPr="00672492">
        <w:rPr>
          <w:rFonts w:asciiTheme="majorHAnsi" w:eastAsia="Times New Roman" w:hAnsiTheme="majorHAnsi"/>
          <w:sz w:val="24"/>
          <w:szCs w:val="24"/>
        </w:rPr>
        <w:t xml:space="preserve">Nerazvrstanu cestu čine: </w:t>
      </w:r>
    </w:p>
    <w:p w:rsidR="00AE1331" w:rsidRPr="00AE1331" w:rsidRDefault="00AE1331" w:rsidP="00AE1331">
      <w:pPr>
        <w:pStyle w:val="Odlomakpopisa"/>
        <w:numPr>
          <w:ilvl w:val="0"/>
          <w:numId w:val="1"/>
        </w:numPr>
        <w:tabs>
          <w:tab w:val="left" w:pos="567"/>
        </w:tabs>
        <w:spacing w:after="0"/>
        <w:ind w:left="567" w:hanging="283"/>
        <w:jc w:val="both"/>
        <w:rPr>
          <w:rFonts w:asciiTheme="majorHAnsi" w:eastAsia="Times New Roman" w:hAnsiTheme="majorHAnsi"/>
          <w:sz w:val="24"/>
          <w:szCs w:val="24"/>
        </w:rPr>
      </w:pPr>
      <w:r w:rsidRPr="00AE1331">
        <w:rPr>
          <w:rFonts w:asciiTheme="majorHAnsi" w:eastAsia="Times New Roman" w:hAnsiTheme="majorHAnsi"/>
          <w:sz w:val="24"/>
          <w:szCs w:val="24"/>
        </w:rPr>
        <w:t>cestovna građevina</w:t>
      </w:r>
      <w:r w:rsidR="000239A0">
        <w:rPr>
          <w:rFonts w:asciiTheme="majorHAnsi" w:eastAsia="Times New Roman" w:hAnsiTheme="majorHAnsi"/>
          <w:sz w:val="24"/>
          <w:szCs w:val="24"/>
        </w:rPr>
        <w:t xml:space="preserve"> (</w:t>
      </w:r>
      <w:r w:rsidR="000239A0" w:rsidRPr="002F3094">
        <w:rPr>
          <w:rFonts w:asciiTheme="majorHAnsi" w:eastAsia="Times New Roman" w:hAnsiTheme="majorHAnsi"/>
          <w:sz w:val="24"/>
          <w:szCs w:val="24"/>
        </w:rPr>
        <w:t>donji stroj, kolnička</w:t>
      </w:r>
      <w:r w:rsidRPr="00AE1331">
        <w:rPr>
          <w:rFonts w:asciiTheme="majorHAnsi" w:eastAsia="Times New Roman" w:hAnsiTheme="majorHAnsi"/>
          <w:sz w:val="24"/>
          <w:szCs w:val="24"/>
        </w:rPr>
        <w:t xml:space="preserve">, </w:t>
      </w:r>
      <w:r w:rsidR="000239A0" w:rsidRPr="002F3094">
        <w:rPr>
          <w:rFonts w:asciiTheme="majorHAnsi" w:eastAsia="Times New Roman" w:hAnsiTheme="majorHAnsi"/>
          <w:sz w:val="24"/>
          <w:szCs w:val="24"/>
        </w:rPr>
        <w:t>konstrukcija, sustav za odvodnju atmosferskih voda s nerazvrstane ceste, drenaže, most, vijadukt, podvožnjak, 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AE1331" w:rsidRPr="00AE1331" w:rsidRDefault="00AE1331" w:rsidP="00AE1331">
      <w:pPr>
        <w:pStyle w:val="Odlomakpopisa"/>
        <w:numPr>
          <w:ilvl w:val="0"/>
          <w:numId w:val="1"/>
        </w:numPr>
        <w:tabs>
          <w:tab w:val="left" w:pos="567"/>
        </w:tabs>
        <w:spacing w:after="0"/>
        <w:ind w:left="567" w:hanging="283"/>
        <w:jc w:val="both"/>
        <w:rPr>
          <w:rFonts w:asciiTheme="majorHAnsi" w:eastAsia="Times New Roman" w:hAnsiTheme="majorHAnsi"/>
          <w:sz w:val="24"/>
          <w:szCs w:val="24"/>
        </w:rPr>
      </w:pPr>
      <w:r w:rsidRPr="00AE1331">
        <w:rPr>
          <w:rFonts w:asciiTheme="majorHAnsi" w:eastAsia="Times New Roman" w:hAnsiTheme="majorHAnsi"/>
          <w:sz w:val="24"/>
          <w:szCs w:val="24"/>
        </w:rPr>
        <w:t xml:space="preserve">građevna čestica, </w:t>
      </w:r>
      <w:r w:rsidR="000239A0" w:rsidRPr="002F3094">
        <w:rPr>
          <w:rFonts w:asciiTheme="majorHAnsi" w:eastAsia="Times New Roman" w:hAnsiTheme="majorHAnsi"/>
          <w:sz w:val="24"/>
          <w:szCs w:val="24"/>
        </w:rPr>
        <w:t>odnosno cestovno zemljište u površini koju čine površina zemljišta na kojoj prema projektu treba izgraditi ili je izgrađena cestovna građevina, površina zemljišnog pojasa, te površina zemljišta na kojima su izgrađene ili se trebaju izgraditi građevine za potrebe održavanja ceste i pružanja usluga vozačima i putnicima (objekti za održavanje cesta, upravljanje i nadzor prometa i drugo),</w:t>
      </w:r>
    </w:p>
    <w:p w:rsidR="00AE1331" w:rsidRPr="00AE1331" w:rsidRDefault="00AE1331" w:rsidP="00AE1331">
      <w:pPr>
        <w:pStyle w:val="Odlomakpopisa"/>
        <w:numPr>
          <w:ilvl w:val="0"/>
          <w:numId w:val="1"/>
        </w:numPr>
        <w:tabs>
          <w:tab w:val="left" w:pos="567"/>
        </w:tabs>
        <w:spacing w:after="0"/>
        <w:ind w:left="567" w:hanging="283"/>
        <w:jc w:val="both"/>
        <w:rPr>
          <w:rFonts w:asciiTheme="majorHAnsi" w:eastAsia="Times New Roman" w:hAnsiTheme="majorHAnsi"/>
          <w:sz w:val="24"/>
          <w:szCs w:val="24"/>
        </w:rPr>
      </w:pPr>
      <w:r w:rsidRPr="00AE1331">
        <w:rPr>
          <w:rFonts w:asciiTheme="majorHAnsi" w:eastAsia="Times New Roman" w:hAnsiTheme="majorHAnsi"/>
          <w:sz w:val="24"/>
          <w:szCs w:val="24"/>
        </w:rPr>
        <w:t xml:space="preserve">zemljišni pojas s obiju strana ceste potreban za nesmetano održavanje ceste, </w:t>
      </w:r>
    </w:p>
    <w:p w:rsidR="00AE1331" w:rsidRPr="00AE1331" w:rsidRDefault="00AE1331" w:rsidP="00AE1331">
      <w:pPr>
        <w:pStyle w:val="Odlomakpopisa"/>
        <w:numPr>
          <w:ilvl w:val="0"/>
          <w:numId w:val="1"/>
        </w:numPr>
        <w:tabs>
          <w:tab w:val="left" w:pos="567"/>
        </w:tabs>
        <w:spacing w:after="0"/>
        <w:ind w:left="567" w:hanging="283"/>
        <w:jc w:val="both"/>
        <w:rPr>
          <w:rFonts w:asciiTheme="majorHAnsi" w:eastAsia="Times New Roman" w:hAnsiTheme="majorHAnsi"/>
          <w:sz w:val="24"/>
          <w:szCs w:val="24"/>
        </w:rPr>
      </w:pPr>
      <w:r w:rsidRPr="00AE1331">
        <w:rPr>
          <w:rFonts w:asciiTheme="majorHAnsi" w:eastAsia="Times New Roman" w:hAnsiTheme="majorHAnsi"/>
          <w:sz w:val="24"/>
          <w:szCs w:val="24"/>
        </w:rPr>
        <w:t xml:space="preserve">prometna signalizacija </w:t>
      </w:r>
      <w:r w:rsidR="002F3094">
        <w:rPr>
          <w:rFonts w:asciiTheme="majorHAnsi" w:eastAsia="Times New Roman" w:hAnsiTheme="majorHAnsi"/>
          <w:sz w:val="24"/>
          <w:szCs w:val="24"/>
        </w:rPr>
        <w:t xml:space="preserve">(okomita, vodoravna i svjetlosna) </w:t>
      </w:r>
      <w:r w:rsidRPr="00AE1331">
        <w:rPr>
          <w:rFonts w:asciiTheme="majorHAnsi" w:eastAsia="Times New Roman" w:hAnsiTheme="majorHAnsi"/>
          <w:sz w:val="24"/>
          <w:szCs w:val="24"/>
        </w:rPr>
        <w:t xml:space="preserve">i oprema za upravljanje i nadzor prometa, </w:t>
      </w:r>
    </w:p>
    <w:p w:rsidR="00271949" w:rsidRDefault="00AE1331" w:rsidP="005949D1">
      <w:pPr>
        <w:pStyle w:val="Odlomakpopisa"/>
        <w:numPr>
          <w:ilvl w:val="0"/>
          <w:numId w:val="1"/>
        </w:numPr>
        <w:tabs>
          <w:tab w:val="left" w:pos="567"/>
        </w:tabs>
        <w:spacing w:after="0"/>
        <w:ind w:left="568" w:hanging="284"/>
        <w:contextualSpacing w:val="0"/>
        <w:jc w:val="both"/>
        <w:rPr>
          <w:rFonts w:asciiTheme="majorHAnsi" w:eastAsia="Times New Roman" w:hAnsiTheme="majorHAnsi"/>
          <w:sz w:val="24"/>
          <w:szCs w:val="24"/>
        </w:rPr>
      </w:pPr>
      <w:r w:rsidRPr="00AE1331">
        <w:rPr>
          <w:rFonts w:asciiTheme="majorHAnsi" w:eastAsia="Times New Roman" w:hAnsiTheme="majorHAnsi"/>
          <w:sz w:val="24"/>
          <w:szCs w:val="24"/>
        </w:rPr>
        <w:t>javna rasv</w:t>
      </w:r>
      <w:r w:rsidR="002F3094">
        <w:rPr>
          <w:rFonts w:asciiTheme="majorHAnsi" w:eastAsia="Times New Roman" w:hAnsiTheme="majorHAnsi"/>
          <w:sz w:val="24"/>
          <w:szCs w:val="24"/>
        </w:rPr>
        <w:t xml:space="preserve">jeta i oprema ceste (odbojnici i </w:t>
      </w:r>
      <w:r w:rsidRPr="00AE1331">
        <w:rPr>
          <w:rFonts w:asciiTheme="majorHAnsi" w:eastAsia="Times New Roman" w:hAnsiTheme="majorHAnsi"/>
          <w:sz w:val="24"/>
          <w:szCs w:val="24"/>
        </w:rPr>
        <w:t>zaštitne ograde</w:t>
      </w:r>
      <w:r w:rsidR="002F3094">
        <w:rPr>
          <w:rFonts w:asciiTheme="majorHAnsi" w:eastAsia="Times New Roman" w:hAnsiTheme="majorHAnsi"/>
          <w:sz w:val="24"/>
          <w:szCs w:val="24"/>
        </w:rPr>
        <w:t xml:space="preserve"> i</w:t>
      </w:r>
      <w:r w:rsidRPr="00AE1331">
        <w:rPr>
          <w:rFonts w:asciiTheme="majorHAnsi" w:eastAsia="Times New Roman" w:hAnsiTheme="majorHAnsi"/>
          <w:sz w:val="24"/>
          <w:szCs w:val="24"/>
        </w:rPr>
        <w:t xml:space="preserve"> sl</w:t>
      </w:r>
      <w:r w:rsidR="002F3094">
        <w:rPr>
          <w:rFonts w:asciiTheme="majorHAnsi" w:eastAsia="Times New Roman" w:hAnsiTheme="majorHAnsi"/>
          <w:sz w:val="24"/>
          <w:szCs w:val="24"/>
        </w:rPr>
        <w:t>ično).</w:t>
      </w:r>
    </w:p>
    <w:p w:rsidR="00FE5FBD" w:rsidRPr="000055FC" w:rsidRDefault="00FE5FBD" w:rsidP="005949D1">
      <w:pPr>
        <w:pStyle w:val="Opisslike"/>
        <w:spacing w:after="0"/>
        <w:rPr>
          <w:rFonts w:asciiTheme="majorHAnsi" w:hAnsiTheme="majorHAnsi"/>
          <w:color w:val="auto"/>
          <w:sz w:val="22"/>
          <w:szCs w:val="22"/>
        </w:rPr>
      </w:pPr>
    </w:p>
    <w:p w:rsidR="005949D1" w:rsidRPr="005949D1" w:rsidRDefault="005949D1" w:rsidP="005949D1">
      <w:pPr>
        <w:jc w:val="both"/>
        <w:rPr>
          <w:rFonts w:asciiTheme="majorHAnsi" w:hAnsiTheme="majorHAnsi"/>
          <w:sz w:val="24"/>
          <w:szCs w:val="24"/>
        </w:rPr>
      </w:pPr>
      <w:r>
        <w:rPr>
          <w:rFonts w:ascii="Cambria" w:hAnsi="Cambria"/>
          <w:sz w:val="24"/>
          <w:szCs w:val="24"/>
        </w:rPr>
        <w:t xml:space="preserve">          </w:t>
      </w:r>
      <w:r w:rsidRPr="005949D1">
        <w:rPr>
          <w:rFonts w:asciiTheme="majorHAnsi" w:hAnsiTheme="majorHAnsi"/>
          <w:sz w:val="24"/>
          <w:szCs w:val="24"/>
        </w:rPr>
        <w:t xml:space="preserve">Nerazvrstane ceste na području općine Velika Kopanca su sve ceste koje su utvrđene i upisane kao javno dobro u općoj uporabi – nerazvrstane ceste, a u vlasništvu su općine Velika Kopanica, navedene u: </w:t>
      </w:r>
    </w:p>
    <w:p w:rsidR="005949D1" w:rsidRPr="005949D1" w:rsidRDefault="005949D1" w:rsidP="005949D1">
      <w:pPr>
        <w:spacing w:after="0"/>
        <w:jc w:val="both"/>
        <w:rPr>
          <w:rFonts w:asciiTheme="majorHAnsi" w:hAnsiTheme="majorHAnsi"/>
          <w:sz w:val="24"/>
          <w:szCs w:val="24"/>
        </w:rPr>
      </w:pPr>
      <w:r w:rsidRPr="005949D1">
        <w:rPr>
          <w:rFonts w:asciiTheme="majorHAnsi" w:hAnsiTheme="majorHAnsi"/>
          <w:sz w:val="24"/>
          <w:szCs w:val="24"/>
        </w:rPr>
        <w:t xml:space="preserve">1. ZK uložak broj 1367 temeljem raspravnog zapisnika od 8.1.2018. godine u postupku ispravka zemljišnih knjiga za k.o. Velika Kopanica prema Upravnom rješenju 932-07/18-10/232., </w:t>
      </w:r>
    </w:p>
    <w:p w:rsidR="005949D1" w:rsidRPr="005949D1" w:rsidRDefault="005949D1" w:rsidP="005949D1">
      <w:pPr>
        <w:spacing w:after="0"/>
        <w:jc w:val="both"/>
        <w:rPr>
          <w:rFonts w:asciiTheme="majorHAnsi" w:hAnsiTheme="majorHAnsi"/>
          <w:sz w:val="24"/>
          <w:szCs w:val="24"/>
        </w:rPr>
      </w:pPr>
      <w:r w:rsidRPr="005949D1">
        <w:rPr>
          <w:rFonts w:asciiTheme="majorHAnsi" w:hAnsiTheme="majorHAnsi"/>
          <w:sz w:val="24"/>
          <w:szCs w:val="24"/>
        </w:rPr>
        <w:t>2. ZK uložak broj 1477 prema Upravnom rješenju 932-07/2016-13/9, k.o. Velika Kopanica</w:t>
      </w:r>
    </w:p>
    <w:p w:rsidR="005949D1" w:rsidRPr="005949D1" w:rsidRDefault="005949D1" w:rsidP="005949D1">
      <w:pPr>
        <w:spacing w:after="0"/>
        <w:jc w:val="both"/>
        <w:rPr>
          <w:rFonts w:asciiTheme="majorHAnsi" w:hAnsiTheme="majorHAnsi"/>
          <w:sz w:val="24"/>
          <w:szCs w:val="24"/>
        </w:rPr>
      </w:pPr>
      <w:r w:rsidRPr="005949D1">
        <w:rPr>
          <w:rFonts w:asciiTheme="majorHAnsi" w:hAnsiTheme="majorHAnsi"/>
          <w:sz w:val="24"/>
          <w:szCs w:val="24"/>
        </w:rPr>
        <w:lastRenderedPageBreak/>
        <w:t>3. ZK uložak broj 1517 prema Upravnom rješenju Z-12112/2018, k.o. Velika Kopanica</w:t>
      </w:r>
    </w:p>
    <w:p w:rsidR="005949D1" w:rsidRPr="005949D1" w:rsidRDefault="005949D1" w:rsidP="005949D1">
      <w:pPr>
        <w:spacing w:after="0"/>
        <w:jc w:val="both"/>
        <w:rPr>
          <w:rFonts w:asciiTheme="majorHAnsi" w:hAnsiTheme="majorHAnsi"/>
          <w:sz w:val="24"/>
          <w:szCs w:val="24"/>
        </w:rPr>
      </w:pPr>
      <w:r w:rsidRPr="005949D1">
        <w:rPr>
          <w:rFonts w:asciiTheme="majorHAnsi" w:hAnsiTheme="majorHAnsi"/>
          <w:sz w:val="24"/>
          <w:szCs w:val="24"/>
        </w:rPr>
        <w:t>4. ZK uložak broj 998 prema broju zadnjeg dnevnika Z-11093/2017, k.o. Beravci 5. ZK uloška broj 39, k.o. Divoševci.</w:t>
      </w:r>
    </w:p>
    <w:p w:rsidR="005949D1" w:rsidRPr="005949D1" w:rsidRDefault="005949D1" w:rsidP="005949D1">
      <w:pPr>
        <w:spacing w:after="0"/>
        <w:jc w:val="both"/>
        <w:rPr>
          <w:rFonts w:asciiTheme="majorHAnsi" w:hAnsiTheme="majorHAnsi"/>
          <w:sz w:val="24"/>
          <w:szCs w:val="24"/>
        </w:rPr>
      </w:pPr>
    </w:p>
    <w:p w:rsidR="005949D1" w:rsidRPr="005949D1" w:rsidRDefault="005949D1" w:rsidP="005949D1">
      <w:pPr>
        <w:spacing w:after="0"/>
        <w:jc w:val="both"/>
        <w:rPr>
          <w:rFonts w:asciiTheme="majorHAnsi" w:hAnsiTheme="majorHAnsi"/>
          <w:sz w:val="24"/>
          <w:szCs w:val="24"/>
        </w:rPr>
      </w:pPr>
      <w:r w:rsidRPr="005949D1">
        <w:rPr>
          <w:rFonts w:asciiTheme="majorHAnsi" w:hAnsiTheme="majorHAnsi"/>
          <w:sz w:val="24"/>
          <w:szCs w:val="24"/>
        </w:rPr>
        <w:t>Osim prethodno navedenih nerazvrstanih cesta, na području općine Velika Kopanica nalaze se i sljedeće nerazvrstane ceste:</w:t>
      </w:r>
    </w:p>
    <w:p w:rsidR="005949D1" w:rsidRDefault="005949D1" w:rsidP="005949D1">
      <w:pPr>
        <w:spacing w:after="0"/>
        <w:jc w:val="center"/>
        <w:rPr>
          <w:rFonts w:asciiTheme="majorHAnsi" w:hAnsiTheme="majorHAnsi"/>
        </w:rPr>
      </w:pPr>
    </w:p>
    <w:p w:rsidR="005949D1" w:rsidRPr="005949D1" w:rsidRDefault="005949D1" w:rsidP="005949D1">
      <w:pPr>
        <w:spacing w:after="0"/>
        <w:jc w:val="center"/>
        <w:rPr>
          <w:rFonts w:ascii="Cambria" w:hAnsi="Cambria"/>
          <w:b/>
          <w:sz w:val="24"/>
          <w:szCs w:val="24"/>
        </w:rPr>
      </w:pPr>
      <w:bookmarkStart w:id="125" w:name="_Toc16496270"/>
      <w:r w:rsidRPr="005949D1">
        <w:rPr>
          <w:rFonts w:asciiTheme="majorHAnsi" w:hAnsiTheme="majorHAnsi"/>
          <w:b/>
        </w:rPr>
        <w:t xml:space="preserve">Slika </w:t>
      </w:r>
      <w:r w:rsidRPr="005949D1">
        <w:rPr>
          <w:rFonts w:asciiTheme="majorHAnsi" w:hAnsiTheme="majorHAnsi"/>
          <w:b/>
        </w:rPr>
        <w:fldChar w:fldCharType="begin"/>
      </w:r>
      <w:r w:rsidRPr="005949D1">
        <w:rPr>
          <w:rFonts w:asciiTheme="majorHAnsi" w:hAnsiTheme="majorHAnsi"/>
          <w:b/>
        </w:rPr>
        <w:instrText xml:space="preserve"> SEQ Slika \* ARABIC </w:instrText>
      </w:r>
      <w:r w:rsidRPr="005949D1">
        <w:rPr>
          <w:rFonts w:asciiTheme="majorHAnsi" w:hAnsiTheme="majorHAnsi"/>
          <w:b/>
        </w:rPr>
        <w:fldChar w:fldCharType="separate"/>
      </w:r>
      <w:r w:rsidR="00245B0E">
        <w:rPr>
          <w:rFonts w:asciiTheme="majorHAnsi" w:hAnsiTheme="majorHAnsi"/>
          <w:b/>
          <w:noProof/>
        </w:rPr>
        <w:t>1</w:t>
      </w:r>
      <w:r w:rsidRPr="005949D1">
        <w:rPr>
          <w:rFonts w:asciiTheme="majorHAnsi" w:hAnsiTheme="majorHAnsi"/>
          <w:b/>
        </w:rPr>
        <w:fldChar w:fldCharType="end"/>
      </w:r>
      <w:r w:rsidRPr="005949D1">
        <w:rPr>
          <w:rFonts w:asciiTheme="majorHAnsi" w:hAnsiTheme="majorHAnsi"/>
          <w:b/>
        </w:rPr>
        <w:t>. Popis nerazvrstanih cesta na području Velika Kopanica</w:t>
      </w:r>
      <w:bookmarkEnd w:id="125"/>
    </w:p>
    <w:p w:rsidR="005949D1" w:rsidRDefault="005949D1" w:rsidP="005949D1">
      <w:pPr>
        <w:spacing w:after="0"/>
        <w:jc w:val="both"/>
        <w:rPr>
          <w:rFonts w:ascii="Cambria" w:hAnsi="Cambria"/>
          <w:sz w:val="24"/>
          <w:szCs w:val="24"/>
        </w:rPr>
      </w:pPr>
      <w:r>
        <w:rPr>
          <w:rFonts w:ascii="Cambria" w:hAnsi="Cambria"/>
          <w:noProof/>
          <w:sz w:val="24"/>
          <w:szCs w:val="24"/>
        </w:rPr>
        <w:drawing>
          <wp:inline distT="0" distB="0" distL="0" distR="0">
            <wp:extent cx="5760720" cy="3851910"/>
            <wp:effectExtent l="19050" t="0" r="0" b="0"/>
            <wp:docPr id="6"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9"/>
                    <a:stretch>
                      <a:fillRect/>
                    </a:stretch>
                  </pic:blipFill>
                  <pic:spPr>
                    <a:xfrm>
                      <a:off x="0" y="0"/>
                      <a:ext cx="5760720" cy="3851910"/>
                    </a:xfrm>
                    <a:prstGeom prst="rect">
                      <a:avLst/>
                    </a:prstGeom>
                  </pic:spPr>
                </pic:pic>
              </a:graphicData>
            </a:graphic>
          </wp:inline>
        </w:drawing>
      </w:r>
    </w:p>
    <w:p w:rsidR="005949D1" w:rsidRDefault="005949D1" w:rsidP="005949D1">
      <w:pPr>
        <w:spacing w:after="0"/>
        <w:jc w:val="both"/>
        <w:rPr>
          <w:rFonts w:ascii="Cambria" w:hAnsi="Cambria"/>
          <w:sz w:val="24"/>
          <w:szCs w:val="24"/>
        </w:rPr>
      </w:pPr>
    </w:p>
    <w:p w:rsidR="005949D1" w:rsidRPr="005949D1" w:rsidRDefault="005949D1" w:rsidP="005949D1">
      <w:pPr>
        <w:spacing w:after="0"/>
        <w:jc w:val="both"/>
        <w:rPr>
          <w:rFonts w:asciiTheme="majorHAnsi" w:hAnsiTheme="majorHAnsi"/>
          <w:sz w:val="24"/>
          <w:szCs w:val="24"/>
        </w:rPr>
      </w:pPr>
      <w:r>
        <w:rPr>
          <w:rFonts w:asciiTheme="majorHAnsi" w:hAnsiTheme="majorHAnsi"/>
          <w:sz w:val="24"/>
          <w:szCs w:val="24"/>
        </w:rPr>
        <w:t xml:space="preserve">          </w:t>
      </w:r>
      <w:r w:rsidRPr="005949D1">
        <w:rPr>
          <w:rFonts w:asciiTheme="majorHAnsi" w:hAnsiTheme="majorHAnsi"/>
          <w:sz w:val="24"/>
          <w:szCs w:val="24"/>
        </w:rPr>
        <w:t xml:space="preserve">Nerazvrstanim cestama iz </w:t>
      </w:r>
      <w:r>
        <w:rPr>
          <w:rFonts w:asciiTheme="majorHAnsi" w:hAnsiTheme="majorHAnsi"/>
          <w:sz w:val="24"/>
          <w:szCs w:val="24"/>
        </w:rPr>
        <w:t xml:space="preserve">prethodne </w:t>
      </w:r>
      <w:r w:rsidRPr="005949D1">
        <w:rPr>
          <w:rFonts w:asciiTheme="majorHAnsi" w:hAnsiTheme="majorHAnsi"/>
          <w:sz w:val="24"/>
          <w:szCs w:val="24"/>
        </w:rPr>
        <w:t>tablice nisu riješeni imovinsko pravni odnosi, tj. nisu u vlasništvu općine Velika Kopanica. Kako je općina ta koja održava navedene nerazvrstane ceste, zadužuje se općinski načelnik da krene u rješavanje imovinsko pravnih odnosa nad tim cestama pokretanjem ispravnih postupaka i suradnjom s institucijama pod čijim su upravljanjem iste.</w:t>
      </w:r>
    </w:p>
    <w:p w:rsidR="00B56E0B" w:rsidRPr="00D51CFC" w:rsidRDefault="00B56E0B" w:rsidP="00D51CFC">
      <w:pPr>
        <w:ind w:left="-709"/>
        <w:rPr>
          <w:noProof/>
        </w:rPr>
      </w:pPr>
    </w:p>
    <w:p w:rsidR="00A14FE4" w:rsidRDefault="00A14FE4" w:rsidP="001B3333">
      <w:pPr>
        <w:ind w:left="-709"/>
        <w:rPr>
          <w:rFonts w:asciiTheme="majorHAnsi" w:hAnsiTheme="majorHAnsi"/>
        </w:rPr>
      </w:pPr>
      <w:r w:rsidRPr="00D51CFC">
        <w:rPr>
          <w:rFonts w:asciiTheme="majorHAnsi" w:hAnsiTheme="majorHAnsi"/>
        </w:rPr>
        <w:br w:type="page"/>
      </w:r>
    </w:p>
    <w:p w:rsidR="00C64B5D" w:rsidRPr="00EB2E5C" w:rsidRDefault="00305D78" w:rsidP="0012597E">
      <w:pPr>
        <w:pStyle w:val="Naslov2"/>
        <w:numPr>
          <w:ilvl w:val="0"/>
          <w:numId w:val="24"/>
        </w:numPr>
        <w:spacing w:before="0"/>
        <w:ind w:left="425" w:hanging="425"/>
        <w:jc w:val="both"/>
        <w:rPr>
          <w:rFonts w:eastAsia="Times New Roman"/>
          <w:color w:val="auto"/>
          <w:lang w:eastAsia="sl-SI"/>
        </w:rPr>
      </w:pPr>
      <w:bookmarkStart w:id="126" w:name="_Toc462324665"/>
      <w:bookmarkStart w:id="127" w:name="_Toc16496207"/>
      <w:r w:rsidRPr="00EB2E5C">
        <w:rPr>
          <w:rFonts w:eastAsia="Times New Roman"/>
          <w:color w:val="auto"/>
          <w:lang w:eastAsia="sl-SI"/>
        </w:rPr>
        <w:lastRenderedPageBreak/>
        <w:t xml:space="preserve">PLAN PRODAJE NEKRETNINA U VLASNIŠTVU </w:t>
      </w:r>
      <w:bookmarkEnd w:id="126"/>
      <w:r w:rsidRPr="00EB2E5C">
        <w:rPr>
          <w:rFonts w:eastAsia="Times New Roman"/>
          <w:color w:val="auto"/>
          <w:lang w:eastAsia="sl-SI"/>
        </w:rPr>
        <w:t xml:space="preserve">OPĆINE </w:t>
      </w:r>
      <w:r w:rsidR="00456B41" w:rsidRPr="00EB2E5C">
        <w:rPr>
          <w:rFonts w:eastAsia="Times New Roman"/>
          <w:color w:val="auto"/>
          <w:lang w:eastAsia="sl-SI"/>
        </w:rPr>
        <w:t>VELIKA KOPANICA</w:t>
      </w:r>
      <w:bookmarkEnd w:id="127"/>
    </w:p>
    <w:p w:rsidR="004441AC" w:rsidRPr="0014078F" w:rsidRDefault="004441AC" w:rsidP="00613DF9">
      <w:pPr>
        <w:spacing w:after="0"/>
        <w:jc w:val="both"/>
        <w:rPr>
          <w:rFonts w:asciiTheme="majorHAnsi" w:eastAsia="Times New Roman" w:hAnsiTheme="majorHAnsi"/>
          <w:sz w:val="24"/>
          <w:szCs w:val="24"/>
        </w:rPr>
      </w:pPr>
    </w:p>
    <w:p w:rsidR="00603F14" w:rsidRPr="00D71C50" w:rsidRDefault="00520D4A" w:rsidP="00603F14">
      <w:pPr>
        <w:ind w:firstLine="567"/>
        <w:jc w:val="both"/>
        <w:rPr>
          <w:rFonts w:asciiTheme="majorHAnsi" w:eastAsia="Times New Roman" w:hAnsiTheme="majorHAnsi"/>
          <w:color w:val="FF0000"/>
          <w:sz w:val="24"/>
          <w:szCs w:val="24"/>
        </w:rPr>
      </w:pPr>
      <w:r w:rsidRPr="0014078F">
        <w:rPr>
          <w:rFonts w:asciiTheme="majorHAnsi" w:eastAsia="Times New Roman" w:hAnsiTheme="majorHAnsi"/>
          <w:sz w:val="24"/>
          <w:szCs w:val="24"/>
        </w:rPr>
        <w:t xml:space="preserve">Općina </w:t>
      </w:r>
      <w:r w:rsidR="00456B41">
        <w:rPr>
          <w:rFonts w:asciiTheme="majorHAnsi" w:eastAsia="Times New Roman" w:hAnsiTheme="majorHAnsi"/>
          <w:bCs/>
          <w:sz w:val="24"/>
          <w:szCs w:val="24"/>
        </w:rPr>
        <w:t>Velika Kopanica</w:t>
      </w:r>
      <w:r w:rsidR="00820070">
        <w:rPr>
          <w:rFonts w:asciiTheme="majorHAnsi" w:eastAsia="Times New Roman" w:hAnsiTheme="majorHAnsi"/>
          <w:bCs/>
          <w:sz w:val="24"/>
          <w:szCs w:val="24"/>
        </w:rPr>
        <w:t xml:space="preserve"> </w:t>
      </w:r>
      <w:r w:rsidR="001C71BE">
        <w:rPr>
          <w:rFonts w:asciiTheme="majorHAnsi" w:eastAsia="Times New Roman" w:hAnsiTheme="majorHAnsi"/>
          <w:sz w:val="24"/>
          <w:szCs w:val="24"/>
        </w:rPr>
        <w:t xml:space="preserve">planira </w:t>
      </w:r>
      <w:r w:rsidR="00C64B5D" w:rsidRPr="0014078F">
        <w:rPr>
          <w:rFonts w:asciiTheme="majorHAnsi" w:eastAsia="Times New Roman" w:hAnsiTheme="majorHAnsi"/>
          <w:sz w:val="24"/>
          <w:szCs w:val="24"/>
        </w:rPr>
        <w:t xml:space="preserve">na racionalan i učinkovit način upravljati svojim nekretninama na način da one nekretnine koje su potrebne </w:t>
      </w:r>
      <w:r w:rsidR="000014B6" w:rsidRPr="0014078F">
        <w:rPr>
          <w:rFonts w:asciiTheme="majorHAnsi" w:eastAsia="Times New Roman" w:hAnsiTheme="majorHAnsi"/>
          <w:sz w:val="24"/>
          <w:szCs w:val="24"/>
        </w:rPr>
        <w:t xml:space="preserve">Općini </w:t>
      </w:r>
      <w:r w:rsidR="00456B41">
        <w:rPr>
          <w:rFonts w:asciiTheme="majorHAnsi" w:eastAsia="Times New Roman" w:hAnsiTheme="majorHAnsi"/>
          <w:bCs/>
          <w:sz w:val="24"/>
          <w:szCs w:val="24"/>
        </w:rPr>
        <w:t>Velika Kopanica</w:t>
      </w:r>
      <w:r w:rsidR="00C64B5D" w:rsidRPr="0014078F">
        <w:rPr>
          <w:rFonts w:asciiTheme="majorHAnsi" w:eastAsia="Times New Roman" w:hAnsiTheme="majorHAnsi"/>
          <w:sz w:val="24"/>
          <w:szCs w:val="24"/>
        </w:rPr>
        <w:t xml:space="preserve"> budu stavljene u funkciju koja će služiti njezinu racionalnijem i učinkovitijem funkcioniranju. Sve druge nekretnine moraju biti ponuđene na tržištu bilo u formi najma, odnosno zakupa, bilo u formi njihove prodaje javnim natječajem.</w:t>
      </w:r>
      <w:r w:rsidR="00BB67F2">
        <w:rPr>
          <w:rFonts w:asciiTheme="majorHAnsi" w:eastAsia="Times New Roman" w:hAnsiTheme="majorHAnsi"/>
          <w:sz w:val="24"/>
          <w:szCs w:val="24"/>
        </w:rPr>
        <w:t xml:space="preserve"> </w:t>
      </w:r>
      <w:r w:rsidR="00966491" w:rsidRPr="00BB67F2">
        <w:rPr>
          <w:rFonts w:asciiTheme="majorHAnsi" w:eastAsia="Times New Roman" w:hAnsiTheme="majorHAnsi"/>
          <w:sz w:val="24"/>
          <w:szCs w:val="24"/>
        </w:rPr>
        <w:t xml:space="preserve">Općina </w:t>
      </w:r>
      <w:r w:rsidR="00456B41" w:rsidRPr="00BB67F2">
        <w:rPr>
          <w:rFonts w:asciiTheme="majorHAnsi" w:eastAsia="Times New Roman" w:hAnsiTheme="majorHAnsi"/>
          <w:sz w:val="24"/>
          <w:szCs w:val="24"/>
        </w:rPr>
        <w:t>Velika Kopanica</w:t>
      </w:r>
      <w:r w:rsidR="00BB67F2">
        <w:rPr>
          <w:rFonts w:asciiTheme="majorHAnsi" w:eastAsia="Times New Roman" w:hAnsiTheme="majorHAnsi"/>
          <w:sz w:val="24"/>
          <w:szCs w:val="24"/>
        </w:rPr>
        <w:t xml:space="preserve"> </w:t>
      </w:r>
      <w:r w:rsidR="00FE6726" w:rsidRPr="00BB67F2">
        <w:rPr>
          <w:rFonts w:asciiTheme="majorHAnsi" w:eastAsia="Times New Roman" w:hAnsiTheme="majorHAnsi"/>
          <w:sz w:val="24"/>
          <w:szCs w:val="24"/>
        </w:rPr>
        <w:t>ne</w:t>
      </w:r>
      <w:r w:rsidR="00F90EBD" w:rsidRPr="00BB67F2">
        <w:rPr>
          <w:rFonts w:asciiTheme="majorHAnsi" w:eastAsia="Times New Roman" w:hAnsiTheme="majorHAnsi"/>
          <w:sz w:val="24"/>
          <w:szCs w:val="24"/>
        </w:rPr>
        <w:t>ma</w:t>
      </w:r>
      <w:r w:rsidR="00966491" w:rsidRPr="00BB67F2">
        <w:rPr>
          <w:rFonts w:asciiTheme="majorHAnsi" w:eastAsia="Times New Roman" w:hAnsiTheme="majorHAnsi"/>
          <w:sz w:val="24"/>
          <w:szCs w:val="24"/>
        </w:rPr>
        <w:t xml:space="preserve"> u planu prodaju </w:t>
      </w:r>
      <w:r w:rsidR="00CF4EE7" w:rsidRPr="00BB67F2">
        <w:rPr>
          <w:rFonts w:asciiTheme="majorHAnsi" w:eastAsia="Times New Roman" w:hAnsiTheme="majorHAnsi"/>
          <w:sz w:val="24"/>
          <w:szCs w:val="24"/>
        </w:rPr>
        <w:t>nekretnina tijekom 2020</w:t>
      </w:r>
      <w:r w:rsidR="00CF22CD" w:rsidRPr="00BB67F2">
        <w:rPr>
          <w:rFonts w:asciiTheme="majorHAnsi" w:eastAsia="Times New Roman" w:hAnsiTheme="majorHAnsi"/>
          <w:sz w:val="24"/>
          <w:szCs w:val="24"/>
        </w:rPr>
        <w:t>. godine</w:t>
      </w:r>
      <w:r w:rsidR="00F90EBD" w:rsidRPr="00BB67F2">
        <w:rPr>
          <w:rFonts w:asciiTheme="majorHAnsi" w:eastAsia="Times New Roman" w:hAnsiTheme="majorHAnsi"/>
          <w:sz w:val="24"/>
          <w:szCs w:val="24"/>
        </w:rPr>
        <w:t>.</w:t>
      </w:r>
    </w:p>
    <w:p w:rsidR="004441AC" w:rsidRPr="0014078F" w:rsidRDefault="004441AC" w:rsidP="00613DF9">
      <w:pPr>
        <w:spacing w:after="0"/>
        <w:rPr>
          <w:rFonts w:asciiTheme="majorHAnsi" w:eastAsia="Times New Roman" w:hAnsiTheme="majorHAnsi" w:cs="Times New Roman"/>
          <w:sz w:val="24"/>
          <w:szCs w:val="24"/>
        </w:rPr>
      </w:pPr>
    </w:p>
    <w:p w:rsidR="00FE6726" w:rsidRDefault="00FE6726">
      <w:pPr>
        <w:rPr>
          <w:rFonts w:asciiTheme="majorHAnsi" w:eastAsia="Times New Roman" w:hAnsiTheme="majorHAnsi" w:cstheme="majorBidi"/>
          <w:b/>
          <w:bCs/>
          <w:sz w:val="26"/>
          <w:szCs w:val="26"/>
          <w:lang w:eastAsia="sl-SI"/>
        </w:rPr>
      </w:pPr>
      <w:bookmarkStart w:id="128" w:name="_Toc462324668"/>
      <w:r>
        <w:rPr>
          <w:rFonts w:eastAsia="Times New Roman"/>
          <w:lang w:eastAsia="sl-SI"/>
        </w:rPr>
        <w:br w:type="page"/>
      </w:r>
    </w:p>
    <w:p w:rsidR="00497636" w:rsidRPr="008743AE" w:rsidRDefault="00305D78" w:rsidP="0012597E">
      <w:pPr>
        <w:pStyle w:val="Naslov2"/>
        <w:numPr>
          <w:ilvl w:val="0"/>
          <w:numId w:val="24"/>
        </w:numPr>
        <w:spacing w:before="0"/>
        <w:ind w:left="425" w:hanging="425"/>
        <w:jc w:val="both"/>
        <w:rPr>
          <w:rFonts w:eastAsia="Times New Roman"/>
          <w:color w:val="auto"/>
          <w:lang w:eastAsia="sl-SI"/>
        </w:rPr>
      </w:pPr>
      <w:bookmarkStart w:id="129" w:name="_Toc16496208"/>
      <w:r w:rsidRPr="008743AE">
        <w:rPr>
          <w:rFonts w:eastAsia="Times New Roman"/>
          <w:color w:val="auto"/>
          <w:lang w:eastAsia="sl-SI"/>
        </w:rPr>
        <w:lastRenderedPageBreak/>
        <w:t>GODIŠNJI PLAN RJEŠAVANJA IMOVINSKO - PRAVNIH I DRUGIH ODNOSA VEZANIH UZ PROJEKTE OBNOVLJIVIH IZVORA ENERGIJE TE OSTALIH INFRASTRUKTURNIH PROJEKATA, KAO I EKSPLOATACIJU MINERALNIH SIROVINA SUKLADNO PROPISIMA KOJI UREĐUJU TA PODRUČJA</w:t>
      </w:r>
      <w:bookmarkEnd w:id="128"/>
      <w:bookmarkEnd w:id="129"/>
    </w:p>
    <w:p w:rsidR="000E581C" w:rsidRPr="008743AE" w:rsidRDefault="000E581C" w:rsidP="00613DF9">
      <w:pPr>
        <w:pStyle w:val="t-9-8"/>
        <w:spacing w:before="0" w:beforeAutospacing="0" w:after="0" w:afterAutospacing="0" w:line="276" w:lineRule="auto"/>
        <w:jc w:val="both"/>
        <w:rPr>
          <w:rFonts w:asciiTheme="majorHAnsi" w:hAnsiTheme="majorHAnsi"/>
          <w:b/>
          <w:color w:val="000000"/>
        </w:rPr>
      </w:pPr>
    </w:p>
    <w:p w:rsidR="003E6B3B" w:rsidRPr="008743AE" w:rsidRDefault="003E6B3B" w:rsidP="003E6B3B">
      <w:pPr>
        <w:spacing w:after="0"/>
        <w:ind w:firstLine="567"/>
        <w:jc w:val="both"/>
        <w:rPr>
          <w:rFonts w:asciiTheme="majorHAnsi" w:eastAsia="Times New Roman" w:hAnsiTheme="majorHAnsi"/>
          <w:sz w:val="24"/>
          <w:szCs w:val="24"/>
        </w:rPr>
      </w:pPr>
      <w:r w:rsidRPr="008743AE">
        <w:rPr>
          <w:rFonts w:ascii="Cambria" w:hAnsi="Cambria"/>
          <w:sz w:val="24"/>
          <w:szCs w:val="24"/>
        </w:rPr>
        <w:t xml:space="preserve">Sukladno </w:t>
      </w:r>
      <w:hyperlink r:id="rId60" w:history="1">
        <w:r w:rsidRPr="008743AE">
          <w:rPr>
            <w:rStyle w:val="Hiperveza"/>
            <w:rFonts w:ascii="Cambria" w:eastAsia="Times New Roman" w:hAnsi="Cambria"/>
            <w:color w:val="auto"/>
            <w:sz w:val="24"/>
            <w:szCs w:val="24"/>
            <w:u w:val="none"/>
          </w:rPr>
          <w:t xml:space="preserve">Zakonu o istraživanju i eksploataciji ugljikovodika </w:t>
        </w:r>
        <w:r w:rsidRPr="008743AE">
          <w:rPr>
            <w:rStyle w:val="Hiperveza"/>
            <w:rFonts w:ascii="Cambria" w:hAnsi="Cambria"/>
            <w:color w:val="auto"/>
            <w:sz w:val="24"/>
            <w:szCs w:val="24"/>
            <w:u w:val="none"/>
          </w:rPr>
          <w:t xml:space="preserve">(»Narodne novine«, broj </w:t>
        </w:r>
        <w:r w:rsidRPr="008743AE">
          <w:rPr>
            <w:rStyle w:val="Hiperveza"/>
            <w:rFonts w:ascii="Cambria" w:eastAsia="Times New Roman" w:hAnsi="Cambria"/>
            <w:color w:val="auto"/>
            <w:sz w:val="24"/>
            <w:szCs w:val="24"/>
            <w:u w:val="none"/>
          </w:rPr>
          <w:t>52/18</w:t>
        </w:r>
        <w:r w:rsidR="000C0A07">
          <w:rPr>
            <w:rStyle w:val="Hiperveza"/>
            <w:rFonts w:ascii="Cambria" w:eastAsia="Times New Roman" w:hAnsi="Cambria"/>
            <w:color w:val="auto"/>
            <w:sz w:val="24"/>
            <w:szCs w:val="24"/>
            <w:u w:val="none"/>
          </w:rPr>
          <w:t>, 52/19</w:t>
        </w:r>
        <w:r w:rsidRPr="008743AE">
          <w:rPr>
            <w:rStyle w:val="Hiperveza"/>
            <w:rFonts w:ascii="Cambria" w:eastAsia="Times New Roman" w:hAnsi="Cambria"/>
            <w:color w:val="auto"/>
            <w:sz w:val="24"/>
            <w:szCs w:val="24"/>
            <w:u w:val="none"/>
          </w:rPr>
          <w:t>)</w:t>
        </w:r>
      </w:hyperlink>
      <w:r w:rsidRPr="008743AE">
        <w:rPr>
          <w:rFonts w:ascii="Cambria" w:hAnsi="Cambria"/>
          <w:sz w:val="24"/>
          <w:szCs w:val="24"/>
        </w:rPr>
        <w:t xml:space="preserve"> jedinice lokalne samouprave u svojim </w:t>
      </w:r>
      <w:r w:rsidRPr="008743AE">
        <w:rPr>
          <w:rFonts w:asciiTheme="majorHAnsi" w:eastAsia="Times New Roman" w:hAnsiTheme="majorHAnsi"/>
          <w:sz w:val="24"/>
          <w:szCs w:val="24"/>
        </w:rPr>
        <w:t xml:space="preserve">razvojnim aktima planiranja usvajaju i sprovode ciljeve </w:t>
      </w:r>
      <w:hyperlink r:id="rId61" w:history="1">
        <w:r w:rsidRPr="008743AE">
          <w:rPr>
            <w:rStyle w:val="Hiperveza"/>
            <w:rFonts w:asciiTheme="majorHAnsi" w:eastAsia="Times New Roman" w:hAnsiTheme="majorHAnsi"/>
            <w:color w:val="auto"/>
            <w:sz w:val="24"/>
            <w:szCs w:val="24"/>
            <w:u w:val="none"/>
          </w:rPr>
          <w:t>Strategije energetskog razvoja Republike Hrvatske</w:t>
        </w:r>
      </w:hyperlink>
      <w:r w:rsidRPr="008743AE">
        <w:rPr>
          <w:rFonts w:asciiTheme="majorHAnsi" w:eastAsia="Times New Roman" w:hAnsiTheme="majorHAnsi"/>
          <w:sz w:val="24"/>
          <w:szCs w:val="24"/>
        </w:rPr>
        <w:t>. Temeljni energetski ciljevi su:</w:t>
      </w:r>
    </w:p>
    <w:p w:rsidR="003E6B3B" w:rsidRPr="008743AE" w:rsidRDefault="003E6B3B" w:rsidP="003E6B3B">
      <w:pPr>
        <w:pStyle w:val="Odlomakpopisa"/>
        <w:numPr>
          <w:ilvl w:val="0"/>
          <w:numId w:val="34"/>
        </w:numPr>
        <w:spacing w:after="0"/>
        <w:jc w:val="both"/>
        <w:rPr>
          <w:rFonts w:ascii="Cambria" w:eastAsia="Times New Roman" w:hAnsi="Cambria"/>
          <w:sz w:val="24"/>
          <w:szCs w:val="24"/>
        </w:rPr>
      </w:pPr>
      <w:r w:rsidRPr="008743AE">
        <w:rPr>
          <w:rFonts w:ascii="Cambria" w:hAnsi="Cambria"/>
          <w:sz w:val="24"/>
          <w:szCs w:val="24"/>
        </w:rPr>
        <w:t xml:space="preserve">sigurnost opskrbe energijom; </w:t>
      </w:r>
    </w:p>
    <w:p w:rsidR="003E6B3B" w:rsidRPr="008743AE" w:rsidRDefault="003E6B3B" w:rsidP="003E6B3B">
      <w:pPr>
        <w:pStyle w:val="Odlomakpopisa"/>
        <w:numPr>
          <w:ilvl w:val="0"/>
          <w:numId w:val="34"/>
        </w:numPr>
        <w:spacing w:after="0"/>
        <w:jc w:val="both"/>
        <w:rPr>
          <w:rFonts w:ascii="Cambria" w:eastAsia="Times New Roman" w:hAnsi="Cambria"/>
          <w:sz w:val="24"/>
          <w:szCs w:val="24"/>
        </w:rPr>
      </w:pPr>
      <w:r w:rsidRPr="008743AE">
        <w:rPr>
          <w:rFonts w:ascii="Cambria" w:hAnsi="Cambria" w:cs="Calibri"/>
          <w:sz w:val="24"/>
          <w:szCs w:val="24"/>
        </w:rPr>
        <w:t>konkurentnost energetskog sustava;</w:t>
      </w:r>
    </w:p>
    <w:p w:rsidR="003E6B3B" w:rsidRPr="008743AE" w:rsidRDefault="003E6B3B" w:rsidP="003E6B3B">
      <w:pPr>
        <w:pStyle w:val="Odlomakpopisa"/>
        <w:numPr>
          <w:ilvl w:val="0"/>
          <w:numId w:val="34"/>
        </w:numPr>
        <w:jc w:val="both"/>
        <w:rPr>
          <w:rFonts w:ascii="Cambria" w:eastAsia="Times New Roman" w:hAnsi="Cambria"/>
          <w:sz w:val="24"/>
          <w:szCs w:val="24"/>
        </w:rPr>
      </w:pPr>
      <w:r w:rsidRPr="008743AE">
        <w:rPr>
          <w:rFonts w:ascii="Cambria" w:hAnsi="Cambria" w:cs="Calibri"/>
          <w:sz w:val="24"/>
          <w:szCs w:val="24"/>
        </w:rPr>
        <w:t>održivost energetskog razvoja</w:t>
      </w:r>
      <w:r w:rsidRPr="008743AE">
        <w:rPr>
          <w:rFonts w:ascii="Cambria" w:hAnsi="Cambria"/>
          <w:sz w:val="24"/>
          <w:szCs w:val="24"/>
        </w:rPr>
        <w:t>.</w:t>
      </w:r>
    </w:p>
    <w:p w:rsidR="001472E1" w:rsidRPr="0014078F" w:rsidRDefault="003E6B3B" w:rsidP="0056228E">
      <w:pPr>
        <w:ind w:firstLine="567"/>
        <w:jc w:val="both"/>
        <w:rPr>
          <w:rFonts w:asciiTheme="majorHAnsi" w:eastAsia="Times New Roman" w:hAnsiTheme="majorHAnsi"/>
          <w:sz w:val="24"/>
          <w:szCs w:val="24"/>
        </w:rPr>
      </w:pPr>
      <w:r w:rsidRPr="008743AE">
        <w:rPr>
          <w:rFonts w:asciiTheme="majorHAnsi" w:eastAsia="Times New Roman" w:hAnsiTheme="majorHAnsi"/>
          <w:sz w:val="24"/>
          <w:szCs w:val="24"/>
        </w:rPr>
        <w:t xml:space="preserve">Strategijom definirani su sljedeći ciljevi rješavanja </w:t>
      </w:r>
      <w:r w:rsidR="001472E1" w:rsidRPr="008743AE">
        <w:rPr>
          <w:rFonts w:asciiTheme="majorHAnsi" w:eastAsia="Times New Roman" w:hAnsiTheme="majorHAnsi"/>
          <w:sz w:val="24"/>
          <w:szCs w:val="24"/>
        </w:rPr>
        <w:t>imovinskopravnih odnosa vezanih uz projekte obnovljivih izvora energije, infrastrukturnih projekata, kao i eksploataciju mineralnih sirovina, sukladno propisima koji uređuju ta područja:</w:t>
      </w:r>
    </w:p>
    <w:p w:rsidR="001472E1" w:rsidRDefault="001472E1" w:rsidP="0012597E">
      <w:pPr>
        <w:pStyle w:val="Odlomakpopisa"/>
        <w:numPr>
          <w:ilvl w:val="0"/>
          <w:numId w:val="7"/>
        </w:numPr>
        <w:tabs>
          <w:tab w:val="left" w:pos="851"/>
        </w:tabs>
        <w:spacing w:after="0"/>
        <w:ind w:left="0" w:firstLine="567"/>
        <w:jc w:val="both"/>
        <w:rPr>
          <w:rFonts w:asciiTheme="majorHAnsi" w:eastAsia="Times New Roman" w:hAnsiTheme="majorHAnsi"/>
          <w:sz w:val="24"/>
          <w:szCs w:val="24"/>
        </w:rPr>
      </w:pPr>
      <w:r w:rsidRPr="0014078F">
        <w:rPr>
          <w:rFonts w:asciiTheme="majorHAnsi" w:eastAsia="Times New Roman" w:hAnsiTheme="majorHAnsi"/>
          <w:sz w:val="24"/>
          <w:szCs w:val="24"/>
        </w:rPr>
        <w:t>povećanje energetske učinkovitosti korištenjem prirodnih ener</w:t>
      </w:r>
      <w:r w:rsidR="00C758EC" w:rsidRPr="0014078F">
        <w:rPr>
          <w:rFonts w:asciiTheme="majorHAnsi" w:eastAsia="Times New Roman" w:hAnsiTheme="majorHAnsi"/>
          <w:sz w:val="24"/>
          <w:szCs w:val="24"/>
        </w:rPr>
        <w:t>getskih resursa</w:t>
      </w:r>
      <w:r w:rsidR="00FE6726">
        <w:rPr>
          <w:rFonts w:asciiTheme="majorHAnsi" w:eastAsia="Times New Roman" w:hAnsiTheme="majorHAnsi"/>
          <w:sz w:val="24"/>
          <w:szCs w:val="24"/>
        </w:rPr>
        <w:t>,</w:t>
      </w:r>
    </w:p>
    <w:p w:rsidR="001A1F78" w:rsidRDefault="001A1F78" w:rsidP="0012597E">
      <w:pPr>
        <w:pStyle w:val="Odlomakpopisa"/>
        <w:numPr>
          <w:ilvl w:val="0"/>
          <w:numId w:val="7"/>
        </w:numPr>
        <w:tabs>
          <w:tab w:val="left" w:pos="851"/>
        </w:tabs>
        <w:ind w:left="0" w:firstLine="567"/>
        <w:jc w:val="both"/>
        <w:rPr>
          <w:rFonts w:asciiTheme="majorHAnsi" w:eastAsia="Times New Roman" w:hAnsiTheme="majorHAnsi"/>
          <w:sz w:val="24"/>
          <w:szCs w:val="24"/>
        </w:rPr>
      </w:pPr>
      <w:r>
        <w:rPr>
          <w:rFonts w:asciiTheme="majorHAnsi" w:eastAsia="Times New Roman" w:hAnsiTheme="majorHAnsi"/>
          <w:sz w:val="24"/>
          <w:szCs w:val="24"/>
        </w:rPr>
        <w:t>brži razvoj infrastrukturnih projekata</w:t>
      </w:r>
      <w:r w:rsidR="00FE6726">
        <w:rPr>
          <w:rFonts w:asciiTheme="majorHAnsi" w:eastAsia="Times New Roman" w:hAnsiTheme="majorHAnsi"/>
          <w:sz w:val="24"/>
          <w:szCs w:val="24"/>
        </w:rPr>
        <w:t>.</w:t>
      </w:r>
    </w:p>
    <w:p w:rsidR="00FA4A81" w:rsidRPr="00FA4A81" w:rsidRDefault="00FA4A81" w:rsidP="00FA4A81">
      <w:pPr>
        <w:tabs>
          <w:tab w:val="left" w:pos="851"/>
        </w:tabs>
        <w:jc w:val="both"/>
        <w:rPr>
          <w:rFonts w:asciiTheme="majorHAnsi" w:eastAsia="Times New Roman" w:hAnsiTheme="majorHAnsi"/>
          <w:sz w:val="24"/>
          <w:szCs w:val="24"/>
        </w:rPr>
      </w:pPr>
      <w:r w:rsidRPr="00FA4A81">
        <w:rPr>
          <w:rFonts w:asciiTheme="majorHAnsi" w:eastAsia="Times New Roman" w:hAnsiTheme="majorHAnsi"/>
          <w:sz w:val="24"/>
          <w:szCs w:val="24"/>
        </w:rPr>
        <w:t>Zakonski propisi, akti i dokumenti kojima je uređeno ovo područje:</w:t>
      </w:r>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62" w:history="1">
        <w:r w:rsidR="000C0A07" w:rsidRPr="000C0A07">
          <w:rPr>
            <w:rStyle w:val="Hiperveza"/>
            <w:rFonts w:asciiTheme="majorHAnsi" w:eastAsia="Times New Roman" w:hAnsiTheme="majorHAnsi"/>
            <w:color w:val="auto"/>
            <w:sz w:val="24"/>
            <w:szCs w:val="24"/>
            <w:u w:val="none"/>
          </w:rPr>
          <w:t xml:space="preserve">Ustav Republike Hrvatske – članak 52.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56/90, 135/97, 8/98, 113/00, 124/00, 28/01, 41/01, 55/01, 76/10, 85/10, 05/14),</w:t>
        </w:r>
      </w:hyperlink>
    </w:p>
    <w:p w:rsidR="000C0A07" w:rsidRPr="000C0A07" w:rsidRDefault="00701F14" w:rsidP="000C0A07">
      <w:pPr>
        <w:pStyle w:val="Odlomakpopisa"/>
        <w:numPr>
          <w:ilvl w:val="0"/>
          <w:numId w:val="8"/>
        </w:numPr>
        <w:ind w:left="567" w:hanging="283"/>
        <w:jc w:val="both"/>
        <w:rPr>
          <w:rFonts w:asciiTheme="majorHAnsi" w:eastAsia="Times New Roman" w:hAnsiTheme="majorHAnsi"/>
          <w:sz w:val="24"/>
          <w:szCs w:val="24"/>
        </w:rPr>
      </w:pPr>
      <w:hyperlink r:id="rId63" w:history="1">
        <w:hyperlink r:id="rId64" w:history="1">
          <w:r w:rsidR="000C0A07" w:rsidRPr="000C0A07">
            <w:rPr>
              <w:rStyle w:val="Hiperveza"/>
              <w:rFonts w:asciiTheme="majorHAnsi" w:hAnsiTheme="majorHAnsi" w:cs="Calibri"/>
              <w:bCs/>
              <w:color w:val="auto"/>
              <w:sz w:val="24"/>
              <w:szCs w:val="24"/>
              <w:u w:val="none"/>
            </w:rPr>
            <w:t>Zakona o upravljanju državnom imovinom (»Narodne novine«, broj 52/18)</w:t>
          </w:r>
        </w:hyperlink>
        <w:r w:rsidR="000C0A07" w:rsidRPr="000C0A07">
          <w:rPr>
            <w:rStyle w:val="Hiperveza"/>
            <w:rFonts w:asciiTheme="majorHAnsi" w:eastAsia="Times New Roman" w:hAnsiTheme="majorHAnsi"/>
            <w:color w:val="auto"/>
            <w:sz w:val="24"/>
            <w:szCs w:val="24"/>
            <w:u w:val="none"/>
          </w:rPr>
          <w:t>,</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65" w:history="1">
        <w:r w:rsidR="000C0A07" w:rsidRPr="000C0A07">
          <w:rPr>
            <w:rStyle w:val="Hiperveza"/>
            <w:rFonts w:asciiTheme="majorHAnsi" w:eastAsia="Times New Roman" w:hAnsiTheme="majorHAnsi"/>
            <w:color w:val="auto"/>
            <w:sz w:val="24"/>
            <w:szCs w:val="24"/>
            <w:u w:val="none"/>
          </w:rPr>
          <w:t xml:space="preserve">Zakon o uređivanju imovinskopravnih odnosa u svrhu izgradnje infrastrukturnih građevina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80/11),</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66" w:history="1">
        <w:r w:rsidR="000C0A07" w:rsidRPr="000C0A07">
          <w:rPr>
            <w:rStyle w:val="Hiperveza"/>
            <w:rFonts w:asciiTheme="majorHAnsi" w:eastAsia="Times New Roman" w:hAnsiTheme="majorHAnsi"/>
            <w:color w:val="auto"/>
            <w:sz w:val="24"/>
            <w:szCs w:val="24"/>
            <w:u w:val="none"/>
          </w:rPr>
          <w:t>Zakon o obnovljivim izvorima energije i visokoučinkovitoj kogeneraciji</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100/15, 126/16, 131/17, 111/18),</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67" w:history="1">
        <w:r w:rsidR="000C0A07" w:rsidRPr="000C0A07">
          <w:rPr>
            <w:rStyle w:val="Hiperveza"/>
            <w:rFonts w:asciiTheme="majorHAnsi" w:eastAsia="Times New Roman" w:hAnsiTheme="majorHAnsi"/>
            <w:color w:val="auto"/>
            <w:sz w:val="24"/>
            <w:szCs w:val="24"/>
            <w:u w:val="none"/>
          </w:rPr>
          <w:t xml:space="preserve">Zakon o šumama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68/18, 115/18),</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68" w:history="1">
        <w:r w:rsidR="000C0A07" w:rsidRPr="000C0A07">
          <w:rPr>
            <w:rStyle w:val="Hiperveza"/>
            <w:rFonts w:asciiTheme="majorHAnsi" w:eastAsia="Times New Roman" w:hAnsiTheme="majorHAnsi"/>
            <w:color w:val="auto"/>
            <w:sz w:val="24"/>
            <w:szCs w:val="24"/>
            <w:u w:val="none"/>
          </w:rPr>
          <w:t xml:space="preserve">Zakon o prostornom uređenju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153/13, 65/17, 114/18, 39/19),</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69" w:history="1">
        <w:r w:rsidR="000C0A07" w:rsidRPr="000C0A07">
          <w:rPr>
            <w:rStyle w:val="Hiperveza"/>
            <w:rFonts w:asciiTheme="majorHAnsi" w:eastAsia="Times New Roman" w:hAnsiTheme="majorHAnsi"/>
            <w:color w:val="auto"/>
            <w:sz w:val="24"/>
            <w:szCs w:val="24"/>
            <w:u w:val="none"/>
          </w:rPr>
          <w:t xml:space="preserve">Zakon o gradnji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153/13, 20/17, 39/19),</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0" w:history="1">
        <w:r w:rsidR="000C0A07" w:rsidRPr="000C0A07">
          <w:rPr>
            <w:rStyle w:val="Hiperveza"/>
            <w:rFonts w:asciiTheme="majorHAnsi" w:eastAsia="Times New Roman" w:hAnsiTheme="majorHAnsi"/>
            <w:color w:val="auto"/>
            <w:sz w:val="24"/>
            <w:szCs w:val="24"/>
            <w:u w:val="none"/>
          </w:rPr>
          <w:t xml:space="preserve">Zakon o strateškim investicijskim projektima Republike Hrvatske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29/18, 114/18),</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1" w:history="1">
        <w:r w:rsidR="000C0A07" w:rsidRPr="000C0A07">
          <w:rPr>
            <w:rStyle w:val="Hiperveza"/>
            <w:rFonts w:asciiTheme="majorHAnsi" w:eastAsia="Times New Roman" w:hAnsiTheme="majorHAnsi"/>
            <w:color w:val="auto"/>
            <w:sz w:val="24"/>
            <w:szCs w:val="24"/>
            <w:u w:val="none"/>
          </w:rPr>
          <w:t xml:space="preserve">Zakon o koncesijama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69/17),</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2" w:history="1">
        <w:r w:rsidR="000C0A07" w:rsidRPr="000C0A07">
          <w:rPr>
            <w:rStyle w:val="Hiperveza"/>
            <w:rFonts w:asciiTheme="majorHAnsi" w:eastAsia="Times New Roman" w:hAnsiTheme="majorHAnsi"/>
            <w:color w:val="auto"/>
            <w:sz w:val="24"/>
            <w:szCs w:val="24"/>
            <w:u w:val="none"/>
          </w:rPr>
          <w:t xml:space="preserve">Zakon o procjeni vrijednosti nekretnina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78/15),</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3" w:history="1">
        <w:r w:rsidR="000C0A07" w:rsidRPr="000C0A07">
          <w:rPr>
            <w:rStyle w:val="Hiperveza"/>
            <w:rFonts w:asciiTheme="majorHAnsi" w:eastAsia="Times New Roman" w:hAnsiTheme="majorHAnsi"/>
            <w:color w:val="auto"/>
            <w:sz w:val="24"/>
            <w:szCs w:val="24"/>
            <w:u w:val="none"/>
          </w:rPr>
          <w:t xml:space="preserve">Zakon o istraživanju i eksploataciji ugljikovodika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52/18, 52/19),</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4" w:history="1">
        <w:r w:rsidR="000C0A07" w:rsidRPr="000C0A07">
          <w:rPr>
            <w:rStyle w:val="Hiperveza"/>
            <w:rFonts w:asciiTheme="majorHAnsi" w:eastAsia="Times New Roman" w:hAnsiTheme="majorHAnsi"/>
            <w:color w:val="auto"/>
            <w:sz w:val="24"/>
            <w:szCs w:val="24"/>
            <w:u w:val="none"/>
          </w:rPr>
          <w:t xml:space="preserve">Zakon o vodama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153/09, 63/11, 130/11, 56/13, 14/14, 46/18),</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5" w:history="1">
        <w:r w:rsidR="000C0A07" w:rsidRPr="000C0A07">
          <w:rPr>
            <w:rStyle w:val="Hiperveza"/>
            <w:rFonts w:asciiTheme="majorHAnsi" w:eastAsia="Times New Roman" w:hAnsiTheme="majorHAnsi"/>
            <w:color w:val="auto"/>
            <w:sz w:val="24"/>
            <w:szCs w:val="24"/>
            <w:u w:val="none"/>
          </w:rPr>
          <w:t xml:space="preserve">Zakona o energetskoj učinkovitosti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127/14, 116/18),</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6" w:history="1">
        <w:r w:rsidR="000C0A07" w:rsidRPr="000C0A07">
          <w:rPr>
            <w:rStyle w:val="Hiperveza"/>
            <w:rFonts w:asciiTheme="majorHAnsi" w:eastAsia="Times New Roman" w:hAnsiTheme="majorHAnsi"/>
            <w:color w:val="auto"/>
            <w:sz w:val="24"/>
            <w:szCs w:val="24"/>
            <w:u w:val="none"/>
          </w:rPr>
          <w:t xml:space="preserve">Zakona o javno - privatnom partnerstvu </w:t>
        </w:r>
        <w:r w:rsidR="000C0A07" w:rsidRPr="000C0A07">
          <w:rPr>
            <w:rStyle w:val="Hiperveza"/>
            <w:rFonts w:asciiTheme="majorHAnsi" w:hAnsiTheme="majorHAnsi"/>
            <w:color w:val="auto"/>
            <w:sz w:val="24"/>
            <w:szCs w:val="24"/>
            <w:u w:val="none"/>
          </w:rPr>
          <w:t>(»Narodne novine«, broj</w:t>
        </w:r>
        <w:r w:rsidR="000C0A07" w:rsidRPr="000C0A07">
          <w:rPr>
            <w:rStyle w:val="Hiperveza"/>
            <w:rFonts w:asciiTheme="majorHAnsi" w:eastAsia="Times New Roman" w:hAnsiTheme="majorHAnsi"/>
            <w:color w:val="auto"/>
            <w:sz w:val="24"/>
            <w:szCs w:val="24"/>
            <w:u w:val="none"/>
          </w:rPr>
          <w:t xml:space="preserve"> 78/12, 152/14, 114/18),</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7" w:history="1">
        <w:r w:rsidR="000C0A07" w:rsidRPr="000C0A07">
          <w:rPr>
            <w:rStyle w:val="Hiperveza"/>
            <w:rFonts w:asciiTheme="majorHAnsi" w:eastAsia="Times New Roman" w:hAnsiTheme="majorHAnsi"/>
            <w:color w:val="auto"/>
            <w:sz w:val="24"/>
            <w:szCs w:val="24"/>
            <w:u w:val="none"/>
          </w:rPr>
          <w:t xml:space="preserve">Uredba o osnivanju prava građenja i prava služnosti na nekretninama u vlasništvu Republike Hrvatske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10/14</w:t>
        </w:r>
      </w:hyperlink>
      <w:r w:rsidR="000C0A07" w:rsidRPr="000C0A07">
        <w:rPr>
          <w:rFonts w:asciiTheme="majorHAnsi" w:eastAsia="Times New Roman" w:hAnsiTheme="majorHAnsi"/>
          <w:sz w:val="24"/>
          <w:szCs w:val="24"/>
        </w:rPr>
        <w:t xml:space="preserve">, </w:t>
      </w:r>
      <w:hyperlink r:id="rId78" w:history="1">
        <w:r w:rsidR="000C0A07" w:rsidRPr="000C0A07">
          <w:rPr>
            <w:rStyle w:val="Hiperveza"/>
            <w:rFonts w:asciiTheme="majorHAnsi" w:eastAsia="Times New Roman" w:hAnsiTheme="majorHAnsi"/>
            <w:color w:val="auto"/>
            <w:sz w:val="24"/>
            <w:szCs w:val="24"/>
            <w:u w:val="none"/>
          </w:rPr>
          <w:t>95/15</w:t>
        </w:r>
      </w:hyperlink>
      <w:r w:rsidR="000C0A07" w:rsidRPr="000C0A07">
        <w:rPr>
          <w:rFonts w:asciiTheme="majorHAnsi" w:eastAsia="Times New Roman" w:hAnsiTheme="majorHAnsi"/>
          <w:sz w:val="24"/>
          <w:szCs w:val="24"/>
        </w:rPr>
        <w:t>),</w:t>
      </w:r>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79" w:history="1">
        <w:r w:rsidR="000C0A07" w:rsidRPr="000C0A07">
          <w:rPr>
            <w:rStyle w:val="Hiperveza"/>
            <w:rFonts w:asciiTheme="majorHAnsi" w:eastAsia="Times New Roman" w:hAnsiTheme="majorHAnsi"/>
            <w:color w:val="auto"/>
            <w:sz w:val="24"/>
            <w:szCs w:val="24"/>
            <w:u w:val="none"/>
          </w:rPr>
          <w:t xml:space="preserve">Uredba o postupku i mjerilima za osnivanje služnosti u šumi ili na šumskom zemljištu u vlasništvu Republike Hrvatske u svrhu izgradnje vodovoda, kanalizacije, plinovoda, električnih vodova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108/06),</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0" w:history="1">
        <w:r w:rsidR="000C0A07" w:rsidRPr="000C0A07">
          <w:rPr>
            <w:rStyle w:val="Hiperveza"/>
            <w:rFonts w:asciiTheme="majorHAnsi" w:eastAsia="Times New Roman" w:hAnsiTheme="majorHAnsi"/>
            <w:color w:val="auto"/>
            <w:sz w:val="24"/>
            <w:szCs w:val="24"/>
            <w:u w:val="none"/>
          </w:rPr>
          <w:t xml:space="preserve">Uredba o postupku i mjerilima za osnivanje prava služnosti na šumi i/ili šumskom zemljištu u vlasništvu Republike Hrvatske u svrhu eksploatacije mineralnih sirovina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133/07</w:t>
        </w:r>
      </w:hyperlink>
      <w:r w:rsidR="000C0A07" w:rsidRPr="000C0A07">
        <w:rPr>
          <w:rFonts w:asciiTheme="majorHAnsi" w:eastAsia="Times New Roman" w:hAnsiTheme="majorHAnsi"/>
          <w:sz w:val="24"/>
          <w:szCs w:val="24"/>
        </w:rPr>
        <w:t>, 0</w:t>
      </w:r>
      <w:hyperlink r:id="rId81" w:history="1">
        <w:r w:rsidR="000C0A07" w:rsidRPr="000C0A07">
          <w:rPr>
            <w:rStyle w:val="Hiperveza"/>
            <w:rFonts w:asciiTheme="majorHAnsi" w:eastAsia="Times New Roman" w:hAnsiTheme="majorHAnsi"/>
            <w:color w:val="auto"/>
            <w:sz w:val="24"/>
            <w:szCs w:val="24"/>
            <w:u w:val="none"/>
          </w:rPr>
          <w:t>9/11</w:t>
        </w:r>
      </w:hyperlink>
      <w:r w:rsidR="000C0A07" w:rsidRPr="000C0A07">
        <w:rPr>
          <w:rFonts w:asciiTheme="majorHAnsi" w:eastAsia="Times New Roman" w:hAnsiTheme="majorHAnsi"/>
          <w:sz w:val="24"/>
          <w:szCs w:val="24"/>
        </w:rPr>
        <w:t>),</w:t>
      </w:r>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2" w:history="1">
        <w:r w:rsidR="000C0A07" w:rsidRPr="000C0A07">
          <w:rPr>
            <w:rStyle w:val="Hiperveza"/>
            <w:rFonts w:asciiTheme="majorHAnsi" w:eastAsia="Times New Roman" w:hAnsiTheme="majorHAnsi"/>
            <w:color w:val="auto"/>
            <w:sz w:val="24"/>
            <w:szCs w:val="24"/>
            <w:u w:val="none"/>
          </w:rPr>
          <w:t xml:space="preserve">Pravilnik o postupanju s viškom iskopa koji predstavlja mineralnu sirovinu kod izvođenja građevinskih radova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79/14),</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3" w:history="1">
        <w:r w:rsidR="000C0A07" w:rsidRPr="000C0A07">
          <w:rPr>
            <w:rStyle w:val="Hiperveza"/>
            <w:rFonts w:asciiTheme="majorHAnsi" w:eastAsia="Times New Roman" w:hAnsiTheme="majorHAnsi"/>
            <w:color w:val="auto"/>
            <w:sz w:val="24"/>
            <w:szCs w:val="24"/>
            <w:u w:val="none"/>
          </w:rPr>
          <w:t>Pravilnik o korištenju obnovljivih izvora energije i kogeneracije</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88/12),</w:t>
        </w:r>
      </w:hyperlink>
    </w:p>
    <w:bookmarkStart w:id="130" w:name="page253"/>
    <w:bookmarkEnd w:id="130"/>
    <w:p w:rsidR="000C0A07" w:rsidRPr="000C0A07" w:rsidRDefault="00015EE2" w:rsidP="000C0A07">
      <w:pPr>
        <w:pStyle w:val="Odlomakpopisa"/>
        <w:numPr>
          <w:ilvl w:val="0"/>
          <w:numId w:val="8"/>
        </w:numPr>
        <w:spacing w:after="0"/>
        <w:ind w:left="567" w:hanging="283"/>
        <w:jc w:val="both"/>
        <w:rPr>
          <w:rFonts w:asciiTheme="majorHAnsi" w:eastAsia="Times New Roman" w:hAnsiTheme="majorHAnsi"/>
          <w:sz w:val="24"/>
          <w:szCs w:val="24"/>
        </w:rPr>
      </w:pPr>
      <w:r w:rsidRPr="000C0A07">
        <w:rPr>
          <w:rFonts w:asciiTheme="majorHAnsi" w:eastAsia="Times New Roman" w:hAnsiTheme="majorHAnsi"/>
          <w:sz w:val="24"/>
          <w:szCs w:val="24"/>
        </w:rPr>
        <w:fldChar w:fldCharType="begin"/>
      </w:r>
      <w:r w:rsidR="000C0A07" w:rsidRPr="000C0A07">
        <w:rPr>
          <w:rFonts w:asciiTheme="majorHAnsi" w:eastAsia="Times New Roman" w:hAnsiTheme="majorHAnsi"/>
          <w:sz w:val="24"/>
          <w:szCs w:val="24"/>
        </w:rPr>
        <w:instrText>HYPERLINK "http://narodne-novine.nn.hr/clanci/sluzbeni/2014_07_90_1811.html"</w:instrText>
      </w:r>
      <w:r w:rsidRPr="000C0A07">
        <w:rPr>
          <w:rFonts w:asciiTheme="majorHAnsi" w:eastAsia="Times New Roman" w:hAnsiTheme="majorHAnsi"/>
          <w:sz w:val="24"/>
          <w:szCs w:val="24"/>
        </w:rPr>
        <w:fldChar w:fldCharType="separate"/>
      </w:r>
      <w:r w:rsidR="000C0A07" w:rsidRPr="000C0A07">
        <w:rPr>
          <w:rStyle w:val="Hiperveza"/>
          <w:rFonts w:asciiTheme="majorHAnsi" w:eastAsia="Times New Roman" w:hAnsiTheme="majorHAnsi"/>
          <w:color w:val="auto"/>
          <w:sz w:val="24"/>
          <w:szCs w:val="24"/>
          <w:u w:val="none"/>
        </w:rPr>
        <w:t xml:space="preserve">Uredba o naknadi štete po osnovi otuđenja mineralne sirovine </w:t>
      </w:r>
      <w:r w:rsidR="000C0A07" w:rsidRPr="000C0A07">
        <w:rPr>
          <w:rStyle w:val="Hiperveza"/>
          <w:rFonts w:asciiTheme="majorHAnsi" w:hAnsiTheme="majorHAnsi"/>
          <w:color w:val="auto"/>
          <w:sz w:val="24"/>
          <w:szCs w:val="24"/>
          <w:u w:val="none"/>
        </w:rPr>
        <w:t>(»Narodne novine«, broj</w:t>
      </w:r>
      <w:r w:rsidR="000C0A07" w:rsidRPr="000C0A07">
        <w:rPr>
          <w:rStyle w:val="Hiperveza"/>
          <w:rFonts w:asciiTheme="majorHAnsi" w:eastAsia="Times New Roman" w:hAnsiTheme="majorHAnsi"/>
          <w:color w:val="auto"/>
          <w:sz w:val="24"/>
          <w:szCs w:val="24"/>
          <w:u w:val="none"/>
        </w:rPr>
        <w:t xml:space="preserve"> 90/14),</w:t>
      </w:r>
      <w:r w:rsidRPr="000C0A07">
        <w:rPr>
          <w:rFonts w:asciiTheme="majorHAnsi" w:eastAsia="Times New Roman" w:hAnsiTheme="majorHAnsi"/>
          <w:sz w:val="24"/>
          <w:szCs w:val="24"/>
        </w:rPr>
        <w:fldChar w:fldCharType="end"/>
      </w:r>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4" w:history="1">
        <w:r w:rsidR="000C0A07" w:rsidRPr="000C0A07">
          <w:rPr>
            <w:rStyle w:val="Hiperveza"/>
            <w:rFonts w:asciiTheme="majorHAnsi" w:eastAsia="Times New Roman" w:hAnsiTheme="majorHAnsi"/>
            <w:color w:val="auto"/>
            <w:sz w:val="24"/>
            <w:szCs w:val="24"/>
            <w:u w:val="none"/>
          </w:rPr>
          <w:t xml:space="preserve">Uredbe o naknadi za koncesiju za eksploataciju mineralnih sirovina </w:t>
        </w:r>
        <w:r w:rsidR="000C0A07" w:rsidRPr="000C0A07">
          <w:rPr>
            <w:rStyle w:val="Hiperveza"/>
            <w:rFonts w:asciiTheme="majorHAnsi" w:hAnsiTheme="majorHAnsi"/>
            <w:color w:val="auto"/>
            <w:sz w:val="24"/>
            <w:szCs w:val="24"/>
            <w:u w:val="none"/>
          </w:rPr>
          <w:t>(»Narodne novine«, broj</w:t>
        </w:r>
        <w:r w:rsidR="000C0A07" w:rsidRPr="000C0A07">
          <w:rPr>
            <w:rStyle w:val="Hiperveza"/>
            <w:rFonts w:asciiTheme="majorHAnsi" w:eastAsia="Times New Roman" w:hAnsiTheme="majorHAnsi"/>
            <w:color w:val="auto"/>
            <w:sz w:val="24"/>
            <w:szCs w:val="24"/>
            <w:u w:val="none"/>
          </w:rPr>
          <w:t xml:space="preserve"> 31/14),</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5" w:history="1">
        <w:r w:rsidR="000C0A07" w:rsidRPr="000C0A07">
          <w:rPr>
            <w:rStyle w:val="Hiperveza"/>
            <w:rFonts w:asciiTheme="majorHAnsi" w:eastAsia="Times New Roman" w:hAnsiTheme="majorHAnsi"/>
            <w:color w:val="auto"/>
            <w:sz w:val="24"/>
            <w:szCs w:val="24"/>
            <w:u w:val="none"/>
          </w:rPr>
          <w:t xml:space="preserve">Uredba o naknadi za istraživanje i eksploataciju ugljikovodika </w:t>
        </w:r>
        <w:r w:rsidR="000C0A07" w:rsidRPr="000C0A07">
          <w:rPr>
            <w:rStyle w:val="Hiperveza"/>
            <w:rFonts w:asciiTheme="majorHAnsi" w:hAnsiTheme="majorHAnsi"/>
            <w:color w:val="auto"/>
            <w:sz w:val="24"/>
            <w:szCs w:val="24"/>
            <w:u w:val="none"/>
          </w:rPr>
          <w:t>(»Narodne novine«, broj</w:t>
        </w:r>
        <w:r w:rsidR="000C0A07" w:rsidRPr="000C0A07">
          <w:rPr>
            <w:rStyle w:val="Hiperveza"/>
            <w:rFonts w:asciiTheme="majorHAnsi" w:eastAsia="Times New Roman" w:hAnsiTheme="majorHAnsi"/>
            <w:color w:val="auto"/>
            <w:sz w:val="24"/>
            <w:szCs w:val="24"/>
            <w:u w:val="none"/>
          </w:rPr>
          <w:t xml:space="preserve"> 37/14),</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6" w:history="1">
        <w:r w:rsidR="000C0A07" w:rsidRPr="000C0A07">
          <w:rPr>
            <w:rStyle w:val="Hiperveza"/>
            <w:rFonts w:asciiTheme="majorHAnsi" w:eastAsia="Times New Roman" w:hAnsiTheme="majorHAnsi"/>
            <w:color w:val="auto"/>
            <w:sz w:val="24"/>
            <w:szCs w:val="24"/>
            <w:u w:val="none"/>
          </w:rPr>
          <w:t xml:space="preserve">Pravilnik o utvrđivanju naknade za prenesena i ograničena prava na šumi i šumskom zemljištu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72/16),</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7" w:history="1">
        <w:r w:rsidR="000C0A07" w:rsidRPr="000C0A07">
          <w:rPr>
            <w:rStyle w:val="Hiperveza"/>
            <w:rFonts w:asciiTheme="majorHAnsi" w:eastAsia="Times New Roman" w:hAnsiTheme="majorHAnsi"/>
            <w:color w:val="auto"/>
            <w:sz w:val="24"/>
            <w:szCs w:val="24"/>
            <w:u w:val="none"/>
          </w:rPr>
          <w:t xml:space="preserve">Pravilnik o korištenju cestovnog zemljišta i obavljanju pratećih djelatnosti na javnoj cesti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78/14),</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8" w:history="1">
        <w:r w:rsidR="000C0A07" w:rsidRPr="000C0A07">
          <w:rPr>
            <w:rStyle w:val="Hiperveza"/>
            <w:rFonts w:asciiTheme="majorHAnsi" w:eastAsia="Times New Roman" w:hAnsiTheme="majorHAnsi"/>
            <w:color w:val="auto"/>
            <w:sz w:val="24"/>
            <w:szCs w:val="24"/>
            <w:u w:val="none"/>
          </w:rPr>
          <w:t xml:space="preserve">Pravilnik o uvjetima za projektiranje i izgradnju priključaka i prilaza na javnu cestu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95/14),</w:t>
        </w:r>
      </w:hyperlink>
    </w:p>
    <w:p w:rsidR="000C0A07" w:rsidRPr="000C0A07" w:rsidRDefault="00701F14" w:rsidP="000C0A07">
      <w:pPr>
        <w:pStyle w:val="Odlomakpopisa"/>
        <w:numPr>
          <w:ilvl w:val="0"/>
          <w:numId w:val="8"/>
        </w:numPr>
        <w:spacing w:after="0"/>
        <w:ind w:left="567" w:hanging="283"/>
        <w:jc w:val="both"/>
        <w:rPr>
          <w:rFonts w:asciiTheme="majorHAnsi" w:eastAsia="Times New Roman" w:hAnsiTheme="majorHAnsi"/>
          <w:sz w:val="24"/>
          <w:szCs w:val="24"/>
        </w:rPr>
      </w:pPr>
      <w:hyperlink r:id="rId89" w:history="1">
        <w:r w:rsidR="000C0A07" w:rsidRPr="000C0A07">
          <w:rPr>
            <w:rStyle w:val="Hiperveza"/>
            <w:rFonts w:asciiTheme="majorHAnsi" w:eastAsia="Times New Roman" w:hAnsiTheme="majorHAnsi"/>
            <w:color w:val="auto"/>
            <w:sz w:val="24"/>
            <w:szCs w:val="24"/>
            <w:u w:val="none"/>
          </w:rPr>
          <w:t xml:space="preserve">Strategija upravljanja i raspolaganja imovinom u vlasništvu Republike Hrvatske za razdoblje od 2013. do 2017. godine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76/13),</w:t>
        </w:r>
      </w:hyperlink>
    </w:p>
    <w:p w:rsidR="000C0A07" w:rsidRPr="000C0A07" w:rsidRDefault="00701F14" w:rsidP="000C0A07">
      <w:pPr>
        <w:pStyle w:val="Odlomakpopisa"/>
        <w:numPr>
          <w:ilvl w:val="0"/>
          <w:numId w:val="8"/>
        </w:numPr>
        <w:spacing w:after="0"/>
        <w:ind w:left="568" w:hanging="284"/>
        <w:contextualSpacing w:val="0"/>
        <w:jc w:val="both"/>
        <w:rPr>
          <w:rFonts w:asciiTheme="majorHAnsi" w:eastAsia="Times New Roman" w:hAnsiTheme="majorHAnsi"/>
          <w:sz w:val="24"/>
          <w:szCs w:val="24"/>
        </w:rPr>
      </w:pPr>
      <w:hyperlink r:id="rId90" w:history="1">
        <w:r w:rsidR="000C0A07" w:rsidRPr="000C0A07">
          <w:rPr>
            <w:rStyle w:val="Hiperveza"/>
            <w:rFonts w:asciiTheme="majorHAnsi" w:eastAsia="Times New Roman" w:hAnsiTheme="majorHAnsi"/>
            <w:color w:val="auto"/>
            <w:sz w:val="24"/>
            <w:szCs w:val="24"/>
            <w:u w:val="none"/>
          </w:rPr>
          <w:t xml:space="preserve">Strategija prometnog razvoja Republike Hrvatske za razdoblje od 2014. do 2030. godine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131/14),</w:t>
        </w:r>
      </w:hyperlink>
    </w:p>
    <w:p w:rsidR="000C0A07" w:rsidRPr="000C0A07" w:rsidRDefault="00701F14" w:rsidP="000C0A07">
      <w:pPr>
        <w:pStyle w:val="Odlomakpopisa"/>
        <w:numPr>
          <w:ilvl w:val="0"/>
          <w:numId w:val="8"/>
        </w:numPr>
        <w:spacing w:after="0"/>
        <w:ind w:left="568" w:hanging="284"/>
        <w:contextualSpacing w:val="0"/>
        <w:jc w:val="both"/>
        <w:rPr>
          <w:rStyle w:val="Hiperveza"/>
          <w:rFonts w:asciiTheme="majorHAnsi" w:eastAsia="Times New Roman" w:hAnsiTheme="majorHAnsi"/>
          <w:color w:val="auto"/>
          <w:sz w:val="24"/>
          <w:szCs w:val="24"/>
          <w:u w:val="none"/>
        </w:rPr>
      </w:pPr>
      <w:hyperlink r:id="rId91" w:history="1">
        <w:r w:rsidR="000C0A07" w:rsidRPr="000C0A07">
          <w:rPr>
            <w:rStyle w:val="Hiperveza"/>
            <w:rFonts w:asciiTheme="majorHAnsi" w:eastAsia="Times New Roman" w:hAnsiTheme="majorHAnsi"/>
            <w:color w:val="auto"/>
            <w:sz w:val="24"/>
            <w:szCs w:val="24"/>
            <w:u w:val="none"/>
          </w:rPr>
          <w:t>Strategija energetskog razvoja Republike Hrvatske</w:t>
        </w:r>
      </w:hyperlink>
      <w:r w:rsidR="000C0A07" w:rsidRPr="000C0A07">
        <w:rPr>
          <w:rFonts w:asciiTheme="majorHAnsi" w:eastAsia="Times New Roman" w:hAnsiTheme="majorHAnsi"/>
          <w:sz w:val="24"/>
          <w:szCs w:val="24"/>
        </w:rPr>
        <w:t xml:space="preserve"> (»Narodne novine«, broj 130/09),</w:t>
      </w:r>
    </w:p>
    <w:p w:rsidR="00DE7D8C" w:rsidRPr="00FF0EBC" w:rsidRDefault="00701F14" w:rsidP="00DE2F11">
      <w:pPr>
        <w:pStyle w:val="Odlomakpopisa"/>
        <w:numPr>
          <w:ilvl w:val="0"/>
          <w:numId w:val="8"/>
        </w:numPr>
        <w:ind w:left="568" w:hanging="284"/>
        <w:contextualSpacing w:val="0"/>
        <w:jc w:val="both"/>
        <w:rPr>
          <w:rStyle w:val="Hiperveza"/>
          <w:rFonts w:asciiTheme="majorHAnsi" w:eastAsia="Times New Roman" w:hAnsiTheme="majorHAnsi"/>
          <w:color w:val="auto"/>
          <w:sz w:val="24"/>
          <w:szCs w:val="24"/>
          <w:u w:val="none"/>
        </w:rPr>
      </w:pPr>
      <w:hyperlink r:id="rId92" w:history="1">
        <w:r w:rsidR="00DE7D8C" w:rsidRPr="00FF0EBC">
          <w:rPr>
            <w:rStyle w:val="Hiperveza"/>
            <w:rFonts w:asciiTheme="majorHAnsi" w:eastAsia="Times New Roman" w:hAnsiTheme="majorHAnsi"/>
            <w:color w:val="auto"/>
            <w:sz w:val="24"/>
            <w:szCs w:val="24"/>
            <w:u w:val="none"/>
          </w:rPr>
          <w:t xml:space="preserve">Izvješće o obavljenoj reviziji - Gospodarenje mineralnim sirovinama na području Brodsko-posavske županije (Državni ured za reviziju, Područni ured Slavonski Brod, </w:t>
        </w:r>
        <w:r w:rsidR="001C55B3" w:rsidRPr="00FF0EBC">
          <w:rPr>
            <w:rStyle w:val="Hiperveza"/>
            <w:rFonts w:asciiTheme="majorHAnsi" w:eastAsia="Times New Roman" w:hAnsiTheme="majorHAnsi"/>
            <w:color w:val="auto"/>
            <w:sz w:val="24"/>
            <w:szCs w:val="24"/>
            <w:u w:val="none"/>
          </w:rPr>
          <w:t>studeni 2016, Slavonski Brod).</w:t>
        </w:r>
      </w:hyperlink>
    </w:p>
    <w:p w:rsidR="001C55B3" w:rsidRDefault="001C55B3" w:rsidP="00DE2F11">
      <w:pPr>
        <w:ind w:firstLine="567"/>
        <w:jc w:val="both"/>
        <w:rPr>
          <w:rFonts w:asciiTheme="majorHAnsi" w:eastAsia="Times New Roman" w:hAnsiTheme="majorHAnsi"/>
          <w:sz w:val="24"/>
          <w:szCs w:val="24"/>
        </w:rPr>
      </w:pPr>
      <w:r>
        <w:rPr>
          <w:rFonts w:asciiTheme="majorHAnsi" w:eastAsia="Times New Roman" w:hAnsiTheme="majorHAnsi"/>
          <w:sz w:val="24"/>
          <w:szCs w:val="24"/>
        </w:rPr>
        <w:t xml:space="preserve">Državni ured za reviziju, Područni ured Slavonski Brod u studenom 2016. godine objavio je </w:t>
      </w:r>
      <w:hyperlink r:id="rId93" w:history="1">
        <w:r w:rsidRPr="001C55B3">
          <w:rPr>
            <w:rStyle w:val="Hiperveza"/>
            <w:rFonts w:asciiTheme="majorHAnsi" w:eastAsia="Times New Roman" w:hAnsiTheme="majorHAnsi"/>
            <w:color w:val="auto"/>
            <w:sz w:val="24"/>
            <w:szCs w:val="24"/>
            <w:u w:val="none"/>
          </w:rPr>
          <w:t>Izvješće o obavljenoj reviziji - Gospodarenje mineralnim sirovinama na području Brodsko - posavske županije</w:t>
        </w:r>
      </w:hyperlink>
      <w:r>
        <w:rPr>
          <w:rFonts w:asciiTheme="majorHAnsi" w:eastAsia="Times New Roman" w:hAnsiTheme="majorHAnsi"/>
          <w:sz w:val="24"/>
          <w:szCs w:val="24"/>
        </w:rPr>
        <w:t xml:space="preserve"> u kojem su objavljeni podaci o prostorima predviđenim za ekspoloataciju mineralnih sirovina na području Županije. U izvješću se </w:t>
      </w:r>
      <w:r w:rsidR="00626BB1">
        <w:rPr>
          <w:rFonts w:asciiTheme="majorHAnsi" w:eastAsia="Times New Roman" w:hAnsiTheme="majorHAnsi"/>
          <w:sz w:val="24"/>
          <w:szCs w:val="24"/>
        </w:rPr>
        <w:t xml:space="preserve">ne </w:t>
      </w:r>
      <w:r>
        <w:rPr>
          <w:rFonts w:asciiTheme="majorHAnsi" w:eastAsia="Times New Roman" w:hAnsiTheme="majorHAnsi"/>
          <w:sz w:val="24"/>
          <w:szCs w:val="24"/>
        </w:rPr>
        <w:t xml:space="preserve">navodi jedinica lokalne samouprave Općina </w:t>
      </w:r>
      <w:r w:rsidR="00456B41">
        <w:rPr>
          <w:rFonts w:asciiTheme="majorHAnsi" w:eastAsia="Times New Roman" w:hAnsiTheme="majorHAnsi"/>
          <w:sz w:val="24"/>
          <w:szCs w:val="24"/>
        </w:rPr>
        <w:t>Velika Kopanica</w:t>
      </w:r>
      <w:r w:rsidR="00626BB1">
        <w:rPr>
          <w:rFonts w:asciiTheme="majorHAnsi" w:eastAsia="Times New Roman" w:hAnsiTheme="majorHAnsi"/>
          <w:sz w:val="24"/>
          <w:szCs w:val="24"/>
        </w:rPr>
        <w:t>.</w:t>
      </w:r>
    </w:p>
    <w:p w:rsidR="0032494A" w:rsidRPr="00DE2F11" w:rsidRDefault="001472E1" w:rsidP="00DE2F11">
      <w:pPr>
        <w:ind w:firstLine="567"/>
        <w:jc w:val="both"/>
        <w:rPr>
          <w:rFonts w:asciiTheme="majorHAnsi" w:eastAsia="Times New Roman" w:hAnsiTheme="majorHAnsi"/>
          <w:sz w:val="24"/>
          <w:szCs w:val="24"/>
        </w:rPr>
      </w:pPr>
      <w:r w:rsidRPr="00DE2F11">
        <w:rPr>
          <w:rFonts w:asciiTheme="majorHAnsi" w:eastAsia="Times New Roman" w:hAnsiTheme="majorHAnsi"/>
          <w:sz w:val="24"/>
          <w:szCs w:val="24"/>
        </w:rPr>
        <w:t>Sukladno Zakonu o uređivanju imovinskopravnih odnosa, u svrhu izgradnje infrastruktu</w:t>
      </w:r>
      <w:r w:rsidR="000E18D1" w:rsidRPr="00DE2F11">
        <w:rPr>
          <w:rFonts w:asciiTheme="majorHAnsi" w:eastAsia="Times New Roman" w:hAnsiTheme="majorHAnsi"/>
          <w:sz w:val="24"/>
          <w:szCs w:val="24"/>
        </w:rPr>
        <w:t>rnih građevina, osiguravaju se p</w:t>
      </w:r>
      <w:r w:rsidRPr="00DE2F11">
        <w:rPr>
          <w:rFonts w:asciiTheme="majorHAnsi" w:eastAsia="Times New Roman" w:hAnsiTheme="majorHAnsi"/>
          <w:sz w:val="24"/>
          <w:szCs w:val="24"/>
        </w:rPr>
        <w:t xml:space="preserve">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w:t>
      </w:r>
      <w:r w:rsidRPr="00DE2F11">
        <w:rPr>
          <w:rFonts w:asciiTheme="majorHAnsi" w:eastAsia="Times New Roman" w:hAnsiTheme="majorHAnsi"/>
          <w:sz w:val="24"/>
          <w:szCs w:val="24"/>
        </w:rPr>
        <w:lastRenderedPageBreak/>
        <w:t>fondova Europske unije.</w:t>
      </w:r>
      <w:r w:rsidR="00771E56">
        <w:rPr>
          <w:rFonts w:asciiTheme="majorHAnsi" w:eastAsia="Times New Roman" w:hAnsiTheme="majorHAnsi"/>
          <w:sz w:val="24"/>
          <w:szCs w:val="24"/>
        </w:rPr>
        <w:t xml:space="preserve"> </w:t>
      </w:r>
      <w:r w:rsidR="00163CC4" w:rsidRPr="00DE2F11">
        <w:rPr>
          <w:rFonts w:asciiTheme="majorHAnsi" w:eastAsia="Times New Roman" w:hAnsiTheme="majorHAnsi"/>
          <w:sz w:val="24"/>
          <w:szCs w:val="24"/>
        </w:rPr>
        <w:t xml:space="preserve">U </w:t>
      </w:r>
      <w:r w:rsidR="0032494A" w:rsidRPr="00DE2F11">
        <w:rPr>
          <w:rFonts w:asciiTheme="majorHAnsi" w:eastAsia="Times New Roman" w:hAnsiTheme="majorHAnsi"/>
          <w:sz w:val="24"/>
          <w:szCs w:val="24"/>
        </w:rPr>
        <w:t>tablici broj</w:t>
      </w:r>
      <w:r w:rsidR="00771E56">
        <w:rPr>
          <w:rFonts w:asciiTheme="majorHAnsi" w:eastAsia="Times New Roman" w:hAnsiTheme="majorHAnsi"/>
          <w:sz w:val="24"/>
          <w:szCs w:val="24"/>
        </w:rPr>
        <w:t xml:space="preserve"> </w:t>
      </w:r>
      <w:r w:rsidR="00647973">
        <w:rPr>
          <w:rFonts w:asciiTheme="majorHAnsi" w:eastAsia="Times New Roman" w:hAnsiTheme="majorHAnsi"/>
          <w:sz w:val="24"/>
          <w:szCs w:val="24"/>
        </w:rPr>
        <w:t>9</w:t>
      </w:r>
      <w:r w:rsidR="00820C44" w:rsidRPr="00DE2F11">
        <w:rPr>
          <w:rFonts w:asciiTheme="majorHAnsi" w:eastAsia="Times New Roman" w:hAnsiTheme="majorHAnsi"/>
          <w:sz w:val="24"/>
          <w:szCs w:val="24"/>
        </w:rPr>
        <w:t>.</w:t>
      </w:r>
      <w:r w:rsidR="00771E56">
        <w:rPr>
          <w:rFonts w:asciiTheme="majorHAnsi" w:eastAsia="Times New Roman" w:hAnsiTheme="majorHAnsi"/>
          <w:sz w:val="24"/>
          <w:szCs w:val="24"/>
        </w:rPr>
        <w:t xml:space="preserve"> n</w:t>
      </w:r>
      <w:r w:rsidR="0032494A" w:rsidRPr="00DE2F11">
        <w:rPr>
          <w:rFonts w:asciiTheme="majorHAnsi" w:eastAsia="Times New Roman" w:hAnsiTheme="majorHAnsi"/>
          <w:sz w:val="24"/>
          <w:szCs w:val="24"/>
        </w:rPr>
        <w:t>avedeni</w:t>
      </w:r>
      <w:r w:rsidR="00771E56">
        <w:rPr>
          <w:rFonts w:asciiTheme="majorHAnsi" w:eastAsia="Times New Roman" w:hAnsiTheme="majorHAnsi"/>
          <w:sz w:val="24"/>
          <w:szCs w:val="24"/>
        </w:rPr>
        <w:t xml:space="preserve"> </w:t>
      </w:r>
      <w:r w:rsidR="0032494A" w:rsidRPr="00DE2F11">
        <w:rPr>
          <w:rFonts w:asciiTheme="majorHAnsi" w:eastAsia="Times New Roman" w:hAnsiTheme="majorHAnsi"/>
          <w:sz w:val="24"/>
          <w:szCs w:val="24"/>
        </w:rPr>
        <w:t xml:space="preserve">su razvojni </w:t>
      </w:r>
      <w:r w:rsidR="00163CC4" w:rsidRPr="00DE2F11">
        <w:rPr>
          <w:rFonts w:asciiTheme="majorHAnsi" w:eastAsia="Times New Roman" w:hAnsiTheme="majorHAnsi"/>
          <w:sz w:val="24"/>
          <w:szCs w:val="24"/>
        </w:rPr>
        <w:t xml:space="preserve">projekti </w:t>
      </w:r>
      <w:r w:rsidR="0032494A" w:rsidRPr="00DE2F11">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9567A9" w:rsidRPr="00DE2F11">
        <w:rPr>
          <w:rFonts w:asciiTheme="majorHAnsi" w:eastAsia="Times New Roman" w:hAnsiTheme="majorHAnsi"/>
          <w:sz w:val="24"/>
          <w:szCs w:val="24"/>
        </w:rPr>
        <w:t>.</w:t>
      </w:r>
    </w:p>
    <w:p w:rsidR="00820C44" w:rsidRPr="004A1E8B" w:rsidRDefault="0056228E" w:rsidP="00DC18EF">
      <w:pPr>
        <w:pStyle w:val="Opisslike"/>
        <w:spacing w:after="0"/>
        <w:jc w:val="center"/>
        <w:rPr>
          <w:rFonts w:asciiTheme="majorHAnsi" w:hAnsiTheme="majorHAnsi"/>
          <w:color w:val="auto"/>
          <w:sz w:val="22"/>
          <w:szCs w:val="22"/>
        </w:rPr>
      </w:pPr>
      <w:bookmarkStart w:id="131" w:name="_Toc16496264"/>
      <w:r w:rsidRPr="00CA062B">
        <w:rPr>
          <w:rFonts w:asciiTheme="majorHAnsi" w:hAnsiTheme="majorHAnsi"/>
          <w:color w:val="auto"/>
          <w:sz w:val="22"/>
          <w:szCs w:val="22"/>
        </w:rPr>
        <w:t xml:space="preserve">Tablica </w:t>
      </w:r>
      <w:r w:rsidR="00015EE2" w:rsidRPr="00CA062B">
        <w:rPr>
          <w:rFonts w:asciiTheme="majorHAnsi" w:hAnsiTheme="majorHAnsi"/>
          <w:color w:val="auto"/>
          <w:sz w:val="22"/>
          <w:szCs w:val="22"/>
        </w:rPr>
        <w:fldChar w:fldCharType="begin"/>
      </w:r>
      <w:r w:rsidRPr="00CA062B">
        <w:rPr>
          <w:rFonts w:asciiTheme="majorHAnsi" w:hAnsiTheme="majorHAnsi"/>
          <w:color w:val="auto"/>
          <w:sz w:val="22"/>
          <w:szCs w:val="22"/>
        </w:rPr>
        <w:instrText xml:space="preserve"> SEQ Tablica \* ARABIC </w:instrText>
      </w:r>
      <w:r w:rsidR="00015EE2" w:rsidRPr="00CA062B">
        <w:rPr>
          <w:rFonts w:asciiTheme="majorHAnsi" w:hAnsiTheme="majorHAnsi"/>
          <w:color w:val="auto"/>
          <w:sz w:val="22"/>
          <w:szCs w:val="22"/>
        </w:rPr>
        <w:fldChar w:fldCharType="separate"/>
      </w:r>
      <w:r w:rsidR="000C0A07" w:rsidRPr="00CA062B">
        <w:rPr>
          <w:rFonts w:asciiTheme="majorHAnsi" w:hAnsiTheme="majorHAnsi"/>
          <w:noProof/>
          <w:color w:val="auto"/>
          <w:sz w:val="22"/>
          <w:szCs w:val="22"/>
        </w:rPr>
        <w:t>9</w:t>
      </w:r>
      <w:r w:rsidR="00015EE2" w:rsidRPr="00CA062B">
        <w:rPr>
          <w:rFonts w:asciiTheme="majorHAnsi" w:hAnsiTheme="majorHAnsi"/>
          <w:color w:val="auto"/>
          <w:sz w:val="22"/>
          <w:szCs w:val="22"/>
        </w:rPr>
        <w:fldChar w:fldCharType="end"/>
      </w:r>
      <w:r w:rsidRPr="00CA062B">
        <w:rPr>
          <w:rFonts w:asciiTheme="majorHAnsi" w:hAnsiTheme="majorHAnsi"/>
          <w:color w:val="auto"/>
          <w:sz w:val="22"/>
          <w:szCs w:val="22"/>
        </w:rPr>
        <w:t>.</w:t>
      </w:r>
      <w:r w:rsidR="00771E56">
        <w:rPr>
          <w:rFonts w:asciiTheme="majorHAnsi" w:hAnsiTheme="majorHAnsi"/>
          <w:color w:val="auto"/>
          <w:sz w:val="22"/>
          <w:szCs w:val="22"/>
        </w:rPr>
        <w:t xml:space="preserve"> </w:t>
      </w:r>
      <w:r w:rsidR="00820C44" w:rsidRPr="00CA062B">
        <w:rPr>
          <w:rFonts w:asciiTheme="majorHAnsi" w:hAnsiTheme="majorHAnsi"/>
          <w:color w:val="auto"/>
          <w:sz w:val="22"/>
          <w:szCs w:val="22"/>
        </w:rPr>
        <w:t xml:space="preserve">Razvojni projekti Općine </w:t>
      </w:r>
      <w:r w:rsidR="00456B41" w:rsidRPr="00CA062B">
        <w:rPr>
          <w:rFonts w:asciiTheme="majorHAnsi" w:hAnsiTheme="majorHAnsi"/>
          <w:color w:val="auto"/>
          <w:sz w:val="22"/>
          <w:szCs w:val="22"/>
        </w:rPr>
        <w:t>Velika Kopanica</w:t>
      </w:r>
      <w:bookmarkEnd w:id="131"/>
    </w:p>
    <w:tbl>
      <w:tblPr>
        <w:tblStyle w:val="Reetkatablice1"/>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51"/>
        <w:gridCol w:w="6084"/>
        <w:gridCol w:w="2105"/>
      </w:tblGrid>
      <w:tr w:rsidR="00B871AF" w:rsidRPr="008E7209" w:rsidTr="00CA062B">
        <w:trPr>
          <w:trHeight w:val="284"/>
          <w:jc w:val="center"/>
        </w:trPr>
        <w:tc>
          <w:tcPr>
            <w:tcW w:w="471" w:type="pct"/>
            <w:vAlign w:val="center"/>
          </w:tcPr>
          <w:p w:rsidR="00B871AF" w:rsidRPr="008E7209" w:rsidRDefault="00B871AF" w:rsidP="00B871AF">
            <w:pPr>
              <w:jc w:val="center"/>
              <w:rPr>
                <w:rFonts w:asciiTheme="majorHAnsi" w:hAnsiTheme="majorHAnsi"/>
                <w:b/>
                <w:bCs/>
              </w:rPr>
            </w:pPr>
            <w:r w:rsidRPr="008E7209">
              <w:rPr>
                <w:rFonts w:asciiTheme="majorHAnsi" w:hAnsiTheme="majorHAnsi"/>
                <w:b/>
              </w:rPr>
              <w:t>Redni broj</w:t>
            </w:r>
          </w:p>
        </w:tc>
        <w:tc>
          <w:tcPr>
            <w:tcW w:w="3365" w:type="pct"/>
            <w:vAlign w:val="center"/>
          </w:tcPr>
          <w:p w:rsidR="00B871AF" w:rsidRPr="008E7209" w:rsidRDefault="00B871AF" w:rsidP="00B871AF">
            <w:pPr>
              <w:jc w:val="center"/>
              <w:rPr>
                <w:rFonts w:asciiTheme="majorHAnsi" w:hAnsiTheme="majorHAnsi"/>
                <w:b/>
                <w:bCs/>
              </w:rPr>
            </w:pPr>
            <w:r w:rsidRPr="008E7209">
              <w:rPr>
                <w:rFonts w:asciiTheme="majorHAnsi" w:hAnsiTheme="majorHAnsi"/>
                <w:b/>
              </w:rPr>
              <w:t>Projekti</w:t>
            </w:r>
          </w:p>
        </w:tc>
        <w:tc>
          <w:tcPr>
            <w:tcW w:w="1164" w:type="pct"/>
            <w:vAlign w:val="center"/>
          </w:tcPr>
          <w:p w:rsidR="00B871AF" w:rsidRPr="008E7209" w:rsidRDefault="00B871AF" w:rsidP="00070272">
            <w:pPr>
              <w:jc w:val="center"/>
              <w:rPr>
                <w:rFonts w:asciiTheme="majorHAnsi" w:hAnsiTheme="majorHAnsi"/>
                <w:b/>
                <w:bCs/>
              </w:rPr>
            </w:pPr>
            <w:r w:rsidRPr="008E7209">
              <w:rPr>
                <w:rFonts w:asciiTheme="majorHAnsi" w:hAnsiTheme="majorHAnsi"/>
                <w:b/>
              </w:rPr>
              <w:t>Razdoblje provedbe</w:t>
            </w:r>
          </w:p>
        </w:tc>
      </w:tr>
      <w:tr w:rsidR="00340EE0" w:rsidRPr="008E7209" w:rsidTr="00CA062B">
        <w:trPr>
          <w:trHeight w:val="284"/>
          <w:jc w:val="center"/>
        </w:trPr>
        <w:tc>
          <w:tcPr>
            <w:tcW w:w="471" w:type="pct"/>
            <w:vAlign w:val="center"/>
          </w:tcPr>
          <w:p w:rsidR="00340EE0" w:rsidRPr="008E7209" w:rsidRDefault="00D71C50" w:rsidP="00A4153E">
            <w:pPr>
              <w:ind w:left="284"/>
              <w:jc w:val="center"/>
              <w:rPr>
                <w:rFonts w:asciiTheme="majorHAnsi" w:hAnsiTheme="majorHAnsi"/>
              </w:rPr>
            </w:pPr>
            <w:r>
              <w:rPr>
                <w:rFonts w:asciiTheme="majorHAnsi" w:hAnsiTheme="majorHAnsi"/>
              </w:rPr>
              <w:t>1.</w:t>
            </w:r>
          </w:p>
        </w:tc>
        <w:tc>
          <w:tcPr>
            <w:tcW w:w="3365" w:type="pct"/>
            <w:vAlign w:val="center"/>
          </w:tcPr>
          <w:p w:rsidR="00340EE0" w:rsidRPr="008E7209" w:rsidRDefault="00340EE0" w:rsidP="00340EE0">
            <w:pPr>
              <w:jc w:val="both"/>
              <w:rPr>
                <w:rFonts w:asciiTheme="majorHAnsi" w:hAnsiTheme="majorHAnsi"/>
              </w:rPr>
            </w:pPr>
            <w:r w:rsidRPr="008E7209">
              <w:rPr>
                <w:rFonts w:asciiTheme="majorHAnsi" w:hAnsiTheme="majorHAnsi"/>
              </w:rPr>
              <w:t>Izgradnja zgrade mrtvačnice u naselju Mala Kopanica</w:t>
            </w:r>
          </w:p>
        </w:tc>
        <w:tc>
          <w:tcPr>
            <w:tcW w:w="1164" w:type="pct"/>
            <w:vAlign w:val="center"/>
          </w:tcPr>
          <w:p w:rsidR="00340EE0" w:rsidRPr="00123903"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A34D55" w:rsidRPr="008E7209" w:rsidTr="00CA062B">
        <w:trPr>
          <w:trHeight w:val="284"/>
          <w:jc w:val="center"/>
        </w:trPr>
        <w:tc>
          <w:tcPr>
            <w:tcW w:w="471" w:type="pct"/>
            <w:vAlign w:val="center"/>
          </w:tcPr>
          <w:p w:rsidR="00A34D55" w:rsidRPr="008E7209" w:rsidRDefault="00D71C50" w:rsidP="00A4153E">
            <w:pPr>
              <w:ind w:left="284"/>
              <w:jc w:val="center"/>
              <w:rPr>
                <w:rFonts w:asciiTheme="majorHAnsi" w:hAnsiTheme="majorHAnsi"/>
              </w:rPr>
            </w:pPr>
            <w:r>
              <w:rPr>
                <w:rFonts w:asciiTheme="majorHAnsi" w:hAnsiTheme="majorHAnsi"/>
              </w:rPr>
              <w:t>2.</w:t>
            </w:r>
          </w:p>
        </w:tc>
        <w:tc>
          <w:tcPr>
            <w:tcW w:w="3365" w:type="pct"/>
            <w:vAlign w:val="center"/>
          </w:tcPr>
          <w:p w:rsidR="00A34D55" w:rsidRPr="008E7209" w:rsidRDefault="00A34D55" w:rsidP="005524ED">
            <w:pPr>
              <w:jc w:val="both"/>
              <w:rPr>
                <w:rFonts w:asciiTheme="majorHAnsi" w:hAnsiTheme="majorHAnsi"/>
              </w:rPr>
            </w:pPr>
            <w:r w:rsidRPr="008E7209">
              <w:rPr>
                <w:rFonts w:asciiTheme="majorHAnsi" w:hAnsiTheme="majorHAnsi"/>
              </w:rPr>
              <w:t>Rekonstrukcija zgrade vatrogasnog doma u naselju Beravci</w:t>
            </w:r>
          </w:p>
        </w:tc>
        <w:tc>
          <w:tcPr>
            <w:tcW w:w="1164" w:type="pct"/>
            <w:vAlign w:val="center"/>
          </w:tcPr>
          <w:p w:rsidR="00A34D55" w:rsidRPr="00123903" w:rsidRDefault="00D71C50" w:rsidP="005524ED">
            <w:pPr>
              <w:jc w:val="center"/>
              <w:rPr>
                <w:rFonts w:asciiTheme="majorHAnsi" w:hAnsiTheme="majorHAnsi"/>
              </w:rPr>
            </w:pPr>
            <w:r>
              <w:rPr>
                <w:rFonts w:asciiTheme="majorHAnsi" w:hAnsiTheme="majorHAnsi"/>
              </w:rPr>
              <w:t>2019.-2020.</w:t>
            </w:r>
          </w:p>
        </w:tc>
      </w:tr>
      <w:tr w:rsidR="00752DE9" w:rsidRPr="008E7209" w:rsidTr="00CA062B">
        <w:trPr>
          <w:trHeight w:val="284"/>
          <w:jc w:val="center"/>
        </w:trPr>
        <w:tc>
          <w:tcPr>
            <w:tcW w:w="471" w:type="pct"/>
            <w:vAlign w:val="center"/>
          </w:tcPr>
          <w:p w:rsidR="00752DE9" w:rsidRPr="008E7209" w:rsidRDefault="00D71C50" w:rsidP="00A4153E">
            <w:pPr>
              <w:ind w:left="284"/>
              <w:jc w:val="center"/>
              <w:rPr>
                <w:rFonts w:asciiTheme="majorHAnsi" w:hAnsiTheme="majorHAnsi"/>
              </w:rPr>
            </w:pPr>
            <w:r>
              <w:rPr>
                <w:rFonts w:asciiTheme="majorHAnsi" w:hAnsiTheme="majorHAnsi"/>
              </w:rPr>
              <w:t>3.</w:t>
            </w:r>
          </w:p>
        </w:tc>
        <w:tc>
          <w:tcPr>
            <w:tcW w:w="3365" w:type="pct"/>
            <w:vAlign w:val="center"/>
          </w:tcPr>
          <w:p w:rsidR="00752DE9" w:rsidRPr="008E7209" w:rsidRDefault="00752DE9" w:rsidP="004A1E8B">
            <w:pPr>
              <w:jc w:val="both"/>
              <w:rPr>
                <w:rFonts w:asciiTheme="majorHAnsi" w:hAnsiTheme="majorHAnsi"/>
              </w:rPr>
            </w:pPr>
            <w:r w:rsidRPr="008E7209">
              <w:rPr>
                <w:rFonts w:asciiTheme="majorHAnsi" w:hAnsiTheme="majorHAnsi"/>
              </w:rPr>
              <w:t xml:space="preserve">Rekonstrukcija pješačke staze u naselju Beravci - Velika Kopanica - Mala Kopanica </w:t>
            </w:r>
            <w:r w:rsidR="00BF3392">
              <w:rPr>
                <w:rFonts w:asciiTheme="majorHAnsi" w:hAnsiTheme="majorHAnsi"/>
              </w:rPr>
              <w:t xml:space="preserve">– Divoševci – Kupina </w:t>
            </w:r>
          </w:p>
        </w:tc>
        <w:tc>
          <w:tcPr>
            <w:tcW w:w="1164" w:type="pct"/>
            <w:vAlign w:val="center"/>
          </w:tcPr>
          <w:p w:rsidR="00752DE9" w:rsidRPr="00123903" w:rsidRDefault="00D71C50" w:rsidP="00A4153E">
            <w:pPr>
              <w:jc w:val="center"/>
              <w:rPr>
                <w:rFonts w:asciiTheme="majorHAnsi" w:hAnsiTheme="majorHAnsi"/>
              </w:rPr>
            </w:pPr>
            <w:r>
              <w:rPr>
                <w:rFonts w:asciiTheme="majorHAnsi" w:hAnsiTheme="majorHAnsi"/>
              </w:rPr>
              <w:t>2020</w:t>
            </w:r>
            <w:r w:rsidR="00752DE9" w:rsidRPr="00123903">
              <w:rPr>
                <w:rFonts w:asciiTheme="majorHAnsi" w:hAnsiTheme="majorHAnsi"/>
              </w:rPr>
              <w:t>.</w:t>
            </w:r>
            <w:r w:rsidR="00BF3392">
              <w:rPr>
                <w:rFonts w:asciiTheme="majorHAnsi" w:hAnsiTheme="majorHAnsi"/>
              </w:rPr>
              <w:t xml:space="preserve"> -2021.</w:t>
            </w:r>
          </w:p>
        </w:tc>
      </w:tr>
      <w:tr w:rsidR="009F19BD" w:rsidRPr="008E7209" w:rsidTr="00CA062B">
        <w:trPr>
          <w:trHeight w:val="284"/>
          <w:jc w:val="center"/>
        </w:trPr>
        <w:tc>
          <w:tcPr>
            <w:tcW w:w="471" w:type="pct"/>
            <w:vAlign w:val="center"/>
          </w:tcPr>
          <w:p w:rsidR="009F19BD" w:rsidRPr="008E7209" w:rsidRDefault="00D71C50" w:rsidP="00A4153E">
            <w:pPr>
              <w:ind w:left="284"/>
              <w:jc w:val="center"/>
              <w:rPr>
                <w:rFonts w:asciiTheme="majorHAnsi" w:hAnsiTheme="majorHAnsi"/>
              </w:rPr>
            </w:pPr>
            <w:r>
              <w:rPr>
                <w:rFonts w:asciiTheme="majorHAnsi" w:hAnsiTheme="majorHAnsi"/>
              </w:rPr>
              <w:t>4.</w:t>
            </w:r>
          </w:p>
        </w:tc>
        <w:tc>
          <w:tcPr>
            <w:tcW w:w="3365" w:type="pct"/>
            <w:vAlign w:val="center"/>
          </w:tcPr>
          <w:p w:rsidR="009F19BD" w:rsidRPr="008E7209" w:rsidRDefault="00BF3392" w:rsidP="008345F7">
            <w:pPr>
              <w:jc w:val="both"/>
              <w:rPr>
                <w:rFonts w:asciiTheme="majorHAnsi" w:hAnsiTheme="majorHAnsi"/>
              </w:rPr>
            </w:pPr>
            <w:r>
              <w:rPr>
                <w:rFonts w:asciiTheme="majorHAnsi" w:hAnsiTheme="majorHAnsi"/>
              </w:rPr>
              <w:t>Izgradnja prometnice u ulici Vladimira Nazora, Velika Kopanica</w:t>
            </w:r>
          </w:p>
        </w:tc>
        <w:tc>
          <w:tcPr>
            <w:tcW w:w="1164" w:type="pct"/>
            <w:vAlign w:val="center"/>
          </w:tcPr>
          <w:p w:rsidR="009F19BD" w:rsidRPr="00123903" w:rsidRDefault="00D71C50" w:rsidP="00A34D55">
            <w:pPr>
              <w:jc w:val="center"/>
              <w:rPr>
                <w:rFonts w:asciiTheme="majorHAnsi" w:hAnsiTheme="majorHAnsi"/>
              </w:rPr>
            </w:pPr>
            <w:r>
              <w:rPr>
                <w:rFonts w:asciiTheme="majorHAnsi" w:hAnsiTheme="majorHAnsi"/>
              </w:rPr>
              <w:t>2020</w:t>
            </w:r>
            <w:r w:rsidR="00A72DE7">
              <w:rPr>
                <w:rFonts w:asciiTheme="majorHAnsi" w:hAnsiTheme="majorHAnsi"/>
              </w:rPr>
              <w:t>.</w:t>
            </w:r>
          </w:p>
        </w:tc>
      </w:tr>
      <w:tr w:rsidR="009F19BD" w:rsidRPr="008E7209" w:rsidTr="00CA062B">
        <w:trPr>
          <w:trHeight w:val="284"/>
          <w:jc w:val="center"/>
        </w:trPr>
        <w:tc>
          <w:tcPr>
            <w:tcW w:w="471" w:type="pct"/>
            <w:vAlign w:val="center"/>
          </w:tcPr>
          <w:p w:rsidR="009F19BD" w:rsidRPr="008E7209" w:rsidRDefault="00D71C50" w:rsidP="00A4153E">
            <w:pPr>
              <w:ind w:left="284"/>
              <w:jc w:val="center"/>
              <w:rPr>
                <w:rFonts w:asciiTheme="majorHAnsi" w:hAnsiTheme="majorHAnsi"/>
              </w:rPr>
            </w:pPr>
            <w:r>
              <w:rPr>
                <w:rFonts w:asciiTheme="majorHAnsi" w:hAnsiTheme="majorHAnsi"/>
              </w:rPr>
              <w:t>5.</w:t>
            </w:r>
          </w:p>
        </w:tc>
        <w:tc>
          <w:tcPr>
            <w:tcW w:w="3365" w:type="pct"/>
            <w:vAlign w:val="center"/>
          </w:tcPr>
          <w:p w:rsidR="009F19BD" w:rsidRPr="008E7209" w:rsidRDefault="00BF3392" w:rsidP="00FC26B4">
            <w:pPr>
              <w:jc w:val="both"/>
              <w:rPr>
                <w:rFonts w:asciiTheme="majorHAnsi" w:hAnsiTheme="majorHAnsi"/>
              </w:rPr>
            </w:pPr>
            <w:r>
              <w:rPr>
                <w:rFonts w:asciiTheme="majorHAnsi" w:hAnsiTheme="majorHAnsi"/>
              </w:rPr>
              <w:t>Izgradnja prometnice u ulici Šamačka, Velika Kopanica</w:t>
            </w:r>
          </w:p>
        </w:tc>
        <w:tc>
          <w:tcPr>
            <w:tcW w:w="1164" w:type="pct"/>
            <w:vAlign w:val="center"/>
          </w:tcPr>
          <w:p w:rsidR="009F19BD" w:rsidRPr="00123903" w:rsidRDefault="00D71C50" w:rsidP="009F19BD">
            <w:pPr>
              <w:jc w:val="center"/>
              <w:rPr>
                <w:rFonts w:asciiTheme="majorHAnsi" w:hAnsiTheme="majorHAnsi"/>
              </w:rPr>
            </w:pPr>
            <w:r>
              <w:rPr>
                <w:rFonts w:asciiTheme="majorHAnsi" w:hAnsiTheme="majorHAnsi"/>
              </w:rPr>
              <w:t>2020</w:t>
            </w:r>
            <w:r w:rsidR="009F19BD" w:rsidRPr="00123903">
              <w:rPr>
                <w:rFonts w:asciiTheme="majorHAnsi" w:hAnsiTheme="majorHAnsi"/>
              </w:rPr>
              <w:t>.</w:t>
            </w:r>
          </w:p>
        </w:tc>
      </w:tr>
      <w:tr w:rsidR="009F19BD" w:rsidRPr="008E7209" w:rsidTr="00CA062B">
        <w:trPr>
          <w:trHeight w:val="284"/>
          <w:jc w:val="center"/>
        </w:trPr>
        <w:tc>
          <w:tcPr>
            <w:tcW w:w="471" w:type="pct"/>
            <w:vAlign w:val="center"/>
          </w:tcPr>
          <w:p w:rsidR="009F19BD" w:rsidRPr="008E7209" w:rsidRDefault="00D71C50" w:rsidP="00A4153E">
            <w:pPr>
              <w:ind w:left="284"/>
              <w:jc w:val="center"/>
              <w:rPr>
                <w:rFonts w:asciiTheme="majorHAnsi" w:hAnsiTheme="majorHAnsi"/>
              </w:rPr>
            </w:pPr>
            <w:r>
              <w:rPr>
                <w:rFonts w:asciiTheme="majorHAnsi" w:hAnsiTheme="majorHAnsi"/>
              </w:rPr>
              <w:t>6.</w:t>
            </w:r>
          </w:p>
        </w:tc>
        <w:tc>
          <w:tcPr>
            <w:tcW w:w="3365" w:type="pct"/>
            <w:vAlign w:val="center"/>
          </w:tcPr>
          <w:p w:rsidR="009F19BD" w:rsidRPr="008E7209" w:rsidRDefault="00BF3392" w:rsidP="008345F7">
            <w:pPr>
              <w:jc w:val="both"/>
              <w:rPr>
                <w:rFonts w:asciiTheme="majorHAnsi" w:hAnsiTheme="majorHAnsi"/>
              </w:rPr>
            </w:pPr>
            <w:r>
              <w:rPr>
                <w:rFonts w:asciiTheme="majorHAnsi" w:hAnsiTheme="majorHAnsi"/>
              </w:rPr>
              <w:t>Izgradnja dječjeg igrališta u Velikoj Kopanici</w:t>
            </w:r>
          </w:p>
        </w:tc>
        <w:tc>
          <w:tcPr>
            <w:tcW w:w="1164" w:type="pct"/>
            <w:vAlign w:val="center"/>
          </w:tcPr>
          <w:p w:rsidR="009F19BD" w:rsidRPr="00123903" w:rsidRDefault="00D71C50" w:rsidP="009F19BD">
            <w:pPr>
              <w:jc w:val="center"/>
              <w:rPr>
                <w:rFonts w:asciiTheme="majorHAnsi" w:hAnsiTheme="majorHAnsi"/>
              </w:rPr>
            </w:pPr>
            <w:r>
              <w:rPr>
                <w:rFonts w:asciiTheme="majorHAnsi" w:hAnsiTheme="majorHAnsi"/>
              </w:rPr>
              <w:t>2020</w:t>
            </w:r>
            <w:r w:rsidR="009F19BD" w:rsidRPr="00123903">
              <w:rPr>
                <w:rFonts w:asciiTheme="majorHAnsi" w:hAnsiTheme="majorHAnsi"/>
              </w:rPr>
              <w:t>.</w:t>
            </w:r>
          </w:p>
        </w:tc>
      </w:tr>
      <w:tr w:rsidR="00752DE9" w:rsidRPr="008E7209" w:rsidTr="00CA062B">
        <w:trPr>
          <w:trHeight w:val="284"/>
          <w:jc w:val="center"/>
        </w:trPr>
        <w:tc>
          <w:tcPr>
            <w:tcW w:w="471" w:type="pct"/>
            <w:vAlign w:val="center"/>
          </w:tcPr>
          <w:p w:rsidR="00752DE9" w:rsidRPr="008E7209" w:rsidRDefault="00D71C50" w:rsidP="00A4153E">
            <w:pPr>
              <w:ind w:left="284"/>
              <w:jc w:val="center"/>
              <w:rPr>
                <w:rFonts w:asciiTheme="majorHAnsi" w:hAnsiTheme="majorHAnsi"/>
              </w:rPr>
            </w:pPr>
            <w:r>
              <w:rPr>
                <w:rFonts w:asciiTheme="majorHAnsi" w:hAnsiTheme="majorHAnsi"/>
              </w:rPr>
              <w:t>7.</w:t>
            </w:r>
          </w:p>
        </w:tc>
        <w:tc>
          <w:tcPr>
            <w:tcW w:w="3365" w:type="pct"/>
            <w:vAlign w:val="center"/>
          </w:tcPr>
          <w:p w:rsidR="00752DE9" w:rsidRPr="008E7209" w:rsidRDefault="004A1E8B" w:rsidP="008345F7">
            <w:pPr>
              <w:jc w:val="both"/>
              <w:rPr>
                <w:rFonts w:asciiTheme="majorHAnsi" w:hAnsiTheme="majorHAnsi"/>
              </w:rPr>
            </w:pPr>
            <w:r w:rsidRPr="008E7209">
              <w:rPr>
                <w:rFonts w:asciiTheme="majorHAnsi" w:hAnsiTheme="majorHAnsi"/>
              </w:rPr>
              <w:t>Izgradnja nerazvrstane ceste prema reciklažnom dvorištu</w:t>
            </w:r>
          </w:p>
        </w:tc>
        <w:tc>
          <w:tcPr>
            <w:tcW w:w="1164" w:type="pct"/>
            <w:vAlign w:val="center"/>
          </w:tcPr>
          <w:p w:rsidR="00752DE9" w:rsidRPr="00123903" w:rsidRDefault="00D71C50" w:rsidP="00A34D55">
            <w:pPr>
              <w:jc w:val="center"/>
              <w:rPr>
                <w:rFonts w:asciiTheme="majorHAnsi" w:hAnsiTheme="majorHAnsi"/>
              </w:rPr>
            </w:pPr>
            <w:r>
              <w:rPr>
                <w:rFonts w:asciiTheme="majorHAnsi" w:hAnsiTheme="majorHAnsi"/>
              </w:rPr>
              <w:t>2020</w:t>
            </w:r>
            <w:r w:rsidR="004A1E8B" w:rsidRPr="00123903">
              <w:rPr>
                <w:rFonts w:asciiTheme="majorHAnsi" w:hAnsiTheme="majorHAnsi"/>
              </w:rPr>
              <w:t>.</w:t>
            </w:r>
          </w:p>
        </w:tc>
      </w:tr>
      <w:tr w:rsidR="004A1E8B" w:rsidRPr="008E7209" w:rsidTr="00CA062B">
        <w:trPr>
          <w:trHeight w:val="284"/>
          <w:jc w:val="center"/>
        </w:trPr>
        <w:tc>
          <w:tcPr>
            <w:tcW w:w="471" w:type="pct"/>
            <w:vAlign w:val="center"/>
          </w:tcPr>
          <w:p w:rsidR="004A1E8B" w:rsidRPr="008E7209" w:rsidRDefault="00D71C50" w:rsidP="00A4153E">
            <w:pPr>
              <w:ind w:left="284"/>
              <w:jc w:val="center"/>
              <w:rPr>
                <w:rFonts w:asciiTheme="majorHAnsi" w:hAnsiTheme="majorHAnsi"/>
              </w:rPr>
            </w:pPr>
            <w:r>
              <w:rPr>
                <w:rFonts w:asciiTheme="majorHAnsi" w:hAnsiTheme="majorHAnsi"/>
              </w:rPr>
              <w:t>8.</w:t>
            </w:r>
          </w:p>
        </w:tc>
        <w:tc>
          <w:tcPr>
            <w:tcW w:w="3365" w:type="pct"/>
            <w:vAlign w:val="center"/>
          </w:tcPr>
          <w:p w:rsidR="004A1E8B" w:rsidRPr="008E7209" w:rsidRDefault="00347402" w:rsidP="005524ED">
            <w:pPr>
              <w:jc w:val="both"/>
              <w:rPr>
                <w:rFonts w:asciiTheme="majorHAnsi" w:hAnsiTheme="majorHAnsi"/>
              </w:rPr>
            </w:pPr>
            <w:r>
              <w:rPr>
                <w:rFonts w:asciiTheme="majorHAnsi" w:hAnsiTheme="majorHAnsi"/>
              </w:rPr>
              <w:t>Izgradnja stambene zgrade</w:t>
            </w:r>
          </w:p>
        </w:tc>
        <w:tc>
          <w:tcPr>
            <w:tcW w:w="1164" w:type="pct"/>
            <w:vAlign w:val="center"/>
          </w:tcPr>
          <w:p w:rsidR="004A1E8B" w:rsidRPr="00123903" w:rsidRDefault="00347402" w:rsidP="005524ED">
            <w:pPr>
              <w:jc w:val="center"/>
              <w:rPr>
                <w:rFonts w:asciiTheme="majorHAnsi" w:hAnsiTheme="majorHAnsi"/>
              </w:rPr>
            </w:pPr>
            <w:r>
              <w:rPr>
                <w:rFonts w:asciiTheme="majorHAnsi" w:hAnsiTheme="majorHAnsi"/>
              </w:rPr>
              <w:t>2020.-2021.</w:t>
            </w:r>
          </w:p>
        </w:tc>
      </w:tr>
      <w:tr w:rsidR="004A1E8B" w:rsidRPr="008E7209" w:rsidTr="00CA062B">
        <w:trPr>
          <w:trHeight w:val="284"/>
          <w:jc w:val="center"/>
        </w:trPr>
        <w:tc>
          <w:tcPr>
            <w:tcW w:w="471" w:type="pct"/>
            <w:vAlign w:val="center"/>
          </w:tcPr>
          <w:p w:rsidR="004A1E8B" w:rsidRPr="008E7209" w:rsidRDefault="00D71C50" w:rsidP="00A4153E">
            <w:pPr>
              <w:ind w:left="284"/>
              <w:jc w:val="center"/>
              <w:rPr>
                <w:rFonts w:asciiTheme="majorHAnsi" w:hAnsiTheme="majorHAnsi"/>
              </w:rPr>
            </w:pPr>
            <w:r>
              <w:rPr>
                <w:rFonts w:asciiTheme="majorHAnsi" w:hAnsiTheme="majorHAnsi"/>
              </w:rPr>
              <w:t>9.</w:t>
            </w:r>
          </w:p>
        </w:tc>
        <w:tc>
          <w:tcPr>
            <w:tcW w:w="3365" w:type="pct"/>
            <w:vAlign w:val="center"/>
          </w:tcPr>
          <w:p w:rsidR="004A1E8B" w:rsidRPr="008E7209" w:rsidRDefault="004A1E8B" w:rsidP="00A260FF">
            <w:pPr>
              <w:jc w:val="both"/>
              <w:rPr>
                <w:rFonts w:asciiTheme="majorHAnsi" w:hAnsiTheme="majorHAnsi"/>
              </w:rPr>
            </w:pPr>
            <w:r w:rsidRPr="008E7209">
              <w:rPr>
                <w:rFonts w:asciiTheme="majorHAnsi" w:hAnsiTheme="majorHAnsi"/>
              </w:rPr>
              <w:t>Izgradnja vodovodne mreže u naseljima Divoševci</w:t>
            </w:r>
            <w:r w:rsidR="0072537A" w:rsidRPr="008E7209">
              <w:rPr>
                <w:rFonts w:asciiTheme="majorHAnsi" w:hAnsiTheme="majorHAnsi"/>
              </w:rPr>
              <w:t xml:space="preserve">- </w:t>
            </w:r>
            <w:r w:rsidR="00A260FF" w:rsidRPr="008E7209">
              <w:rPr>
                <w:rFonts w:asciiTheme="majorHAnsi" w:hAnsiTheme="majorHAnsi"/>
              </w:rPr>
              <w:t>Mala Kopanica</w:t>
            </w:r>
          </w:p>
        </w:tc>
        <w:tc>
          <w:tcPr>
            <w:tcW w:w="1164" w:type="pct"/>
            <w:vAlign w:val="center"/>
          </w:tcPr>
          <w:p w:rsidR="004A1E8B" w:rsidRPr="00123903" w:rsidRDefault="00123903" w:rsidP="00D71C50">
            <w:pPr>
              <w:jc w:val="center"/>
              <w:rPr>
                <w:rFonts w:asciiTheme="majorHAnsi" w:hAnsiTheme="majorHAnsi"/>
              </w:rPr>
            </w:pPr>
            <w:r w:rsidRPr="00123903">
              <w:rPr>
                <w:rFonts w:asciiTheme="majorHAnsi" w:hAnsiTheme="majorHAnsi"/>
              </w:rPr>
              <w:t>20</w:t>
            </w:r>
            <w:r w:rsidR="00D71C50">
              <w:rPr>
                <w:rFonts w:asciiTheme="majorHAnsi" w:hAnsiTheme="majorHAnsi"/>
              </w:rPr>
              <w:t>20</w:t>
            </w:r>
            <w:r w:rsidRPr="00123903">
              <w:rPr>
                <w:rFonts w:asciiTheme="majorHAnsi" w:hAnsiTheme="majorHAnsi"/>
              </w:rPr>
              <w:t xml:space="preserve">. </w:t>
            </w:r>
            <w:r w:rsidR="00BF3392">
              <w:rPr>
                <w:rFonts w:asciiTheme="majorHAnsi" w:hAnsiTheme="majorHAnsi"/>
              </w:rPr>
              <w:t>–</w:t>
            </w:r>
            <w:r w:rsidRPr="00123903">
              <w:rPr>
                <w:rFonts w:asciiTheme="majorHAnsi" w:hAnsiTheme="majorHAnsi"/>
              </w:rPr>
              <w:t xml:space="preserve"> 2021</w:t>
            </w:r>
            <w:r w:rsidR="004A1E8B" w:rsidRPr="00123903">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10.</w:t>
            </w:r>
          </w:p>
        </w:tc>
        <w:tc>
          <w:tcPr>
            <w:tcW w:w="3365" w:type="pct"/>
            <w:vAlign w:val="center"/>
          </w:tcPr>
          <w:p w:rsidR="004D13A9" w:rsidRPr="00E5538C" w:rsidRDefault="00E5538C" w:rsidP="00A260FF">
            <w:pPr>
              <w:jc w:val="both"/>
              <w:rPr>
                <w:rFonts w:asciiTheme="majorHAnsi" w:hAnsiTheme="majorHAnsi"/>
              </w:rPr>
            </w:pPr>
            <w:r w:rsidRPr="00E5538C">
              <w:rPr>
                <w:rFonts w:asciiTheme="majorHAnsi" w:hAnsiTheme="majorHAnsi"/>
              </w:rPr>
              <w:t>Izgradnja prometnice u ulici Gorjanici, Velika Kopanica</w:t>
            </w:r>
          </w:p>
        </w:tc>
        <w:tc>
          <w:tcPr>
            <w:tcW w:w="1164" w:type="pct"/>
            <w:vAlign w:val="center"/>
          </w:tcPr>
          <w:p w:rsidR="004D13A9" w:rsidRPr="008E7209" w:rsidRDefault="00D71C50" w:rsidP="00D71C50">
            <w:pPr>
              <w:jc w:val="center"/>
              <w:rPr>
                <w:rFonts w:asciiTheme="majorHAnsi" w:hAnsiTheme="majorHAnsi"/>
              </w:rPr>
            </w:pPr>
            <w:r>
              <w:rPr>
                <w:rFonts w:asciiTheme="majorHAnsi" w:hAnsiTheme="majorHAnsi"/>
              </w:rPr>
              <w:t>2020</w:t>
            </w:r>
            <w:r w:rsidR="00E5538C">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11.</w:t>
            </w:r>
          </w:p>
        </w:tc>
        <w:tc>
          <w:tcPr>
            <w:tcW w:w="3365" w:type="pct"/>
            <w:vAlign w:val="center"/>
          </w:tcPr>
          <w:p w:rsidR="004D13A9" w:rsidRPr="00E5538C" w:rsidRDefault="00E5538C" w:rsidP="00E5538C">
            <w:pPr>
              <w:jc w:val="both"/>
              <w:rPr>
                <w:rFonts w:asciiTheme="majorHAnsi" w:hAnsiTheme="majorHAnsi"/>
              </w:rPr>
            </w:pPr>
            <w:r w:rsidRPr="00E5538C">
              <w:rPr>
                <w:rFonts w:asciiTheme="majorHAnsi" w:hAnsiTheme="majorHAnsi"/>
              </w:rPr>
              <w:t>Rekonstrukcija javne rasvjete u naselju Beravci</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12.</w:t>
            </w:r>
          </w:p>
        </w:tc>
        <w:tc>
          <w:tcPr>
            <w:tcW w:w="3365" w:type="pct"/>
            <w:vAlign w:val="center"/>
          </w:tcPr>
          <w:p w:rsidR="004D13A9" w:rsidRPr="00E5538C" w:rsidRDefault="00E5538C" w:rsidP="00A260FF">
            <w:pPr>
              <w:jc w:val="both"/>
              <w:rPr>
                <w:rFonts w:asciiTheme="majorHAnsi" w:hAnsiTheme="majorHAnsi"/>
              </w:rPr>
            </w:pPr>
            <w:r w:rsidRPr="00E5538C">
              <w:rPr>
                <w:rFonts w:asciiTheme="majorHAnsi" w:hAnsiTheme="majorHAnsi"/>
              </w:rPr>
              <w:t>Rekonstrukcija javne rasvjete u naselju Velika Kopanica</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13.</w:t>
            </w:r>
          </w:p>
        </w:tc>
        <w:tc>
          <w:tcPr>
            <w:tcW w:w="3365" w:type="pct"/>
            <w:vAlign w:val="center"/>
          </w:tcPr>
          <w:p w:rsidR="004D13A9" w:rsidRPr="00E5538C" w:rsidRDefault="00E5538C" w:rsidP="00E5538C">
            <w:pPr>
              <w:jc w:val="both"/>
              <w:rPr>
                <w:rFonts w:asciiTheme="majorHAnsi" w:hAnsiTheme="majorHAnsi"/>
              </w:rPr>
            </w:pPr>
            <w:r w:rsidRPr="00E5538C">
              <w:rPr>
                <w:rFonts w:asciiTheme="majorHAnsi" w:hAnsiTheme="majorHAnsi"/>
              </w:rPr>
              <w:t>Izgradnja pješačke staze u ulici Crno Selo, naselje Beravci</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14.</w:t>
            </w:r>
          </w:p>
        </w:tc>
        <w:tc>
          <w:tcPr>
            <w:tcW w:w="3365" w:type="pct"/>
            <w:vAlign w:val="center"/>
          </w:tcPr>
          <w:p w:rsidR="004D13A9" w:rsidRPr="00E5538C" w:rsidRDefault="00E5538C" w:rsidP="00D71C50">
            <w:pPr>
              <w:jc w:val="both"/>
              <w:rPr>
                <w:rFonts w:asciiTheme="majorHAnsi" w:hAnsiTheme="majorHAnsi"/>
              </w:rPr>
            </w:pPr>
            <w:r w:rsidRPr="00E5538C">
              <w:rPr>
                <w:rFonts w:asciiTheme="majorHAnsi" w:hAnsiTheme="majorHAnsi"/>
              </w:rPr>
              <w:t xml:space="preserve">Izgradnja Društvenog </w:t>
            </w:r>
            <w:r w:rsidR="00D71C50">
              <w:rPr>
                <w:rFonts w:asciiTheme="majorHAnsi" w:hAnsiTheme="majorHAnsi"/>
              </w:rPr>
              <w:t xml:space="preserve">doma u Kupini </w:t>
            </w:r>
            <w:r w:rsidR="00BF3392">
              <w:rPr>
                <w:rFonts w:asciiTheme="majorHAnsi" w:hAnsiTheme="majorHAnsi"/>
              </w:rPr>
              <w:t>–</w:t>
            </w:r>
            <w:r w:rsidR="00D71C50">
              <w:rPr>
                <w:rFonts w:asciiTheme="majorHAnsi" w:hAnsiTheme="majorHAnsi"/>
              </w:rPr>
              <w:t xml:space="preserve"> 1. faza </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15.</w:t>
            </w:r>
          </w:p>
        </w:tc>
        <w:tc>
          <w:tcPr>
            <w:tcW w:w="3365" w:type="pct"/>
            <w:vAlign w:val="center"/>
          </w:tcPr>
          <w:p w:rsidR="004D13A9" w:rsidRPr="00E5538C" w:rsidRDefault="00E5538C" w:rsidP="00E5538C">
            <w:pPr>
              <w:jc w:val="both"/>
              <w:rPr>
                <w:rFonts w:asciiTheme="majorHAnsi" w:hAnsiTheme="majorHAnsi"/>
              </w:rPr>
            </w:pPr>
            <w:r w:rsidRPr="00E5538C">
              <w:rPr>
                <w:rFonts w:asciiTheme="majorHAnsi" w:hAnsiTheme="majorHAnsi"/>
              </w:rPr>
              <w:t>Rekonstrukcija stare škole u Velikoj Kopanici i prenamjena u dječji vrtić</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16.</w:t>
            </w:r>
          </w:p>
        </w:tc>
        <w:tc>
          <w:tcPr>
            <w:tcW w:w="3365" w:type="pct"/>
            <w:vAlign w:val="center"/>
          </w:tcPr>
          <w:p w:rsidR="004D13A9" w:rsidRPr="00E5538C" w:rsidRDefault="00E5538C" w:rsidP="00E5538C">
            <w:pPr>
              <w:jc w:val="both"/>
              <w:rPr>
                <w:rFonts w:asciiTheme="majorHAnsi" w:hAnsiTheme="majorHAnsi"/>
              </w:rPr>
            </w:pPr>
            <w:r w:rsidRPr="00E5538C">
              <w:rPr>
                <w:rFonts w:asciiTheme="majorHAnsi" w:hAnsiTheme="majorHAnsi"/>
              </w:rPr>
              <w:t>Energetska obnova Vatrogasnog doma u Maloj Kopanici</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17.</w:t>
            </w:r>
          </w:p>
        </w:tc>
        <w:tc>
          <w:tcPr>
            <w:tcW w:w="3365" w:type="pct"/>
            <w:vAlign w:val="center"/>
          </w:tcPr>
          <w:p w:rsidR="004D13A9" w:rsidRPr="00E5538C" w:rsidRDefault="00E5538C" w:rsidP="00E5538C">
            <w:pPr>
              <w:jc w:val="both"/>
              <w:rPr>
                <w:rFonts w:asciiTheme="majorHAnsi" w:hAnsiTheme="majorHAnsi"/>
              </w:rPr>
            </w:pPr>
            <w:r w:rsidRPr="00E5538C">
              <w:rPr>
                <w:rFonts w:asciiTheme="majorHAnsi" w:hAnsiTheme="majorHAnsi"/>
              </w:rPr>
              <w:t>Izrada projektne dokumentacije Sportsko-rekreacijskog centra u Velikoj Kopanici</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w:t>
            </w:r>
            <w:r w:rsidR="00A72DE7">
              <w:rPr>
                <w:rFonts w:asciiTheme="majorHAnsi" w:hAnsiTheme="majorHAnsi"/>
              </w:rPr>
              <w:t>.</w:t>
            </w:r>
          </w:p>
        </w:tc>
      </w:tr>
      <w:tr w:rsidR="004D13A9" w:rsidRPr="008E7209" w:rsidTr="00CA062B">
        <w:trPr>
          <w:trHeight w:val="284"/>
          <w:jc w:val="center"/>
        </w:trPr>
        <w:tc>
          <w:tcPr>
            <w:tcW w:w="471" w:type="pct"/>
            <w:vAlign w:val="center"/>
          </w:tcPr>
          <w:p w:rsidR="004D13A9" w:rsidRDefault="00D71C50" w:rsidP="00A4153E">
            <w:pPr>
              <w:ind w:left="284"/>
              <w:jc w:val="center"/>
              <w:rPr>
                <w:rFonts w:asciiTheme="majorHAnsi" w:hAnsiTheme="majorHAnsi"/>
              </w:rPr>
            </w:pPr>
            <w:r>
              <w:rPr>
                <w:rFonts w:asciiTheme="majorHAnsi" w:hAnsiTheme="majorHAnsi"/>
              </w:rPr>
              <w:t>18.</w:t>
            </w:r>
          </w:p>
        </w:tc>
        <w:tc>
          <w:tcPr>
            <w:tcW w:w="3365" w:type="pct"/>
            <w:vAlign w:val="center"/>
          </w:tcPr>
          <w:p w:rsidR="004D13A9" w:rsidRPr="00E5538C" w:rsidRDefault="00E5538C" w:rsidP="00E5538C">
            <w:pPr>
              <w:jc w:val="both"/>
              <w:rPr>
                <w:rFonts w:asciiTheme="majorHAnsi" w:hAnsiTheme="majorHAnsi"/>
              </w:rPr>
            </w:pPr>
            <w:r w:rsidRPr="00E5538C">
              <w:rPr>
                <w:rFonts w:asciiTheme="majorHAnsi" w:hAnsiTheme="majorHAnsi"/>
              </w:rPr>
              <w:t>Izrada projektne dokumentacije za izgradnju kanalizacijske mrež</w:t>
            </w:r>
            <w:r>
              <w:rPr>
                <w:rFonts w:asciiTheme="majorHAnsi" w:hAnsiTheme="majorHAnsi"/>
              </w:rPr>
              <w:t>e</w:t>
            </w:r>
          </w:p>
        </w:tc>
        <w:tc>
          <w:tcPr>
            <w:tcW w:w="1164" w:type="pct"/>
            <w:vAlign w:val="center"/>
          </w:tcPr>
          <w:p w:rsidR="004D13A9" w:rsidRPr="008E7209" w:rsidRDefault="00D71C50" w:rsidP="005524ED">
            <w:pPr>
              <w:jc w:val="center"/>
              <w:rPr>
                <w:rFonts w:asciiTheme="majorHAnsi" w:hAnsiTheme="majorHAnsi"/>
              </w:rPr>
            </w:pPr>
            <w:r>
              <w:rPr>
                <w:rFonts w:asciiTheme="majorHAnsi" w:hAnsiTheme="majorHAnsi"/>
              </w:rPr>
              <w:t>2020.-2021.</w:t>
            </w:r>
          </w:p>
        </w:tc>
      </w:tr>
      <w:tr w:rsidR="00D71C50" w:rsidRPr="008E7209" w:rsidTr="00CA062B">
        <w:trPr>
          <w:trHeight w:val="284"/>
          <w:jc w:val="center"/>
        </w:trPr>
        <w:tc>
          <w:tcPr>
            <w:tcW w:w="471" w:type="pct"/>
            <w:vAlign w:val="center"/>
          </w:tcPr>
          <w:p w:rsidR="00D71C50" w:rsidRDefault="00D71C50" w:rsidP="00A4153E">
            <w:pPr>
              <w:ind w:left="284"/>
              <w:jc w:val="center"/>
              <w:rPr>
                <w:rFonts w:asciiTheme="majorHAnsi" w:hAnsiTheme="majorHAnsi"/>
              </w:rPr>
            </w:pPr>
            <w:r>
              <w:rPr>
                <w:rFonts w:asciiTheme="majorHAnsi" w:hAnsiTheme="majorHAnsi"/>
              </w:rPr>
              <w:t>19.</w:t>
            </w:r>
          </w:p>
        </w:tc>
        <w:tc>
          <w:tcPr>
            <w:tcW w:w="3365" w:type="pct"/>
            <w:vAlign w:val="center"/>
          </w:tcPr>
          <w:p w:rsidR="00D71C50" w:rsidRPr="00E5538C" w:rsidRDefault="00D71C50" w:rsidP="00E5538C">
            <w:pPr>
              <w:jc w:val="both"/>
              <w:rPr>
                <w:rFonts w:asciiTheme="majorHAnsi" w:hAnsiTheme="majorHAnsi"/>
              </w:rPr>
            </w:pPr>
            <w:r>
              <w:rPr>
                <w:rFonts w:asciiTheme="majorHAnsi" w:hAnsiTheme="majorHAnsi"/>
              </w:rPr>
              <w:t>Sanacija i uređenje odlagališta za građevinski otpad (Mrcinište)</w:t>
            </w:r>
          </w:p>
        </w:tc>
        <w:tc>
          <w:tcPr>
            <w:tcW w:w="1164" w:type="pct"/>
            <w:vAlign w:val="center"/>
          </w:tcPr>
          <w:p w:rsidR="00D71C50" w:rsidRDefault="00D71C50" w:rsidP="005524ED">
            <w:pPr>
              <w:jc w:val="center"/>
              <w:rPr>
                <w:rFonts w:asciiTheme="majorHAnsi" w:hAnsiTheme="majorHAnsi"/>
              </w:rPr>
            </w:pPr>
            <w:r>
              <w:rPr>
                <w:rFonts w:asciiTheme="majorHAnsi" w:hAnsiTheme="majorHAnsi"/>
              </w:rPr>
              <w:t>2020.</w:t>
            </w:r>
          </w:p>
        </w:tc>
      </w:tr>
      <w:tr w:rsidR="00D71C50" w:rsidRPr="008E7209" w:rsidTr="00CA062B">
        <w:trPr>
          <w:trHeight w:val="284"/>
          <w:jc w:val="center"/>
        </w:trPr>
        <w:tc>
          <w:tcPr>
            <w:tcW w:w="471" w:type="pct"/>
            <w:vAlign w:val="center"/>
          </w:tcPr>
          <w:p w:rsidR="00D71C50" w:rsidRDefault="00D71C50" w:rsidP="00A4153E">
            <w:pPr>
              <w:ind w:left="284"/>
              <w:jc w:val="center"/>
              <w:rPr>
                <w:rFonts w:asciiTheme="majorHAnsi" w:hAnsiTheme="majorHAnsi"/>
              </w:rPr>
            </w:pPr>
            <w:r>
              <w:rPr>
                <w:rFonts w:asciiTheme="majorHAnsi" w:hAnsiTheme="majorHAnsi"/>
              </w:rPr>
              <w:t>20.</w:t>
            </w:r>
          </w:p>
        </w:tc>
        <w:tc>
          <w:tcPr>
            <w:tcW w:w="3365" w:type="pct"/>
            <w:vAlign w:val="center"/>
          </w:tcPr>
          <w:p w:rsidR="00D71C50" w:rsidRPr="00E5538C" w:rsidRDefault="00D71C50" w:rsidP="00D71C50">
            <w:pPr>
              <w:jc w:val="both"/>
              <w:rPr>
                <w:rFonts w:asciiTheme="majorHAnsi" w:hAnsiTheme="majorHAnsi"/>
              </w:rPr>
            </w:pPr>
            <w:r w:rsidRPr="00E5538C">
              <w:rPr>
                <w:rFonts w:asciiTheme="majorHAnsi" w:hAnsiTheme="majorHAnsi"/>
              </w:rPr>
              <w:t xml:space="preserve">Rekonstrukcija javne rasvjete u naselju </w:t>
            </w:r>
            <w:r>
              <w:rPr>
                <w:rFonts w:asciiTheme="majorHAnsi" w:hAnsiTheme="majorHAnsi"/>
              </w:rPr>
              <w:t>Divoševci</w:t>
            </w:r>
          </w:p>
        </w:tc>
        <w:tc>
          <w:tcPr>
            <w:tcW w:w="1164" w:type="pct"/>
            <w:vAlign w:val="center"/>
          </w:tcPr>
          <w:p w:rsidR="00D71C50" w:rsidRPr="008E7209" w:rsidRDefault="00D71C50" w:rsidP="003D0BC7">
            <w:pPr>
              <w:jc w:val="center"/>
              <w:rPr>
                <w:rFonts w:asciiTheme="majorHAnsi" w:hAnsiTheme="majorHAnsi"/>
              </w:rPr>
            </w:pPr>
            <w:r>
              <w:rPr>
                <w:rFonts w:asciiTheme="majorHAnsi" w:hAnsiTheme="majorHAnsi"/>
              </w:rPr>
              <w:t>2020</w:t>
            </w:r>
            <w:r w:rsidR="00A72DE7">
              <w:rPr>
                <w:rFonts w:asciiTheme="majorHAnsi" w:hAnsiTheme="majorHAnsi"/>
              </w:rPr>
              <w:t>.</w:t>
            </w:r>
          </w:p>
        </w:tc>
      </w:tr>
      <w:tr w:rsidR="00D71C50" w:rsidRPr="008E7209" w:rsidTr="00CA062B">
        <w:trPr>
          <w:trHeight w:val="284"/>
          <w:jc w:val="center"/>
        </w:trPr>
        <w:tc>
          <w:tcPr>
            <w:tcW w:w="471" w:type="pct"/>
            <w:vAlign w:val="center"/>
          </w:tcPr>
          <w:p w:rsidR="00D71C50" w:rsidRDefault="00D71C50" w:rsidP="00A4153E">
            <w:pPr>
              <w:ind w:left="284"/>
              <w:jc w:val="center"/>
              <w:rPr>
                <w:rFonts w:asciiTheme="majorHAnsi" w:hAnsiTheme="majorHAnsi"/>
              </w:rPr>
            </w:pPr>
            <w:r>
              <w:rPr>
                <w:rFonts w:asciiTheme="majorHAnsi" w:hAnsiTheme="majorHAnsi"/>
              </w:rPr>
              <w:t>21.</w:t>
            </w:r>
          </w:p>
        </w:tc>
        <w:tc>
          <w:tcPr>
            <w:tcW w:w="3365" w:type="pct"/>
            <w:vAlign w:val="center"/>
          </w:tcPr>
          <w:p w:rsidR="00D71C50" w:rsidRPr="00E5538C" w:rsidRDefault="00D71C50" w:rsidP="00D71C50">
            <w:pPr>
              <w:jc w:val="both"/>
              <w:rPr>
                <w:rFonts w:asciiTheme="majorHAnsi" w:hAnsiTheme="majorHAnsi"/>
              </w:rPr>
            </w:pPr>
            <w:r>
              <w:rPr>
                <w:rFonts w:asciiTheme="majorHAnsi" w:hAnsiTheme="majorHAnsi"/>
              </w:rPr>
              <w:t>Rekonstrukcija Društvenog doma u Velikoj Kopanici</w:t>
            </w:r>
          </w:p>
        </w:tc>
        <w:tc>
          <w:tcPr>
            <w:tcW w:w="1164" w:type="pct"/>
            <w:vAlign w:val="center"/>
          </w:tcPr>
          <w:p w:rsidR="00D71C50" w:rsidRDefault="00D71C50" w:rsidP="003D0BC7">
            <w:pPr>
              <w:jc w:val="center"/>
              <w:rPr>
                <w:rFonts w:asciiTheme="majorHAnsi" w:hAnsiTheme="majorHAnsi"/>
              </w:rPr>
            </w:pPr>
            <w:r>
              <w:rPr>
                <w:rFonts w:asciiTheme="majorHAnsi" w:hAnsiTheme="majorHAnsi"/>
              </w:rPr>
              <w:t>2020.</w:t>
            </w:r>
          </w:p>
        </w:tc>
      </w:tr>
      <w:tr w:rsidR="00A72DE7" w:rsidRPr="008E7209" w:rsidTr="00CA062B">
        <w:trPr>
          <w:trHeight w:val="284"/>
          <w:jc w:val="center"/>
        </w:trPr>
        <w:tc>
          <w:tcPr>
            <w:tcW w:w="471" w:type="pct"/>
            <w:vAlign w:val="center"/>
          </w:tcPr>
          <w:p w:rsidR="00A72DE7" w:rsidRDefault="00A72DE7" w:rsidP="00A4153E">
            <w:pPr>
              <w:ind w:left="284"/>
              <w:jc w:val="center"/>
              <w:rPr>
                <w:rFonts w:asciiTheme="majorHAnsi" w:hAnsiTheme="majorHAnsi"/>
              </w:rPr>
            </w:pPr>
            <w:r>
              <w:rPr>
                <w:rFonts w:asciiTheme="majorHAnsi" w:hAnsiTheme="majorHAnsi"/>
              </w:rPr>
              <w:t>22.</w:t>
            </w:r>
          </w:p>
        </w:tc>
        <w:tc>
          <w:tcPr>
            <w:tcW w:w="3365" w:type="pct"/>
            <w:vAlign w:val="center"/>
          </w:tcPr>
          <w:p w:rsidR="00A72DE7" w:rsidRDefault="00A72DE7" w:rsidP="00D71C50">
            <w:pPr>
              <w:jc w:val="both"/>
              <w:rPr>
                <w:rFonts w:asciiTheme="majorHAnsi" w:hAnsiTheme="majorHAnsi"/>
              </w:rPr>
            </w:pPr>
            <w:r>
              <w:rPr>
                <w:rFonts w:asciiTheme="majorHAnsi" w:hAnsiTheme="majorHAnsi"/>
              </w:rPr>
              <w:t>Izgradnja vodovodne mreže u naselju Beravci, ulica Crno Selo</w:t>
            </w:r>
          </w:p>
        </w:tc>
        <w:tc>
          <w:tcPr>
            <w:tcW w:w="1164" w:type="pct"/>
            <w:vAlign w:val="center"/>
          </w:tcPr>
          <w:p w:rsidR="00A72DE7" w:rsidRDefault="00A72DE7" w:rsidP="003D0BC7">
            <w:pPr>
              <w:jc w:val="center"/>
              <w:rPr>
                <w:rFonts w:asciiTheme="majorHAnsi" w:hAnsiTheme="majorHAnsi"/>
              </w:rPr>
            </w:pPr>
            <w:r>
              <w:rPr>
                <w:rFonts w:asciiTheme="majorHAnsi" w:hAnsiTheme="majorHAnsi"/>
              </w:rPr>
              <w:t>2020.</w:t>
            </w:r>
          </w:p>
        </w:tc>
      </w:tr>
      <w:tr w:rsidR="00A72DE7" w:rsidRPr="008E7209" w:rsidTr="00CA062B">
        <w:trPr>
          <w:trHeight w:val="284"/>
          <w:jc w:val="center"/>
        </w:trPr>
        <w:tc>
          <w:tcPr>
            <w:tcW w:w="471" w:type="pct"/>
            <w:vAlign w:val="center"/>
          </w:tcPr>
          <w:p w:rsidR="00A72DE7" w:rsidRDefault="00A72DE7" w:rsidP="00A4153E">
            <w:pPr>
              <w:ind w:left="284"/>
              <w:jc w:val="center"/>
              <w:rPr>
                <w:rFonts w:asciiTheme="majorHAnsi" w:hAnsiTheme="majorHAnsi"/>
              </w:rPr>
            </w:pPr>
            <w:r>
              <w:rPr>
                <w:rFonts w:asciiTheme="majorHAnsi" w:hAnsiTheme="majorHAnsi"/>
              </w:rPr>
              <w:t>23.</w:t>
            </w:r>
          </w:p>
        </w:tc>
        <w:tc>
          <w:tcPr>
            <w:tcW w:w="3365" w:type="pct"/>
            <w:vAlign w:val="center"/>
          </w:tcPr>
          <w:p w:rsidR="00A72DE7" w:rsidRDefault="00A72DE7" w:rsidP="00D71C50">
            <w:pPr>
              <w:jc w:val="both"/>
              <w:rPr>
                <w:rFonts w:asciiTheme="majorHAnsi" w:hAnsiTheme="majorHAnsi"/>
              </w:rPr>
            </w:pPr>
            <w:r>
              <w:rPr>
                <w:rFonts w:asciiTheme="majorHAnsi" w:hAnsiTheme="majorHAnsi"/>
              </w:rPr>
              <w:t>Rekonstrukcija i uređenje stare škole u Beravcima</w:t>
            </w:r>
          </w:p>
        </w:tc>
        <w:tc>
          <w:tcPr>
            <w:tcW w:w="1164" w:type="pct"/>
            <w:vAlign w:val="center"/>
          </w:tcPr>
          <w:p w:rsidR="00A72DE7" w:rsidRDefault="00A72DE7" w:rsidP="003D0BC7">
            <w:pPr>
              <w:jc w:val="center"/>
              <w:rPr>
                <w:rFonts w:asciiTheme="majorHAnsi" w:hAnsiTheme="majorHAnsi"/>
              </w:rPr>
            </w:pPr>
            <w:r>
              <w:rPr>
                <w:rFonts w:asciiTheme="majorHAnsi" w:hAnsiTheme="majorHAnsi"/>
              </w:rPr>
              <w:t>2020.-2021.</w:t>
            </w:r>
          </w:p>
        </w:tc>
      </w:tr>
      <w:tr w:rsidR="00A72DE7" w:rsidRPr="008E7209" w:rsidTr="00CA062B">
        <w:trPr>
          <w:trHeight w:val="284"/>
          <w:jc w:val="center"/>
        </w:trPr>
        <w:tc>
          <w:tcPr>
            <w:tcW w:w="471" w:type="pct"/>
            <w:vAlign w:val="center"/>
          </w:tcPr>
          <w:p w:rsidR="00A72DE7" w:rsidRDefault="00A72DE7" w:rsidP="00A4153E">
            <w:pPr>
              <w:ind w:left="284"/>
              <w:jc w:val="center"/>
              <w:rPr>
                <w:rFonts w:asciiTheme="majorHAnsi" w:hAnsiTheme="majorHAnsi"/>
              </w:rPr>
            </w:pPr>
            <w:r>
              <w:rPr>
                <w:rFonts w:asciiTheme="majorHAnsi" w:hAnsiTheme="majorHAnsi"/>
              </w:rPr>
              <w:t>24.</w:t>
            </w:r>
          </w:p>
        </w:tc>
        <w:tc>
          <w:tcPr>
            <w:tcW w:w="3365" w:type="pct"/>
            <w:vAlign w:val="center"/>
          </w:tcPr>
          <w:p w:rsidR="00A72DE7" w:rsidRDefault="00A72DE7" w:rsidP="00D71C50">
            <w:pPr>
              <w:jc w:val="both"/>
              <w:rPr>
                <w:rFonts w:asciiTheme="majorHAnsi" w:hAnsiTheme="majorHAnsi"/>
              </w:rPr>
            </w:pPr>
            <w:r>
              <w:rPr>
                <w:rFonts w:asciiTheme="majorHAnsi" w:hAnsiTheme="majorHAnsi"/>
              </w:rPr>
              <w:t>Izgradnja reciklažnog dvorišta</w:t>
            </w:r>
          </w:p>
        </w:tc>
        <w:tc>
          <w:tcPr>
            <w:tcW w:w="1164" w:type="pct"/>
            <w:vAlign w:val="center"/>
          </w:tcPr>
          <w:p w:rsidR="00A72DE7" w:rsidRDefault="00A72DE7" w:rsidP="003D0BC7">
            <w:pPr>
              <w:jc w:val="center"/>
              <w:rPr>
                <w:rFonts w:asciiTheme="majorHAnsi" w:hAnsiTheme="majorHAnsi"/>
              </w:rPr>
            </w:pPr>
            <w:r>
              <w:rPr>
                <w:rFonts w:asciiTheme="majorHAnsi" w:hAnsiTheme="majorHAnsi"/>
              </w:rPr>
              <w:t>2020.-2021.</w:t>
            </w:r>
          </w:p>
        </w:tc>
      </w:tr>
      <w:tr w:rsidR="00BF3392" w:rsidRPr="008E7209" w:rsidTr="00CA062B">
        <w:trPr>
          <w:trHeight w:val="284"/>
          <w:jc w:val="center"/>
        </w:trPr>
        <w:tc>
          <w:tcPr>
            <w:tcW w:w="471" w:type="pct"/>
            <w:vAlign w:val="center"/>
          </w:tcPr>
          <w:p w:rsidR="00BF3392" w:rsidRDefault="00BF3392" w:rsidP="00A4153E">
            <w:pPr>
              <w:ind w:left="284"/>
              <w:jc w:val="center"/>
              <w:rPr>
                <w:rFonts w:asciiTheme="majorHAnsi" w:hAnsiTheme="majorHAnsi"/>
              </w:rPr>
            </w:pPr>
            <w:r>
              <w:rPr>
                <w:rFonts w:asciiTheme="majorHAnsi" w:hAnsiTheme="majorHAnsi"/>
              </w:rPr>
              <w:t>25.</w:t>
            </w:r>
          </w:p>
        </w:tc>
        <w:tc>
          <w:tcPr>
            <w:tcW w:w="3365" w:type="pct"/>
            <w:vAlign w:val="center"/>
          </w:tcPr>
          <w:p w:rsidR="00BF3392" w:rsidRDefault="00BF3392" w:rsidP="00D71C50">
            <w:pPr>
              <w:jc w:val="both"/>
              <w:rPr>
                <w:rFonts w:asciiTheme="majorHAnsi" w:hAnsiTheme="majorHAnsi"/>
              </w:rPr>
            </w:pPr>
            <w:r>
              <w:rPr>
                <w:rFonts w:asciiTheme="majorHAnsi" w:hAnsiTheme="majorHAnsi"/>
              </w:rPr>
              <w:t>Rekonstrukcija Vatrogasnog doma u Velikoj Kopanici</w:t>
            </w:r>
          </w:p>
        </w:tc>
        <w:tc>
          <w:tcPr>
            <w:tcW w:w="1164" w:type="pct"/>
            <w:vAlign w:val="center"/>
          </w:tcPr>
          <w:p w:rsidR="00BF3392" w:rsidRDefault="00BF3392" w:rsidP="003D0BC7">
            <w:pPr>
              <w:jc w:val="center"/>
              <w:rPr>
                <w:rFonts w:asciiTheme="majorHAnsi" w:hAnsiTheme="majorHAnsi"/>
              </w:rPr>
            </w:pPr>
            <w:r>
              <w:rPr>
                <w:rFonts w:asciiTheme="majorHAnsi" w:hAnsiTheme="majorHAnsi"/>
              </w:rPr>
              <w:t>2020.-2021.</w:t>
            </w:r>
          </w:p>
        </w:tc>
      </w:tr>
      <w:tr w:rsidR="008D56E1" w:rsidRPr="008E7209" w:rsidTr="00CA062B">
        <w:trPr>
          <w:trHeight w:val="284"/>
          <w:jc w:val="center"/>
        </w:trPr>
        <w:tc>
          <w:tcPr>
            <w:tcW w:w="471" w:type="pct"/>
            <w:vAlign w:val="center"/>
          </w:tcPr>
          <w:p w:rsidR="008D56E1" w:rsidRDefault="008D56E1" w:rsidP="00A4153E">
            <w:pPr>
              <w:ind w:left="284"/>
              <w:jc w:val="center"/>
              <w:rPr>
                <w:rFonts w:asciiTheme="majorHAnsi" w:hAnsiTheme="majorHAnsi"/>
              </w:rPr>
            </w:pPr>
            <w:bookmarkStart w:id="132" w:name="_Toc462324670"/>
            <w:r>
              <w:rPr>
                <w:rFonts w:asciiTheme="majorHAnsi" w:hAnsiTheme="majorHAnsi"/>
              </w:rPr>
              <w:t xml:space="preserve">26. </w:t>
            </w:r>
          </w:p>
        </w:tc>
        <w:tc>
          <w:tcPr>
            <w:tcW w:w="3365" w:type="pct"/>
            <w:vAlign w:val="center"/>
          </w:tcPr>
          <w:p w:rsidR="008D56E1" w:rsidRDefault="008D56E1" w:rsidP="00D71C50">
            <w:pPr>
              <w:jc w:val="both"/>
              <w:rPr>
                <w:rFonts w:asciiTheme="majorHAnsi" w:hAnsiTheme="majorHAnsi"/>
              </w:rPr>
            </w:pPr>
            <w:r>
              <w:rPr>
                <w:rFonts w:asciiTheme="majorHAnsi" w:hAnsiTheme="majorHAnsi"/>
              </w:rPr>
              <w:t>Izgradnja staračkog doma</w:t>
            </w:r>
          </w:p>
        </w:tc>
        <w:tc>
          <w:tcPr>
            <w:tcW w:w="1164" w:type="pct"/>
            <w:vAlign w:val="center"/>
          </w:tcPr>
          <w:p w:rsidR="008D56E1" w:rsidRDefault="008D56E1" w:rsidP="003D0BC7">
            <w:pPr>
              <w:jc w:val="center"/>
              <w:rPr>
                <w:rFonts w:asciiTheme="majorHAnsi" w:hAnsiTheme="majorHAnsi"/>
              </w:rPr>
            </w:pPr>
            <w:r>
              <w:rPr>
                <w:rFonts w:asciiTheme="majorHAnsi" w:hAnsiTheme="majorHAnsi"/>
              </w:rPr>
              <w:t>2020.-2021.</w:t>
            </w:r>
          </w:p>
        </w:tc>
      </w:tr>
    </w:tbl>
    <w:p w:rsidR="00F12E7F" w:rsidRDefault="00F12E7F" w:rsidP="00DE2F11">
      <w:pPr>
        <w:pStyle w:val="Naslov2"/>
        <w:spacing w:before="0"/>
        <w:jc w:val="both"/>
        <w:rPr>
          <w:rFonts w:eastAsia="Times New Roman"/>
          <w:color w:val="auto"/>
          <w:lang w:eastAsia="sl-SI"/>
        </w:rPr>
      </w:pPr>
    </w:p>
    <w:p w:rsidR="00EB55CD" w:rsidRDefault="00EB55CD" w:rsidP="00E36E66">
      <w:pPr>
        <w:pStyle w:val="Opisslike"/>
        <w:spacing w:after="0" w:line="276" w:lineRule="auto"/>
        <w:jc w:val="center"/>
        <w:rPr>
          <w:rFonts w:asciiTheme="majorHAnsi" w:hAnsiTheme="majorHAnsi"/>
          <w:color w:val="auto"/>
          <w:sz w:val="22"/>
          <w:szCs w:val="22"/>
        </w:rPr>
        <w:sectPr w:rsidR="00EB55CD" w:rsidSect="00310626">
          <w:pgSz w:w="11906" w:h="16838"/>
          <w:pgMar w:top="1134" w:right="1418" w:bottom="1134" w:left="1418" w:header="709" w:footer="709" w:gutter="0"/>
          <w:cols w:space="708"/>
          <w:titlePg/>
          <w:docGrid w:linePitch="360"/>
        </w:sectPr>
      </w:pPr>
    </w:p>
    <w:p w:rsidR="00E36E66" w:rsidRPr="00CA062B" w:rsidRDefault="00E36E66" w:rsidP="00E36E66">
      <w:pPr>
        <w:pStyle w:val="Opisslike"/>
        <w:spacing w:after="0" w:line="276" w:lineRule="auto"/>
        <w:jc w:val="center"/>
        <w:rPr>
          <w:rFonts w:asciiTheme="majorHAnsi" w:hAnsiTheme="majorHAnsi"/>
          <w:color w:val="auto"/>
          <w:sz w:val="22"/>
          <w:szCs w:val="22"/>
        </w:rPr>
      </w:pPr>
      <w:bookmarkStart w:id="133" w:name="_Toc16496265"/>
      <w:r w:rsidRPr="00CA062B">
        <w:rPr>
          <w:rFonts w:asciiTheme="majorHAnsi" w:hAnsiTheme="majorHAnsi"/>
          <w:color w:val="auto"/>
          <w:sz w:val="22"/>
          <w:szCs w:val="22"/>
        </w:rPr>
        <w:lastRenderedPageBreak/>
        <w:t xml:space="preserve">Tablica </w:t>
      </w:r>
      <w:r w:rsidR="00015EE2" w:rsidRPr="00CA062B">
        <w:rPr>
          <w:rFonts w:asciiTheme="majorHAnsi" w:hAnsiTheme="majorHAnsi"/>
          <w:color w:val="auto"/>
          <w:sz w:val="22"/>
          <w:szCs w:val="22"/>
        </w:rPr>
        <w:fldChar w:fldCharType="begin"/>
      </w:r>
      <w:r w:rsidRPr="00CA062B">
        <w:rPr>
          <w:rFonts w:asciiTheme="majorHAnsi" w:hAnsiTheme="majorHAnsi"/>
          <w:color w:val="auto"/>
          <w:sz w:val="22"/>
          <w:szCs w:val="22"/>
        </w:rPr>
        <w:instrText xml:space="preserve"> SEQ Tablica \* ARABIC </w:instrText>
      </w:r>
      <w:r w:rsidR="00015EE2" w:rsidRPr="00CA062B">
        <w:rPr>
          <w:rFonts w:asciiTheme="majorHAnsi" w:hAnsiTheme="majorHAnsi"/>
          <w:color w:val="auto"/>
          <w:sz w:val="22"/>
          <w:szCs w:val="22"/>
        </w:rPr>
        <w:fldChar w:fldCharType="separate"/>
      </w:r>
      <w:r w:rsidR="006E5973">
        <w:rPr>
          <w:rFonts w:asciiTheme="majorHAnsi" w:hAnsiTheme="majorHAnsi"/>
          <w:noProof/>
          <w:color w:val="auto"/>
          <w:sz w:val="22"/>
          <w:szCs w:val="22"/>
        </w:rPr>
        <w:t>10</w:t>
      </w:r>
      <w:r w:rsidR="00015EE2" w:rsidRPr="00CA062B">
        <w:rPr>
          <w:rFonts w:asciiTheme="majorHAnsi" w:hAnsiTheme="majorHAnsi"/>
          <w:color w:val="auto"/>
          <w:sz w:val="22"/>
          <w:szCs w:val="22"/>
        </w:rPr>
        <w:fldChar w:fldCharType="end"/>
      </w:r>
      <w:r w:rsidRPr="00CA062B">
        <w:rPr>
          <w:rFonts w:asciiTheme="majorHAnsi" w:hAnsiTheme="majorHAnsi"/>
          <w:color w:val="auto"/>
          <w:sz w:val="22"/>
          <w:szCs w:val="22"/>
        </w:rPr>
        <w:t>. Popis nekretnina za koje Općina Velika Kopanica planira rješavati</w:t>
      </w:r>
      <w:bookmarkEnd w:id="133"/>
    </w:p>
    <w:p w:rsidR="00E36E66" w:rsidRPr="00E36E66" w:rsidRDefault="000C0A07" w:rsidP="00F3081F">
      <w:pPr>
        <w:spacing w:after="0" w:line="240" w:lineRule="auto"/>
        <w:jc w:val="center"/>
        <w:rPr>
          <w:rFonts w:asciiTheme="majorHAnsi" w:hAnsiTheme="majorHAnsi"/>
          <w:b/>
          <w:bCs/>
        </w:rPr>
      </w:pPr>
      <w:r w:rsidRPr="00CA062B">
        <w:rPr>
          <w:rFonts w:asciiTheme="majorHAnsi" w:hAnsiTheme="majorHAnsi"/>
          <w:b/>
          <w:bCs/>
        </w:rPr>
        <w:t>imovinsko-pravne odnose u 2020</w:t>
      </w:r>
      <w:r w:rsidR="00E36E66" w:rsidRPr="00CA062B">
        <w:rPr>
          <w:rFonts w:asciiTheme="majorHAnsi" w:hAnsiTheme="majorHAnsi"/>
          <w:b/>
          <w:bCs/>
        </w:rPr>
        <w:t>. godini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86"/>
        <w:gridCol w:w="1497"/>
        <w:gridCol w:w="1116"/>
        <w:gridCol w:w="4641"/>
      </w:tblGrid>
      <w:tr w:rsidR="00E36E66" w:rsidRPr="008E7209" w:rsidTr="006E5973">
        <w:trPr>
          <w:trHeight w:val="28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E36E66" w:rsidRPr="008E7209" w:rsidRDefault="00E36E66" w:rsidP="00E36E66">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Nekretnine za koje Općina Velika Kopanica</w:t>
            </w:r>
          </w:p>
          <w:p w:rsidR="00E36E66" w:rsidRPr="008E7209" w:rsidRDefault="00E36E66" w:rsidP="00E36E66">
            <w:pPr>
              <w:spacing w:after="0"/>
              <w:jc w:val="center"/>
              <w:rPr>
                <w:rFonts w:asciiTheme="majorHAnsi" w:eastAsia="Times New Roman" w:hAnsiTheme="majorHAnsi"/>
              </w:rPr>
            </w:pPr>
            <w:r w:rsidRPr="008E7209">
              <w:rPr>
                <w:rFonts w:asciiTheme="majorHAnsi" w:eastAsia="Times New Roman" w:hAnsiTheme="majorHAnsi" w:cs="Times New Roman"/>
                <w:b/>
                <w:bCs/>
              </w:rPr>
              <w:t>planira rješavat</w:t>
            </w:r>
            <w:r w:rsidR="00F3081F">
              <w:rPr>
                <w:rFonts w:asciiTheme="majorHAnsi" w:eastAsia="Times New Roman" w:hAnsiTheme="majorHAnsi" w:cs="Times New Roman"/>
                <w:b/>
                <w:bCs/>
              </w:rPr>
              <w:t>i imovinsko-pravne odnose u</w:t>
            </w:r>
            <w:r w:rsidR="000C0A07">
              <w:rPr>
                <w:rFonts w:asciiTheme="majorHAnsi" w:eastAsia="Times New Roman" w:hAnsiTheme="majorHAnsi" w:cs="Times New Roman"/>
                <w:b/>
                <w:bCs/>
              </w:rPr>
              <w:t xml:space="preserve"> 2020</w:t>
            </w:r>
            <w:r w:rsidRPr="008E7209">
              <w:rPr>
                <w:rFonts w:asciiTheme="majorHAnsi" w:eastAsia="Times New Roman" w:hAnsiTheme="majorHAnsi" w:cs="Times New Roman"/>
                <w:b/>
                <w:bCs/>
              </w:rPr>
              <w:t>. godini</w:t>
            </w:r>
          </w:p>
        </w:tc>
      </w:tr>
      <w:tr w:rsidR="00E36E66"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36E66" w:rsidRPr="008E7209" w:rsidRDefault="00E36E66" w:rsidP="00E36E66">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Broj čestice</w:t>
            </w:r>
          </w:p>
        </w:tc>
        <w:tc>
          <w:tcPr>
            <w:tcW w:w="832"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36E66" w:rsidRPr="008E7209" w:rsidRDefault="00E36E66" w:rsidP="00E36E66">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Katastarska općina</w:t>
            </w:r>
          </w:p>
        </w:tc>
        <w:tc>
          <w:tcPr>
            <w:tcW w:w="605"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36E66" w:rsidRPr="008E7209" w:rsidRDefault="00E36E66" w:rsidP="00E36E66">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E36E66" w:rsidRPr="008E7209" w:rsidRDefault="00E36E66" w:rsidP="00E36E66">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u m</w:t>
            </w:r>
            <w:r w:rsidRPr="008E7209">
              <w:rPr>
                <w:rFonts w:asciiTheme="majorHAnsi" w:eastAsia="Times New Roman" w:hAnsiTheme="majorHAnsi" w:cs="Times New Roman"/>
                <w:b/>
                <w:bCs/>
                <w:vertAlign w:val="superscript"/>
              </w:rPr>
              <w:t>2</w:t>
            </w:r>
          </w:p>
        </w:tc>
        <w:tc>
          <w:tcPr>
            <w:tcW w:w="2571"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36E66" w:rsidRPr="008E7209" w:rsidRDefault="00E36E66" w:rsidP="00E36E66">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Opis nekretnine</w:t>
            </w:r>
          </w:p>
        </w:tc>
      </w:tr>
      <w:tr w:rsidR="00E36E66"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022A34"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373/1</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022A34"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Kupina</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022A34"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20458</w:t>
            </w: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022A34" w:rsidP="002F3FAC">
            <w:pPr>
              <w:spacing w:after="0"/>
              <w:jc w:val="center"/>
              <w:rPr>
                <w:rFonts w:asciiTheme="majorHAnsi" w:eastAsia="Times New Roman" w:hAnsiTheme="majorHAnsi" w:cs="Times New Roman"/>
              </w:rPr>
            </w:pPr>
            <w:r w:rsidRPr="008E7209">
              <w:rPr>
                <w:rFonts w:asciiTheme="majorHAnsi" w:eastAsia="Times New Roman" w:hAnsiTheme="majorHAnsi" w:cs="Times New Roman"/>
              </w:rPr>
              <w:t>Čestica koju trenutno NK Posavac koristi kao nogometno igralište, a u državnom je vlasništvu. Plan je prenijeti vlasništvo na Općinu.</w:t>
            </w:r>
          </w:p>
        </w:tc>
      </w:tr>
      <w:tr w:rsidR="00022A34"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022A34" w:rsidRPr="008E7209" w:rsidRDefault="00022A34"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402</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022A34" w:rsidRPr="008E7209" w:rsidRDefault="00022A34"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Kupina </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022A34" w:rsidRPr="008E7209" w:rsidRDefault="00022A34"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1626</w:t>
            </w: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022A34" w:rsidRPr="008E7209" w:rsidRDefault="00022A34" w:rsidP="00022A34">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Čestica na kojoj je izgrađena zgrada koju koristi NK Posavac je javno dobro. Plan je prenijeti vlasništvo na Općinu i legalizirati zgradu. </w:t>
            </w:r>
          </w:p>
        </w:tc>
      </w:tr>
      <w:tr w:rsidR="00E36E66"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C547DB"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1782</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C547DB"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Velika Kopanica</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E36E66" w:rsidP="00E36E66">
            <w:pPr>
              <w:spacing w:after="0"/>
              <w:jc w:val="center"/>
              <w:rPr>
                <w:rFonts w:asciiTheme="majorHAnsi" w:eastAsia="Times New Roman" w:hAnsiTheme="majorHAnsi" w:cs="Times New Roman"/>
              </w:rPr>
            </w:pP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C547DB"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Na navedenoj čestici je izgrađena zgrada koju na doljnjoj etaži koristi Lovačko društvo Vir, a na gornjoj etaži je stan o kojemu se brine OŠ Ivan Filipović. Potrebno je legalizirati tu zgradu i riješiti pitanje vlasništva.</w:t>
            </w:r>
          </w:p>
        </w:tc>
      </w:tr>
      <w:tr w:rsidR="006A0DD3"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156D30" w:rsidRDefault="006A0DD3" w:rsidP="00A314FF">
            <w:pPr>
              <w:spacing w:after="0"/>
              <w:jc w:val="center"/>
              <w:rPr>
                <w:rFonts w:asciiTheme="majorHAnsi" w:eastAsia="Times New Roman" w:hAnsiTheme="majorHAnsi" w:cs="Times New Roman"/>
              </w:rPr>
            </w:pPr>
            <w:r w:rsidRPr="00156D30">
              <w:rPr>
                <w:rFonts w:asciiTheme="majorHAnsi" w:eastAsia="Times New Roman" w:hAnsiTheme="majorHAnsi" w:cs="Times New Roman"/>
              </w:rPr>
              <w:t>1576</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 xml:space="preserve">Velika Kopanica </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15030</w:t>
            </w: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 xml:space="preserve">Tzv. Uzvrtak, nalazi se u sportsko-rekreacijskoj zoni. Plan je prenijeti u vlasništvo Općine i urediti tu površinu kao izletište. </w:t>
            </w:r>
          </w:p>
        </w:tc>
      </w:tr>
      <w:tr w:rsidR="006A0DD3"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156D30" w:rsidRDefault="006A0DD3" w:rsidP="00A314FF">
            <w:pPr>
              <w:spacing w:after="0"/>
              <w:jc w:val="center"/>
              <w:rPr>
                <w:rFonts w:asciiTheme="majorHAnsi" w:eastAsia="Times New Roman" w:hAnsiTheme="majorHAnsi" w:cs="Times New Roman"/>
              </w:rPr>
            </w:pPr>
            <w:r w:rsidRPr="00156D30">
              <w:rPr>
                <w:rFonts w:asciiTheme="majorHAnsi" w:eastAsia="Times New Roman" w:hAnsiTheme="majorHAnsi" w:cs="Times New Roman"/>
              </w:rPr>
              <w:t>2078</w:t>
            </w:r>
          </w:p>
          <w:p w:rsidR="006A0DD3" w:rsidRPr="00156D30" w:rsidRDefault="006A0DD3" w:rsidP="00A314FF">
            <w:pPr>
              <w:spacing w:after="0"/>
              <w:jc w:val="center"/>
              <w:rPr>
                <w:rFonts w:asciiTheme="majorHAnsi" w:eastAsia="Times New Roman" w:hAnsiTheme="majorHAnsi" w:cs="Times New Roman"/>
              </w:rPr>
            </w:pPr>
            <w:r w:rsidRPr="00156D30">
              <w:rPr>
                <w:rFonts w:asciiTheme="majorHAnsi" w:eastAsia="Times New Roman" w:hAnsiTheme="majorHAnsi" w:cs="Times New Roman"/>
              </w:rPr>
              <w:t>2077/1</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Velika Kopanica</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8866</w:t>
            </w:r>
          </w:p>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3161</w:t>
            </w: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6A0DD3" w:rsidRPr="006A0DD3" w:rsidRDefault="006A0DD3" w:rsidP="00A314FF">
            <w:pPr>
              <w:spacing w:after="0"/>
              <w:jc w:val="center"/>
              <w:rPr>
                <w:rFonts w:asciiTheme="majorHAnsi" w:eastAsia="Times New Roman" w:hAnsiTheme="majorHAnsi" w:cs="Times New Roman"/>
              </w:rPr>
            </w:pPr>
            <w:r w:rsidRPr="006A0DD3">
              <w:rPr>
                <w:rFonts w:asciiTheme="majorHAnsi" w:eastAsia="Times New Roman" w:hAnsiTheme="majorHAnsi" w:cs="Times New Roman"/>
              </w:rPr>
              <w:t xml:space="preserve">Divlje odlagalište. Plan </w:t>
            </w:r>
            <w:r>
              <w:rPr>
                <w:rFonts w:asciiTheme="majorHAnsi" w:eastAsia="Times New Roman" w:hAnsiTheme="majorHAnsi" w:cs="Times New Roman"/>
              </w:rPr>
              <w:t xml:space="preserve">ga </w:t>
            </w:r>
            <w:r w:rsidRPr="006A0DD3">
              <w:rPr>
                <w:rFonts w:asciiTheme="majorHAnsi" w:eastAsia="Times New Roman" w:hAnsiTheme="majorHAnsi" w:cs="Times New Roman"/>
              </w:rPr>
              <w:t>je prenijeti u vlasništvo Općine i sanirati.</w:t>
            </w:r>
          </w:p>
        </w:tc>
      </w:tr>
      <w:tr w:rsidR="00E36E66"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156D30" w:rsidRDefault="00C547DB" w:rsidP="00E36E66">
            <w:pPr>
              <w:spacing w:after="0"/>
              <w:jc w:val="center"/>
              <w:rPr>
                <w:rFonts w:asciiTheme="majorHAnsi" w:eastAsia="Times New Roman" w:hAnsiTheme="majorHAnsi" w:cs="Times New Roman"/>
              </w:rPr>
            </w:pPr>
            <w:r w:rsidRPr="00156D30">
              <w:rPr>
                <w:rFonts w:asciiTheme="majorHAnsi" w:eastAsia="Times New Roman" w:hAnsiTheme="majorHAnsi" w:cs="Times New Roman"/>
              </w:rPr>
              <w:t>134/1</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C547DB" w:rsidP="00E36E66">
            <w:pPr>
              <w:spacing w:after="0"/>
              <w:jc w:val="center"/>
              <w:rPr>
                <w:rFonts w:asciiTheme="majorHAnsi" w:eastAsia="Times New Roman" w:hAnsiTheme="majorHAnsi" w:cs="Times New Roman"/>
              </w:rPr>
            </w:pPr>
            <w:r w:rsidRPr="008E7209">
              <w:rPr>
                <w:rFonts w:asciiTheme="majorHAnsi" w:eastAsia="Times New Roman" w:hAnsiTheme="majorHAnsi" w:cs="Times New Roman"/>
              </w:rPr>
              <w:t>Beravci</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E36E66" w:rsidP="00E36E66">
            <w:pPr>
              <w:spacing w:after="0"/>
              <w:jc w:val="center"/>
              <w:rPr>
                <w:rFonts w:asciiTheme="majorHAnsi" w:eastAsia="Times New Roman" w:hAnsiTheme="majorHAnsi" w:cs="Times New Roman"/>
              </w:rPr>
            </w:pP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E36E66" w:rsidRPr="008E7209" w:rsidRDefault="00864A4A" w:rsidP="00864A4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Navedena čestica se vodi kao kanal i u vlasništvu je RH pod upravljanjem Hrvatskoh voda.  Na toj čestici su Streljačko društvo Fazan i LJ Fazan izgradili lovački dom u naselju Beravci. Plan je izdvojiti taj dio čestice- parcelizirati i prenijeti u vlasništvo Općine.  </w:t>
            </w:r>
          </w:p>
        </w:tc>
      </w:tr>
      <w:tr w:rsidR="002672BC"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156D30" w:rsidRDefault="002672BC" w:rsidP="002672BC">
            <w:pPr>
              <w:spacing w:after="0"/>
              <w:jc w:val="center"/>
              <w:rPr>
                <w:rFonts w:asciiTheme="majorHAnsi" w:eastAsia="Calibri" w:hAnsiTheme="majorHAnsi" w:cs="Times New Roman"/>
                <w:lang w:eastAsia="en-US"/>
              </w:rPr>
            </w:pPr>
            <w:r w:rsidRPr="00156D30">
              <w:rPr>
                <w:rFonts w:asciiTheme="majorHAnsi" w:eastAsia="Calibri" w:hAnsiTheme="majorHAnsi" w:cs="Times New Roman"/>
                <w:lang w:eastAsia="en-US"/>
              </w:rPr>
              <w:t>1742/3</w:t>
            </w:r>
          </w:p>
          <w:p w:rsidR="002672BC" w:rsidRPr="00156D30" w:rsidRDefault="002672BC" w:rsidP="002672BC">
            <w:pPr>
              <w:spacing w:after="0"/>
              <w:jc w:val="center"/>
              <w:rPr>
                <w:rFonts w:asciiTheme="majorHAnsi" w:eastAsia="Times New Roman" w:hAnsiTheme="majorHAnsi" w:cs="Times New Roman"/>
              </w:rPr>
            </w:pPr>
            <w:r w:rsidRPr="00156D30">
              <w:rPr>
                <w:rFonts w:asciiTheme="majorHAnsi" w:eastAsia="Calibri" w:hAnsiTheme="majorHAnsi" w:cs="Times New Roman"/>
                <w:lang w:eastAsia="en-US"/>
              </w:rPr>
              <w:t>1743/3</w:t>
            </w: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Times New Roman" w:hAnsiTheme="majorHAnsi" w:cs="Times New Roman"/>
              </w:rPr>
              <w:t>Beravci</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Times New Roman" w:hAnsiTheme="majorHAnsi" w:cs="Times New Roman"/>
              </w:rPr>
              <w:t>698</w:t>
            </w:r>
          </w:p>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Times New Roman" w:hAnsiTheme="majorHAnsi" w:cs="Times New Roman"/>
              </w:rPr>
              <w:t>6496</w:t>
            </w: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Times New Roman" w:hAnsiTheme="majorHAnsi" w:cs="Times New Roman"/>
              </w:rPr>
              <w:t>Ribnjaka koji koristi i održava ŠRU Linjak. Plan je prenijeti vlasništvo na Općinu.</w:t>
            </w:r>
          </w:p>
        </w:tc>
      </w:tr>
      <w:tr w:rsidR="002672BC" w:rsidRPr="008E7209" w:rsidTr="006E5973">
        <w:trPr>
          <w:trHeight w:val="284"/>
          <w:jc w:val="center"/>
        </w:trPr>
        <w:tc>
          <w:tcPr>
            <w:tcW w:w="992"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156D30" w:rsidRDefault="002672BC" w:rsidP="002672BC">
            <w:pPr>
              <w:spacing w:after="0"/>
              <w:jc w:val="center"/>
              <w:rPr>
                <w:rFonts w:asciiTheme="majorHAnsi" w:eastAsia="Times New Roman" w:hAnsiTheme="majorHAnsi" w:cs="Times New Roman"/>
              </w:rPr>
            </w:pPr>
            <w:r w:rsidRPr="00156D30">
              <w:rPr>
                <w:rFonts w:asciiTheme="majorHAnsi" w:eastAsia="Times New Roman" w:hAnsiTheme="majorHAnsi" w:cs="Times New Roman"/>
              </w:rPr>
              <w:t>1796</w:t>
            </w:r>
          </w:p>
          <w:p w:rsidR="002672BC" w:rsidRPr="00156D30" w:rsidRDefault="002672BC" w:rsidP="002672BC">
            <w:pPr>
              <w:spacing w:after="0"/>
              <w:jc w:val="center"/>
              <w:rPr>
                <w:rFonts w:asciiTheme="majorHAnsi" w:eastAsia="Times New Roman" w:hAnsiTheme="majorHAnsi" w:cs="Times New Roman"/>
              </w:rPr>
            </w:pPr>
            <w:r w:rsidRPr="00156D30">
              <w:rPr>
                <w:rFonts w:asciiTheme="majorHAnsi" w:eastAsia="Times New Roman" w:hAnsiTheme="majorHAnsi" w:cs="Times New Roman"/>
              </w:rPr>
              <w:t>1792/2</w:t>
            </w:r>
          </w:p>
          <w:p w:rsidR="002672BC" w:rsidRPr="00156D30" w:rsidRDefault="002672BC" w:rsidP="002672BC">
            <w:pPr>
              <w:spacing w:after="0"/>
              <w:jc w:val="center"/>
              <w:rPr>
                <w:rFonts w:asciiTheme="majorHAnsi" w:eastAsia="Times New Roman" w:hAnsiTheme="majorHAnsi" w:cs="Times New Roman"/>
              </w:rPr>
            </w:pPr>
            <w:r w:rsidRPr="00156D30">
              <w:rPr>
                <w:rFonts w:asciiTheme="majorHAnsi" w:eastAsia="Times New Roman" w:hAnsiTheme="majorHAnsi" w:cs="Times New Roman"/>
              </w:rPr>
              <w:t>1792/1</w:t>
            </w:r>
          </w:p>
          <w:p w:rsidR="002672BC" w:rsidRPr="00156D30" w:rsidRDefault="002672BC" w:rsidP="002672BC">
            <w:pPr>
              <w:spacing w:after="0"/>
              <w:jc w:val="center"/>
              <w:rPr>
                <w:rFonts w:asciiTheme="majorHAnsi" w:eastAsia="Times New Roman" w:hAnsiTheme="majorHAnsi" w:cs="Times New Roman"/>
              </w:rPr>
            </w:pPr>
            <w:r w:rsidRPr="00156D30">
              <w:rPr>
                <w:rFonts w:asciiTheme="majorHAnsi" w:eastAsia="Times New Roman" w:hAnsiTheme="majorHAnsi" w:cs="Times New Roman"/>
              </w:rPr>
              <w:t>1793</w:t>
            </w:r>
          </w:p>
          <w:p w:rsidR="002672BC" w:rsidRPr="00156D30" w:rsidRDefault="002672BC" w:rsidP="002672BC">
            <w:pPr>
              <w:spacing w:after="0"/>
              <w:jc w:val="center"/>
              <w:rPr>
                <w:rFonts w:asciiTheme="majorHAnsi" w:eastAsia="Times New Roman" w:hAnsiTheme="majorHAnsi" w:cs="Times New Roman"/>
              </w:rPr>
            </w:pPr>
            <w:r w:rsidRPr="00156D30">
              <w:rPr>
                <w:rFonts w:asciiTheme="majorHAnsi" w:eastAsia="Times New Roman" w:hAnsiTheme="majorHAnsi" w:cs="Times New Roman"/>
              </w:rPr>
              <w:t>1734/1</w:t>
            </w:r>
          </w:p>
          <w:p w:rsidR="002672BC" w:rsidRPr="00156D30" w:rsidRDefault="002672BC" w:rsidP="002672BC">
            <w:pPr>
              <w:spacing w:after="0"/>
              <w:jc w:val="center"/>
              <w:rPr>
                <w:rFonts w:asciiTheme="majorHAnsi" w:eastAsia="Times New Roman" w:hAnsiTheme="majorHAnsi" w:cs="Times New Roman"/>
              </w:rPr>
            </w:pPr>
          </w:p>
        </w:tc>
        <w:tc>
          <w:tcPr>
            <w:tcW w:w="832"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Times New Roman" w:hAnsiTheme="majorHAnsi" w:cs="Times New Roman"/>
              </w:rPr>
              <w:t>Beravci</w:t>
            </w:r>
          </w:p>
        </w:tc>
        <w:tc>
          <w:tcPr>
            <w:tcW w:w="605"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2672BC" w:rsidRDefault="002672BC" w:rsidP="002672BC">
            <w:pPr>
              <w:spacing w:after="0"/>
              <w:jc w:val="center"/>
              <w:rPr>
                <w:rFonts w:asciiTheme="majorHAnsi" w:eastAsia="Calibri" w:hAnsiTheme="majorHAnsi" w:cs="Times New Roman"/>
                <w:lang w:eastAsia="en-US"/>
              </w:rPr>
            </w:pPr>
            <w:r w:rsidRPr="002672BC">
              <w:rPr>
                <w:rFonts w:asciiTheme="majorHAnsi" w:eastAsia="Calibri" w:hAnsiTheme="majorHAnsi" w:cs="Times New Roman"/>
                <w:lang w:eastAsia="en-US"/>
              </w:rPr>
              <w:t>52265</w:t>
            </w:r>
          </w:p>
          <w:p w:rsidR="002672BC" w:rsidRPr="002672BC" w:rsidRDefault="002672BC" w:rsidP="002672BC">
            <w:pPr>
              <w:spacing w:after="0"/>
              <w:jc w:val="center"/>
              <w:rPr>
                <w:rFonts w:asciiTheme="majorHAnsi" w:eastAsia="Calibri" w:hAnsiTheme="majorHAnsi" w:cs="Times New Roman"/>
                <w:lang w:eastAsia="en-US"/>
              </w:rPr>
            </w:pPr>
            <w:r w:rsidRPr="002672BC">
              <w:rPr>
                <w:rFonts w:asciiTheme="majorHAnsi" w:eastAsia="Calibri" w:hAnsiTheme="majorHAnsi" w:cs="Times New Roman"/>
                <w:lang w:eastAsia="en-US"/>
              </w:rPr>
              <w:t>8384</w:t>
            </w:r>
          </w:p>
          <w:p w:rsidR="002672BC" w:rsidRPr="002672BC" w:rsidRDefault="002672BC" w:rsidP="002672BC">
            <w:pPr>
              <w:spacing w:after="0"/>
              <w:jc w:val="center"/>
              <w:rPr>
                <w:rFonts w:asciiTheme="majorHAnsi" w:eastAsia="Calibri" w:hAnsiTheme="majorHAnsi" w:cs="Times New Roman"/>
                <w:lang w:eastAsia="en-US"/>
              </w:rPr>
            </w:pPr>
            <w:r w:rsidRPr="002672BC">
              <w:rPr>
                <w:rFonts w:asciiTheme="majorHAnsi" w:eastAsia="Calibri" w:hAnsiTheme="majorHAnsi" w:cs="Times New Roman"/>
                <w:lang w:eastAsia="en-US"/>
              </w:rPr>
              <w:t>2334</w:t>
            </w:r>
          </w:p>
          <w:p w:rsidR="002672BC" w:rsidRPr="002672BC" w:rsidRDefault="002672BC" w:rsidP="002672BC">
            <w:pPr>
              <w:spacing w:after="0"/>
              <w:jc w:val="center"/>
              <w:rPr>
                <w:rFonts w:asciiTheme="majorHAnsi" w:eastAsia="Calibri" w:hAnsiTheme="majorHAnsi" w:cs="Times New Roman"/>
                <w:lang w:eastAsia="en-US"/>
              </w:rPr>
            </w:pPr>
            <w:r w:rsidRPr="002672BC">
              <w:rPr>
                <w:rFonts w:asciiTheme="majorHAnsi" w:eastAsia="Calibri" w:hAnsiTheme="majorHAnsi" w:cs="Times New Roman"/>
                <w:lang w:eastAsia="en-US"/>
              </w:rPr>
              <w:t>2615</w:t>
            </w:r>
          </w:p>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Calibri" w:hAnsiTheme="majorHAnsi" w:cs="Times New Roman"/>
                <w:lang w:eastAsia="en-US"/>
              </w:rPr>
              <w:t>5700</w:t>
            </w:r>
          </w:p>
        </w:tc>
        <w:tc>
          <w:tcPr>
            <w:tcW w:w="2571" w:type="pct"/>
            <w:tcBorders>
              <w:top w:val="double" w:sz="4" w:space="0" w:color="auto"/>
              <w:left w:val="double" w:sz="4" w:space="0" w:color="auto"/>
              <w:bottom w:val="double" w:sz="4" w:space="0" w:color="auto"/>
              <w:right w:val="double" w:sz="4" w:space="0" w:color="auto"/>
            </w:tcBorders>
            <w:shd w:val="clear" w:color="auto" w:fill="auto"/>
            <w:vAlign w:val="center"/>
          </w:tcPr>
          <w:p w:rsidR="002672BC" w:rsidRPr="002672BC" w:rsidRDefault="002672BC" w:rsidP="002672BC">
            <w:pPr>
              <w:spacing w:after="0"/>
              <w:jc w:val="center"/>
              <w:rPr>
                <w:rFonts w:asciiTheme="majorHAnsi" w:eastAsia="Times New Roman" w:hAnsiTheme="majorHAnsi" w:cs="Times New Roman"/>
              </w:rPr>
            </w:pPr>
            <w:r w:rsidRPr="002672BC">
              <w:rPr>
                <w:rFonts w:asciiTheme="majorHAnsi" w:eastAsia="Times New Roman" w:hAnsiTheme="majorHAnsi" w:cs="Times New Roman"/>
              </w:rPr>
              <w:t>Prostor tvrtke Viadukt koja je u stečaju. Na tim česticama postoji osnovan infrastruktura, u gospodarskoj je zoni te se nalazi u blizini izlaska na autocestu.  Plan je prenijeti vlasništvo na Općinu.</w:t>
            </w:r>
          </w:p>
        </w:tc>
      </w:tr>
    </w:tbl>
    <w:p w:rsidR="00E36E66" w:rsidRPr="00E36E66" w:rsidRDefault="00E36E66" w:rsidP="00E36E66">
      <w:pPr>
        <w:jc w:val="center"/>
        <w:rPr>
          <w:rFonts w:asciiTheme="majorHAnsi" w:hAnsiTheme="majorHAnsi"/>
          <w:b/>
          <w:color w:val="FF0000"/>
          <w:sz w:val="24"/>
          <w:szCs w:val="24"/>
        </w:rPr>
      </w:pPr>
    </w:p>
    <w:p w:rsidR="00F12E7F" w:rsidRDefault="00F12E7F">
      <w:pPr>
        <w:rPr>
          <w:rFonts w:asciiTheme="majorHAnsi" w:eastAsia="Times New Roman" w:hAnsiTheme="majorHAnsi" w:cstheme="majorBidi"/>
          <w:b/>
          <w:bCs/>
          <w:sz w:val="26"/>
          <w:szCs w:val="26"/>
          <w:lang w:eastAsia="sl-SI"/>
        </w:rPr>
      </w:pPr>
      <w:r>
        <w:rPr>
          <w:rFonts w:eastAsia="Times New Roman"/>
          <w:lang w:eastAsia="sl-SI"/>
        </w:rPr>
        <w:br w:type="page"/>
      </w:r>
    </w:p>
    <w:p w:rsidR="00305D78" w:rsidRPr="003D1ED5" w:rsidRDefault="00305D78" w:rsidP="0012597E">
      <w:pPr>
        <w:pStyle w:val="Naslov2"/>
        <w:numPr>
          <w:ilvl w:val="0"/>
          <w:numId w:val="24"/>
        </w:numPr>
        <w:spacing w:before="0"/>
        <w:ind w:left="425" w:hanging="425"/>
        <w:jc w:val="both"/>
        <w:rPr>
          <w:rFonts w:eastAsia="Times New Roman"/>
          <w:color w:val="auto"/>
          <w:lang w:eastAsia="sl-SI"/>
        </w:rPr>
      </w:pPr>
      <w:bookmarkStart w:id="134" w:name="_Toc16496209"/>
      <w:r w:rsidRPr="003D1ED5">
        <w:rPr>
          <w:rFonts w:eastAsia="Times New Roman"/>
          <w:color w:val="auto"/>
          <w:lang w:eastAsia="sl-SI"/>
        </w:rPr>
        <w:lastRenderedPageBreak/>
        <w:t>GODIŠNJI PLAN PROVOĐENJA POSTUPAKA PROCJENE IMOVINE</w:t>
      </w:r>
      <w:bookmarkEnd w:id="134"/>
    </w:p>
    <w:p w:rsidR="00497636" w:rsidRPr="003D1ED5" w:rsidRDefault="00305D78" w:rsidP="003D1ED5">
      <w:pPr>
        <w:pStyle w:val="Naslov2"/>
        <w:spacing w:before="0"/>
        <w:ind w:left="425"/>
        <w:jc w:val="both"/>
        <w:rPr>
          <w:rFonts w:eastAsia="Times New Roman"/>
          <w:color w:val="auto"/>
          <w:lang w:eastAsia="sl-SI"/>
        </w:rPr>
      </w:pPr>
      <w:bookmarkStart w:id="135" w:name="_Toc16496210"/>
      <w:r w:rsidRPr="003D1ED5">
        <w:rPr>
          <w:rFonts w:eastAsia="Times New Roman"/>
          <w:color w:val="auto"/>
          <w:lang w:eastAsia="sl-SI"/>
        </w:rPr>
        <w:t xml:space="preserve">U VLASNIŠTVU </w:t>
      </w:r>
      <w:bookmarkEnd w:id="132"/>
      <w:r w:rsidRPr="003D1ED5">
        <w:rPr>
          <w:rFonts w:eastAsia="Times New Roman"/>
          <w:color w:val="auto"/>
          <w:lang w:eastAsia="sl-SI"/>
        </w:rPr>
        <w:t xml:space="preserve">OPĆINE </w:t>
      </w:r>
      <w:r w:rsidR="00456B41">
        <w:rPr>
          <w:rFonts w:eastAsia="Times New Roman"/>
          <w:color w:val="auto"/>
          <w:lang w:eastAsia="sl-SI"/>
        </w:rPr>
        <w:t>VELIKA KOPANICA</w:t>
      </w:r>
      <w:bookmarkEnd w:id="135"/>
    </w:p>
    <w:p w:rsidR="007900B7" w:rsidRPr="0014078F" w:rsidRDefault="007900B7" w:rsidP="00613DF9">
      <w:pPr>
        <w:spacing w:after="0"/>
        <w:jc w:val="both"/>
        <w:rPr>
          <w:rFonts w:asciiTheme="majorHAnsi" w:hAnsiTheme="majorHAnsi"/>
          <w:sz w:val="24"/>
          <w:szCs w:val="24"/>
        </w:rPr>
      </w:pPr>
    </w:p>
    <w:p w:rsidR="007E1FC9" w:rsidRPr="0014078F" w:rsidRDefault="00A24AA5" w:rsidP="005D3437">
      <w:pPr>
        <w:ind w:firstLine="567"/>
        <w:jc w:val="both"/>
        <w:rPr>
          <w:rFonts w:asciiTheme="majorHAnsi" w:eastAsia="Times New Roman" w:hAnsiTheme="majorHAnsi"/>
          <w:sz w:val="24"/>
          <w:szCs w:val="24"/>
        </w:rPr>
      </w:pPr>
      <w:r>
        <w:rPr>
          <w:rFonts w:asciiTheme="majorHAnsi" w:hAnsiTheme="majorHAnsi"/>
          <w:sz w:val="24"/>
          <w:szCs w:val="24"/>
        </w:rPr>
        <w:t xml:space="preserve">Općina </w:t>
      </w:r>
      <w:r w:rsidR="00456B41">
        <w:rPr>
          <w:rFonts w:asciiTheme="majorHAnsi" w:hAnsiTheme="majorHAnsi"/>
          <w:sz w:val="24"/>
          <w:szCs w:val="24"/>
        </w:rPr>
        <w:t>Velika Kopanica</w:t>
      </w:r>
      <w:r>
        <w:rPr>
          <w:rFonts w:asciiTheme="majorHAnsi" w:hAnsiTheme="majorHAnsi"/>
          <w:sz w:val="24"/>
          <w:szCs w:val="24"/>
        </w:rPr>
        <w:t xml:space="preserve"> planira </w:t>
      </w:r>
      <w:r w:rsidR="007E1FC9" w:rsidRPr="0014078F">
        <w:rPr>
          <w:rFonts w:asciiTheme="majorHAnsi" w:eastAsia="Times New Roman" w:hAnsiTheme="majorHAnsi"/>
          <w:sz w:val="24"/>
          <w:szCs w:val="24"/>
        </w:rPr>
        <w:t>provo</w:t>
      </w:r>
      <w:r w:rsidR="00FA5E06">
        <w:rPr>
          <w:rFonts w:asciiTheme="majorHAnsi" w:eastAsia="Times New Roman" w:hAnsiTheme="majorHAnsi"/>
          <w:sz w:val="24"/>
          <w:szCs w:val="24"/>
        </w:rPr>
        <w:t>diti</w:t>
      </w:r>
      <w:r w:rsidR="007E1FC9" w:rsidRPr="0014078F">
        <w:rPr>
          <w:rFonts w:asciiTheme="majorHAnsi" w:eastAsia="Times New Roman" w:hAnsiTheme="majorHAnsi"/>
          <w:sz w:val="24"/>
          <w:szCs w:val="24"/>
        </w:rPr>
        <w:t xml:space="preserve"> postup</w:t>
      </w:r>
      <w:r w:rsidR="00FA5E06">
        <w:rPr>
          <w:rFonts w:asciiTheme="majorHAnsi" w:eastAsia="Times New Roman" w:hAnsiTheme="majorHAnsi"/>
          <w:sz w:val="24"/>
          <w:szCs w:val="24"/>
        </w:rPr>
        <w:t>ke</w:t>
      </w:r>
      <w:r w:rsidR="007E1FC9" w:rsidRPr="0014078F">
        <w:rPr>
          <w:rFonts w:asciiTheme="majorHAnsi" w:eastAsia="Times New Roman" w:hAnsiTheme="majorHAnsi"/>
          <w:sz w:val="24"/>
          <w:szCs w:val="24"/>
        </w:rPr>
        <w:t xml:space="preserve"> procjene imovine u</w:t>
      </w:r>
      <w:r>
        <w:rPr>
          <w:rFonts w:asciiTheme="majorHAnsi" w:eastAsia="Times New Roman" w:hAnsiTheme="majorHAnsi"/>
          <w:sz w:val="24"/>
          <w:szCs w:val="24"/>
        </w:rPr>
        <w:t xml:space="preserve"> svom</w:t>
      </w:r>
      <w:r w:rsidR="007E1FC9" w:rsidRPr="0014078F">
        <w:rPr>
          <w:rFonts w:asciiTheme="majorHAnsi" w:eastAsia="Times New Roman" w:hAnsiTheme="majorHAnsi"/>
          <w:sz w:val="24"/>
          <w:szCs w:val="24"/>
        </w:rPr>
        <w:t xml:space="preserve"> vlasništvu:</w:t>
      </w:r>
    </w:p>
    <w:p w:rsidR="005D3437" w:rsidRDefault="007E1FC9" w:rsidP="0012597E">
      <w:pPr>
        <w:pStyle w:val="Odlomakpopisa"/>
        <w:numPr>
          <w:ilvl w:val="0"/>
          <w:numId w:val="16"/>
        </w:numPr>
        <w:tabs>
          <w:tab w:val="left" w:pos="851"/>
        </w:tabs>
        <w:spacing w:after="0"/>
        <w:jc w:val="both"/>
        <w:rPr>
          <w:rFonts w:asciiTheme="majorHAnsi" w:eastAsia="Times New Roman" w:hAnsiTheme="majorHAnsi"/>
          <w:sz w:val="24"/>
          <w:szCs w:val="24"/>
        </w:rPr>
      </w:pPr>
      <w:r w:rsidRPr="005D3437">
        <w:rPr>
          <w:rFonts w:asciiTheme="majorHAnsi" w:eastAsia="Times New Roman" w:hAnsiTheme="majorHAnsi"/>
          <w:sz w:val="24"/>
          <w:szCs w:val="24"/>
        </w:rPr>
        <w:t xml:space="preserve">Procjena potencijala imovine </w:t>
      </w:r>
      <w:r w:rsidR="00EC5F57" w:rsidRPr="005D3437">
        <w:rPr>
          <w:rFonts w:asciiTheme="majorHAnsi" w:hAnsiTheme="majorHAnsi"/>
          <w:sz w:val="24"/>
          <w:szCs w:val="24"/>
        </w:rPr>
        <w:t xml:space="preserve">Općine </w:t>
      </w:r>
      <w:r w:rsidR="00456B41">
        <w:rPr>
          <w:rFonts w:asciiTheme="majorHAnsi" w:hAnsiTheme="majorHAnsi"/>
          <w:sz w:val="24"/>
          <w:szCs w:val="24"/>
        </w:rPr>
        <w:t>Velika Kopanica</w:t>
      </w:r>
      <w:r w:rsidR="001354BC">
        <w:rPr>
          <w:rFonts w:asciiTheme="majorHAnsi" w:hAnsiTheme="majorHAnsi"/>
          <w:sz w:val="24"/>
          <w:szCs w:val="24"/>
        </w:rPr>
        <w:t xml:space="preserve"> </w:t>
      </w:r>
      <w:r w:rsidRPr="005D3437">
        <w:rPr>
          <w:rFonts w:asciiTheme="majorHAnsi" w:eastAsia="Times New Roman" w:hAnsiTheme="majorHAnsi"/>
          <w:sz w:val="24"/>
          <w:szCs w:val="24"/>
        </w:rPr>
        <w:t>mora se zasnivati na snimanju, popisu i ocjeni realnog stanja</w:t>
      </w:r>
      <w:r w:rsidR="00223659" w:rsidRPr="005D3437">
        <w:rPr>
          <w:rFonts w:asciiTheme="majorHAnsi" w:eastAsia="Times New Roman" w:hAnsiTheme="majorHAnsi"/>
          <w:sz w:val="24"/>
          <w:szCs w:val="24"/>
        </w:rPr>
        <w:t>;</w:t>
      </w:r>
    </w:p>
    <w:p w:rsidR="007E1FC9" w:rsidRPr="005D3437" w:rsidRDefault="007E1FC9" w:rsidP="0012597E">
      <w:pPr>
        <w:pStyle w:val="Odlomakpopisa"/>
        <w:numPr>
          <w:ilvl w:val="0"/>
          <w:numId w:val="16"/>
        </w:numPr>
        <w:tabs>
          <w:tab w:val="left" w:pos="851"/>
        </w:tabs>
        <w:ind w:left="714" w:hanging="357"/>
        <w:contextualSpacing w:val="0"/>
        <w:jc w:val="both"/>
        <w:rPr>
          <w:rFonts w:asciiTheme="majorHAnsi" w:eastAsia="Times New Roman" w:hAnsiTheme="majorHAnsi"/>
          <w:sz w:val="24"/>
          <w:szCs w:val="24"/>
        </w:rPr>
      </w:pPr>
      <w:r w:rsidRPr="005D3437">
        <w:rPr>
          <w:rFonts w:asciiTheme="majorHAnsi" w:eastAsia="Times New Roman" w:hAnsiTheme="majorHAnsi"/>
          <w:sz w:val="24"/>
          <w:szCs w:val="24"/>
        </w:rPr>
        <w:t>Uspostava jedinstvenog sustava i kriterija u procjeni vrijedn</w:t>
      </w:r>
      <w:r w:rsidR="00591994" w:rsidRPr="005D3437">
        <w:rPr>
          <w:rFonts w:asciiTheme="majorHAnsi" w:eastAsia="Times New Roman" w:hAnsiTheme="majorHAnsi"/>
          <w:sz w:val="24"/>
          <w:szCs w:val="24"/>
        </w:rPr>
        <w:t xml:space="preserve">osti pojedinog oblika imovine </w:t>
      </w:r>
      <w:r w:rsidRPr="005D3437">
        <w:rPr>
          <w:rFonts w:asciiTheme="majorHAnsi" w:eastAsia="Times New Roman" w:hAnsiTheme="majorHAnsi"/>
          <w:sz w:val="24"/>
          <w:szCs w:val="24"/>
        </w:rPr>
        <w:t>kako bi se</w:t>
      </w:r>
      <w:r w:rsidR="00045142" w:rsidRPr="005D3437">
        <w:rPr>
          <w:rFonts w:asciiTheme="majorHAnsi" w:eastAsia="Times New Roman" w:hAnsiTheme="majorHAnsi"/>
          <w:sz w:val="24"/>
          <w:szCs w:val="24"/>
        </w:rPr>
        <w:t xml:space="preserve"> poštivalo važeće zakonodavstvo i</w:t>
      </w:r>
      <w:r w:rsidRPr="005D3437">
        <w:rPr>
          <w:rFonts w:asciiTheme="majorHAnsi" w:eastAsia="Times New Roman" w:hAnsiTheme="majorHAnsi"/>
          <w:sz w:val="24"/>
          <w:szCs w:val="24"/>
        </w:rPr>
        <w:t xml:space="preserve"> što transparentn</w:t>
      </w:r>
      <w:r w:rsidR="00045142" w:rsidRPr="005D3437">
        <w:rPr>
          <w:rFonts w:asciiTheme="majorHAnsi" w:eastAsia="Times New Roman" w:hAnsiTheme="majorHAnsi"/>
          <w:sz w:val="24"/>
          <w:szCs w:val="24"/>
        </w:rPr>
        <w:t>ije odredila njezina vrijednost.</w:t>
      </w:r>
    </w:p>
    <w:p w:rsidR="005D3437" w:rsidRDefault="00212AA6" w:rsidP="005D3437">
      <w:pPr>
        <w:shd w:val="clear" w:color="auto" w:fill="FFFFFF"/>
        <w:ind w:firstLine="567"/>
        <w:jc w:val="both"/>
        <w:rPr>
          <w:rFonts w:asciiTheme="majorHAnsi" w:hAnsiTheme="majorHAnsi"/>
          <w:sz w:val="24"/>
          <w:szCs w:val="24"/>
        </w:rPr>
      </w:pPr>
      <w:r w:rsidRPr="0014078F">
        <w:rPr>
          <w:rFonts w:asciiTheme="majorHAnsi" w:hAnsiTheme="majorHAnsi"/>
          <w:sz w:val="24"/>
          <w:szCs w:val="24"/>
        </w:rPr>
        <w:t xml:space="preserve">Procjena vrijednosti nekretnina u Republici Hrvatskoj regulirana je </w:t>
      </w:r>
      <w:hyperlink r:id="rId94" w:history="1">
        <w:r w:rsidR="00F12E7F" w:rsidRPr="00E9151A">
          <w:rPr>
            <w:rStyle w:val="Hiperveza"/>
            <w:rFonts w:asciiTheme="majorHAnsi" w:hAnsiTheme="majorHAnsi"/>
            <w:color w:val="auto"/>
            <w:sz w:val="24"/>
            <w:szCs w:val="24"/>
            <w:u w:val="none"/>
          </w:rPr>
          <w:t>Zakonom o procjeni vrijednosti nekretnina</w:t>
        </w:r>
      </w:hyperlink>
      <w:r w:rsidR="001354BC">
        <w:t xml:space="preserve"> </w:t>
      </w:r>
      <w:r w:rsidR="00F12E7F" w:rsidRPr="00F60ABD">
        <w:rPr>
          <w:rFonts w:asciiTheme="majorHAnsi" w:hAnsiTheme="majorHAnsi"/>
          <w:sz w:val="24"/>
          <w:szCs w:val="24"/>
        </w:rPr>
        <w:t>(»Narodne novine«, broj 78/15)</w:t>
      </w:r>
      <w:r w:rsidRPr="0014078F">
        <w:rPr>
          <w:rFonts w:asciiTheme="majorHAnsi" w:hAnsiTheme="majorHAnsi"/>
          <w:sz w:val="24"/>
          <w:szCs w:val="24"/>
        </w:rPr>
        <w:t xml:space="preserve"> koji je donesen 03. srpnj</w:t>
      </w:r>
      <w:r w:rsidR="00BB3ABF" w:rsidRPr="0014078F">
        <w:rPr>
          <w:rFonts w:asciiTheme="majorHAnsi" w:hAnsiTheme="majorHAnsi"/>
          <w:sz w:val="24"/>
          <w:szCs w:val="24"/>
        </w:rPr>
        <w:t xml:space="preserve">a 2015. </w:t>
      </w:r>
      <w:r w:rsidR="006D6242" w:rsidRPr="0014078F">
        <w:rPr>
          <w:rFonts w:asciiTheme="majorHAnsi" w:hAnsiTheme="majorHAnsi"/>
          <w:sz w:val="24"/>
          <w:szCs w:val="24"/>
        </w:rPr>
        <w:t>g</w:t>
      </w:r>
      <w:r w:rsidR="00BB3ABF" w:rsidRPr="0014078F">
        <w:rPr>
          <w:rFonts w:asciiTheme="majorHAnsi" w:hAnsiTheme="majorHAnsi"/>
          <w:sz w:val="24"/>
          <w:szCs w:val="24"/>
        </w:rPr>
        <w:t>odine</w:t>
      </w:r>
      <w:r w:rsidR="007226AA" w:rsidRPr="0014078F">
        <w:rPr>
          <w:rFonts w:asciiTheme="majorHAnsi" w:hAnsiTheme="majorHAnsi"/>
          <w:sz w:val="24"/>
          <w:szCs w:val="24"/>
        </w:rPr>
        <w:t>,</w:t>
      </w:r>
      <w:r w:rsidR="00BB3ABF" w:rsidRPr="0014078F">
        <w:rPr>
          <w:rFonts w:asciiTheme="majorHAnsi" w:hAnsiTheme="majorHAnsi"/>
          <w:sz w:val="24"/>
          <w:szCs w:val="24"/>
        </w:rPr>
        <w:t xml:space="preserve"> a na snazi je od </w:t>
      </w:r>
      <w:r w:rsidRPr="0014078F">
        <w:rPr>
          <w:rFonts w:asciiTheme="majorHAnsi" w:hAnsiTheme="majorHAnsi"/>
          <w:sz w:val="24"/>
          <w:szCs w:val="24"/>
        </w:rPr>
        <w:t>25.</w:t>
      </w:r>
      <w:r w:rsidR="006D6242" w:rsidRPr="0014078F">
        <w:rPr>
          <w:rFonts w:asciiTheme="majorHAnsi" w:hAnsiTheme="majorHAnsi"/>
          <w:sz w:val="24"/>
          <w:szCs w:val="24"/>
        </w:rPr>
        <w:t xml:space="preserve"> srpnja </w:t>
      </w:r>
      <w:r w:rsidRPr="0014078F">
        <w:rPr>
          <w:rFonts w:asciiTheme="majorHAnsi" w:hAnsiTheme="majorHAnsi"/>
          <w:sz w:val="24"/>
          <w:szCs w:val="24"/>
        </w:rPr>
        <w:t>2015. godine.</w:t>
      </w:r>
      <w:r w:rsidR="001354BC">
        <w:rPr>
          <w:rFonts w:asciiTheme="majorHAnsi" w:hAnsiTheme="majorHAnsi"/>
          <w:sz w:val="24"/>
          <w:szCs w:val="24"/>
        </w:rPr>
        <w:t xml:space="preserve"> </w:t>
      </w:r>
      <w:r w:rsidRPr="0014078F">
        <w:rPr>
          <w:rFonts w:asciiTheme="majorHAnsi" w:hAnsiTheme="majorHAnsi"/>
          <w:sz w:val="24"/>
          <w:szCs w:val="24"/>
        </w:rPr>
        <w:t>Zakon se isključivo bavi tržišnom vrijednosti nekretnina koja se procjenjuje pomoću</w:t>
      </w:r>
      <w:r w:rsidR="00BB3ABF" w:rsidRPr="0014078F">
        <w:rPr>
          <w:rFonts w:asciiTheme="majorHAnsi" w:hAnsiTheme="majorHAnsi"/>
          <w:sz w:val="24"/>
          <w:szCs w:val="24"/>
        </w:rPr>
        <w:t xml:space="preserve"> tri metode i sedam postupaka</w:t>
      </w:r>
      <w:r w:rsidR="006D6242" w:rsidRPr="0014078F">
        <w:rPr>
          <w:rFonts w:asciiTheme="majorHAnsi" w:hAnsiTheme="majorHAnsi"/>
          <w:sz w:val="24"/>
          <w:szCs w:val="24"/>
        </w:rPr>
        <w:t>,</w:t>
      </w:r>
      <w:r w:rsidR="00BB3ABF" w:rsidRPr="0014078F">
        <w:rPr>
          <w:rFonts w:asciiTheme="majorHAnsi" w:hAnsiTheme="majorHAnsi"/>
          <w:sz w:val="24"/>
          <w:szCs w:val="24"/>
        </w:rPr>
        <w:t xml:space="preserve"> a propisan je i </w:t>
      </w:r>
      <w:r w:rsidRPr="0014078F">
        <w:rPr>
          <w:rFonts w:asciiTheme="majorHAnsi" w:hAnsiTheme="majorHAnsi"/>
          <w:sz w:val="24"/>
          <w:szCs w:val="24"/>
        </w:rPr>
        <w:t xml:space="preserve">način na koji se prikupljaju podatci koje procjenitelji dobiju primjenjujući propisanu metodologiju, te potom evaluiraju i dalje koriste. U slučaju povrede Zakona </w:t>
      </w:r>
      <w:r w:rsidR="00BB3ABF" w:rsidRPr="0014078F">
        <w:rPr>
          <w:rFonts w:asciiTheme="majorHAnsi" w:hAnsiTheme="majorHAnsi"/>
          <w:sz w:val="24"/>
          <w:szCs w:val="24"/>
        </w:rPr>
        <w:t xml:space="preserve">propisani su nadzor i sankcije. </w:t>
      </w:r>
      <w:r w:rsidR="005B48D3" w:rsidRPr="0014078F">
        <w:rPr>
          <w:rFonts w:asciiTheme="majorHAnsi" w:hAnsiTheme="majorHAnsi"/>
          <w:sz w:val="24"/>
          <w:szCs w:val="24"/>
        </w:rPr>
        <w:t>Procjenu vrijednosti nekretnine mogu vršiti jedino ovlaštene osobe: stalni sudski vještaci</w:t>
      </w:r>
      <w:r w:rsidR="005D3437">
        <w:rPr>
          <w:rFonts w:asciiTheme="majorHAnsi" w:hAnsiTheme="majorHAnsi"/>
          <w:sz w:val="24"/>
          <w:szCs w:val="24"/>
        </w:rPr>
        <w:t xml:space="preserve"> i stalni sudski procjenitelji.</w:t>
      </w:r>
    </w:p>
    <w:p w:rsidR="005D3437" w:rsidRDefault="00212AA6" w:rsidP="005D3437">
      <w:pPr>
        <w:shd w:val="clear" w:color="auto" w:fill="FFFFFF"/>
        <w:ind w:firstLine="567"/>
        <w:jc w:val="both"/>
        <w:rPr>
          <w:rFonts w:asciiTheme="majorHAnsi" w:hAnsiTheme="majorHAnsi"/>
          <w:sz w:val="24"/>
          <w:szCs w:val="24"/>
        </w:rPr>
      </w:pPr>
      <w:r w:rsidRPr="0014078F">
        <w:rPr>
          <w:rFonts w:asciiTheme="majorHAnsi" w:eastAsia="Times New Roman" w:hAnsiTheme="majorHAnsi" w:cs="Times New Roman"/>
          <w:sz w:val="24"/>
          <w:szCs w:val="24"/>
        </w:rPr>
        <w:t xml:space="preserve">Ministarstvo graditeljstva i prostornoga uređenja izradilo je prvu fazu Informacijskog sustava tržišta nekretnina </w:t>
      </w:r>
      <w:r w:rsidRPr="0014078F">
        <w:rPr>
          <w:rFonts w:asciiTheme="majorHAnsi" w:eastAsia="Times New Roman" w:hAnsiTheme="majorHAnsi" w:cs="Times New Roman"/>
          <w:bCs/>
          <w:sz w:val="24"/>
          <w:szCs w:val="24"/>
        </w:rPr>
        <w:t>eNekretnine</w:t>
      </w:r>
      <w:r w:rsidR="00BB3ABF" w:rsidRPr="0014078F">
        <w:rPr>
          <w:rFonts w:asciiTheme="majorHAnsi" w:eastAsia="Times New Roman" w:hAnsiTheme="majorHAnsi" w:cs="Times New Roman"/>
          <w:b/>
          <w:bCs/>
          <w:sz w:val="24"/>
          <w:szCs w:val="24"/>
        </w:rPr>
        <w:t xml:space="preserve">. </w:t>
      </w:r>
      <w:r w:rsidRPr="0014078F">
        <w:rPr>
          <w:rFonts w:asciiTheme="majorHAnsi" w:eastAsia="Times New Roman" w:hAnsiTheme="majorHAnsi" w:cs="Times New Roman"/>
          <w:sz w:val="24"/>
          <w:szCs w:val="24"/>
        </w:rPr>
        <w:t>Sustav sadrži podatke o broju transakcija za pojedino područje, vrstu nekretnina i podatke o nekretnini koja je bila predmet transakcije – stan, kuća, poslovni prostor, poljoprivredno,</w:t>
      </w:r>
      <w:r w:rsidR="00171E50">
        <w:rPr>
          <w:rFonts w:asciiTheme="majorHAnsi" w:eastAsia="Times New Roman" w:hAnsiTheme="majorHAnsi" w:cs="Times New Roman"/>
          <w:sz w:val="24"/>
          <w:szCs w:val="24"/>
        </w:rPr>
        <w:t xml:space="preserve"> građevinsko, šumsko zemljište, </w:t>
      </w:r>
      <w:r w:rsidRPr="0014078F">
        <w:rPr>
          <w:rFonts w:asciiTheme="majorHAnsi" w:eastAsia="Times New Roman" w:hAnsiTheme="majorHAnsi" w:cs="Times New Roman"/>
          <w:sz w:val="24"/>
          <w:szCs w:val="24"/>
        </w:rPr>
        <w:t>postignute cijene itd.</w:t>
      </w:r>
      <w:r w:rsidR="001354BC">
        <w:rPr>
          <w:rFonts w:asciiTheme="majorHAnsi" w:eastAsia="Times New Roman" w:hAnsiTheme="majorHAnsi" w:cs="Times New Roman"/>
          <w:sz w:val="24"/>
          <w:szCs w:val="24"/>
        </w:rPr>
        <w:t xml:space="preserve"> </w:t>
      </w:r>
      <w:r w:rsidRPr="0014078F">
        <w:rPr>
          <w:rFonts w:asciiTheme="majorHAnsi" w:eastAsia="Times New Roman" w:hAnsiTheme="majorHAnsi" w:cs="Times New Roman"/>
          <w:sz w:val="24"/>
          <w:szCs w:val="24"/>
        </w:rPr>
        <w:t>Ovlaštenim procjeniteljima i posrednicima u prometu nekretninama omogućen je lak pristup korisnim informacijama koje su dobra podloga za njihov kvalitetan stručni rad. Ova baza podataka važna je radi osiguranja trans</w:t>
      </w:r>
      <w:r w:rsidR="00430F5E" w:rsidRPr="0014078F">
        <w:rPr>
          <w:rFonts w:asciiTheme="majorHAnsi" w:eastAsia="Times New Roman" w:hAnsiTheme="majorHAnsi" w:cs="Times New Roman"/>
          <w:sz w:val="24"/>
          <w:szCs w:val="24"/>
        </w:rPr>
        <w:t>parentnosti tržišta nekretnina.</w:t>
      </w:r>
    </w:p>
    <w:p w:rsidR="007E1FC9" w:rsidRPr="005D3437" w:rsidRDefault="007E1FC9" w:rsidP="005D3437">
      <w:pPr>
        <w:shd w:val="clear" w:color="auto" w:fill="FFFFFF"/>
        <w:ind w:firstLine="567"/>
        <w:jc w:val="both"/>
        <w:rPr>
          <w:rFonts w:asciiTheme="majorHAnsi" w:hAnsiTheme="majorHAnsi"/>
          <w:sz w:val="24"/>
          <w:szCs w:val="24"/>
        </w:rPr>
      </w:pPr>
      <w:r w:rsidRPr="0014078F">
        <w:rPr>
          <w:rFonts w:asciiTheme="majorHAnsi" w:eastAsia="Times New Roman" w:hAnsiTheme="majorHAnsi"/>
          <w:sz w:val="24"/>
          <w:szCs w:val="24"/>
        </w:rPr>
        <w:t>Zakonski propisi, akti i dokumenti kojima je uređeno provođenje postupaka procjene imovine</w:t>
      </w:r>
      <w:r w:rsidR="00277722" w:rsidRPr="0014078F">
        <w:rPr>
          <w:rFonts w:asciiTheme="majorHAnsi" w:eastAsia="Times New Roman" w:hAnsiTheme="majorHAnsi"/>
          <w:sz w:val="24"/>
          <w:szCs w:val="24"/>
        </w:rPr>
        <w:t xml:space="preserve"> su sljedeći</w:t>
      </w:r>
      <w:r w:rsidRPr="0014078F">
        <w:rPr>
          <w:rFonts w:asciiTheme="majorHAnsi" w:eastAsia="Times New Roman" w:hAnsiTheme="majorHAnsi"/>
          <w:sz w:val="24"/>
          <w:szCs w:val="24"/>
        </w:rPr>
        <w:t>:</w:t>
      </w:r>
    </w:p>
    <w:bookmarkStart w:id="136" w:name="page266"/>
    <w:bookmarkEnd w:id="136"/>
    <w:p w:rsidR="000C0A07" w:rsidRPr="000C0A07" w:rsidRDefault="00015EE2" w:rsidP="000C0A07">
      <w:pPr>
        <w:numPr>
          <w:ilvl w:val="0"/>
          <w:numId w:val="9"/>
        </w:numPr>
        <w:tabs>
          <w:tab w:val="left" w:pos="567"/>
        </w:tabs>
        <w:spacing w:after="0"/>
        <w:ind w:left="567" w:hanging="283"/>
        <w:contextualSpacing/>
        <w:jc w:val="both"/>
        <w:rPr>
          <w:rFonts w:asciiTheme="majorHAnsi" w:eastAsia="Times New Roman" w:hAnsiTheme="majorHAnsi"/>
          <w:sz w:val="24"/>
          <w:szCs w:val="24"/>
        </w:rPr>
      </w:pPr>
      <w:r w:rsidRPr="000C0A07">
        <w:rPr>
          <w:rFonts w:asciiTheme="majorHAnsi" w:hAnsiTheme="majorHAnsi"/>
          <w:sz w:val="24"/>
          <w:szCs w:val="24"/>
        </w:rPr>
        <w:fldChar w:fldCharType="begin"/>
      </w:r>
      <w:r w:rsidR="000C0A07" w:rsidRPr="000C0A07">
        <w:rPr>
          <w:rFonts w:asciiTheme="majorHAnsi" w:hAnsiTheme="majorHAnsi"/>
          <w:sz w:val="24"/>
          <w:szCs w:val="24"/>
        </w:rPr>
        <w:instrText>HYPERLINK "https://www.zakon.hr/z/804/Zakon-o-procjeni-vrijednosti-nekretnina"</w:instrText>
      </w:r>
      <w:r w:rsidRPr="000C0A07">
        <w:rPr>
          <w:rFonts w:asciiTheme="majorHAnsi" w:hAnsiTheme="majorHAnsi"/>
          <w:sz w:val="24"/>
          <w:szCs w:val="24"/>
        </w:rPr>
        <w:fldChar w:fldCharType="separate"/>
      </w:r>
      <w:r w:rsidR="000C0A07" w:rsidRPr="000C0A07">
        <w:rPr>
          <w:rFonts w:asciiTheme="majorHAnsi" w:eastAsia="Times New Roman" w:hAnsiTheme="majorHAnsi"/>
          <w:sz w:val="24"/>
          <w:szCs w:val="24"/>
        </w:rPr>
        <w:t xml:space="preserve">Zakon o procjeni vrijednosti nekretnina </w:t>
      </w:r>
      <w:r w:rsidR="000C0A07" w:rsidRPr="000C0A07">
        <w:rPr>
          <w:rFonts w:asciiTheme="majorHAnsi" w:hAnsiTheme="majorHAnsi"/>
          <w:sz w:val="24"/>
          <w:szCs w:val="24"/>
        </w:rPr>
        <w:t xml:space="preserve">(»Narodne novine«, broj </w:t>
      </w:r>
      <w:r w:rsidR="000C0A07" w:rsidRPr="000C0A07">
        <w:rPr>
          <w:rFonts w:asciiTheme="majorHAnsi" w:eastAsia="Times New Roman" w:hAnsiTheme="majorHAnsi"/>
          <w:sz w:val="24"/>
          <w:szCs w:val="24"/>
        </w:rPr>
        <w:t>78/15),</w:t>
      </w:r>
      <w:r w:rsidRPr="000C0A07">
        <w:rPr>
          <w:rFonts w:asciiTheme="majorHAnsi" w:hAnsiTheme="majorHAnsi"/>
          <w:sz w:val="24"/>
          <w:szCs w:val="24"/>
        </w:rPr>
        <w:fldChar w:fldCharType="end"/>
      </w:r>
    </w:p>
    <w:p w:rsidR="000C0A07" w:rsidRPr="000C0A07" w:rsidRDefault="00701F14" w:rsidP="000C0A07">
      <w:pPr>
        <w:numPr>
          <w:ilvl w:val="0"/>
          <w:numId w:val="9"/>
        </w:numPr>
        <w:tabs>
          <w:tab w:val="left" w:pos="567"/>
        </w:tabs>
        <w:spacing w:after="0"/>
        <w:ind w:left="567" w:hanging="283"/>
        <w:contextualSpacing/>
        <w:jc w:val="both"/>
        <w:rPr>
          <w:rFonts w:asciiTheme="majorHAnsi" w:eastAsia="Times New Roman" w:hAnsiTheme="majorHAnsi"/>
          <w:sz w:val="24"/>
          <w:szCs w:val="24"/>
        </w:rPr>
      </w:pPr>
      <w:hyperlink r:id="rId95" w:history="1">
        <w:r w:rsidR="000C0A07" w:rsidRPr="000C0A07">
          <w:rPr>
            <w:rFonts w:asciiTheme="majorHAnsi" w:eastAsia="Times New Roman" w:hAnsiTheme="majorHAnsi"/>
            <w:sz w:val="24"/>
            <w:szCs w:val="24"/>
          </w:rPr>
          <w:t xml:space="preserve">Zakon o komunalnom gospodarstvu </w:t>
        </w:r>
        <w:r w:rsidR="000C0A07" w:rsidRPr="000C0A07">
          <w:rPr>
            <w:rFonts w:asciiTheme="majorHAnsi" w:hAnsiTheme="majorHAnsi"/>
            <w:sz w:val="24"/>
            <w:szCs w:val="24"/>
          </w:rPr>
          <w:t xml:space="preserve">(»Narodne novine«, broj </w:t>
        </w:r>
        <w:r w:rsidR="000C0A07" w:rsidRPr="000C0A07">
          <w:rPr>
            <w:rFonts w:asciiTheme="majorHAnsi" w:eastAsia="Times New Roman" w:hAnsiTheme="majorHAnsi"/>
            <w:sz w:val="24"/>
            <w:szCs w:val="24"/>
          </w:rPr>
          <w:t>68/18, 110/18),</w:t>
        </w:r>
      </w:hyperlink>
    </w:p>
    <w:p w:rsidR="000C0A07" w:rsidRPr="000C0A07" w:rsidRDefault="00701F14" w:rsidP="000C0A07">
      <w:pPr>
        <w:numPr>
          <w:ilvl w:val="0"/>
          <w:numId w:val="9"/>
        </w:numPr>
        <w:tabs>
          <w:tab w:val="left" w:pos="567"/>
        </w:tabs>
        <w:spacing w:after="0"/>
        <w:ind w:left="567" w:hanging="283"/>
        <w:contextualSpacing/>
        <w:jc w:val="both"/>
        <w:rPr>
          <w:rFonts w:asciiTheme="majorHAnsi" w:eastAsia="Times New Roman" w:hAnsiTheme="majorHAnsi"/>
          <w:sz w:val="24"/>
          <w:szCs w:val="24"/>
        </w:rPr>
      </w:pPr>
      <w:hyperlink r:id="rId96" w:history="1">
        <w:r w:rsidR="000C0A07" w:rsidRPr="000C0A07">
          <w:rPr>
            <w:rFonts w:asciiTheme="majorHAnsi" w:eastAsia="Times New Roman" w:hAnsiTheme="majorHAnsi"/>
            <w:sz w:val="24"/>
            <w:szCs w:val="24"/>
          </w:rPr>
          <w:t xml:space="preserve">Zakon o vlasništvu i drugim stvarnim pravima </w:t>
        </w:r>
        <w:r w:rsidR="000C0A07" w:rsidRPr="000C0A07">
          <w:rPr>
            <w:rFonts w:asciiTheme="majorHAnsi" w:hAnsiTheme="majorHAnsi"/>
            <w:sz w:val="24"/>
            <w:szCs w:val="24"/>
          </w:rPr>
          <w:t xml:space="preserve">(»Narodne novine«, broj </w:t>
        </w:r>
        <w:r w:rsidR="000C0A07" w:rsidRPr="000C0A07">
          <w:rPr>
            <w:rFonts w:asciiTheme="majorHAnsi" w:eastAsia="Times New Roman" w:hAnsiTheme="majorHAnsi"/>
            <w:sz w:val="24"/>
            <w:szCs w:val="24"/>
          </w:rPr>
          <w:t>91/96, 68/98, 137/99, 22/00, 73/00, 129/00, 114/01, 79/06, 141/06, 146/08, 38/09, 153/09, 143/12, 152/14),</w:t>
        </w:r>
      </w:hyperlink>
    </w:p>
    <w:p w:rsidR="000C0A07" w:rsidRPr="000C0A07" w:rsidRDefault="00701F14" w:rsidP="000C0A07">
      <w:pPr>
        <w:numPr>
          <w:ilvl w:val="0"/>
          <w:numId w:val="9"/>
        </w:numPr>
        <w:tabs>
          <w:tab w:val="left" w:pos="567"/>
        </w:tabs>
        <w:spacing w:after="0"/>
        <w:ind w:left="567" w:hanging="283"/>
        <w:contextualSpacing/>
        <w:jc w:val="both"/>
        <w:rPr>
          <w:rFonts w:asciiTheme="majorHAnsi" w:eastAsia="Times New Roman" w:hAnsiTheme="majorHAnsi"/>
          <w:sz w:val="24"/>
          <w:szCs w:val="24"/>
        </w:rPr>
      </w:pPr>
      <w:hyperlink r:id="rId97" w:history="1">
        <w:r w:rsidR="000C0A07" w:rsidRPr="000C0A07">
          <w:rPr>
            <w:rFonts w:asciiTheme="majorHAnsi" w:eastAsia="Times New Roman" w:hAnsiTheme="majorHAnsi"/>
            <w:sz w:val="24"/>
            <w:szCs w:val="24"/>
          </w:rPr>
          <w:t>P</w:t>
        </w:r>
        <w:r w:rsidR="000C0A07" w:rsidRPr="000C0A07">
          <w:rPr>
            <w:rFonts w:asciiTheme="majorHAnsi" w:hAnsiTheme="majorHAnsi"/>
            <w:sz w:val="24"/>
            <w:szCs w:val="24"/>
            <w:shd w:val="clear" w:color="auto" w:fill="FFFFFF"/>
          </w:rPr>
          <w:t xml:space="preserve">ravilnik o informacijskom sustavu tržišta nekretnina </w:t>
        </w:r>
        <w:r w:rsidR="000C0A07" w:rsidRPr="000C0A07">
          <w:rPr>
            <w:rFonts w:asciiTheme="majorHAnsi" w:hAnsiTheme="majorHAnsi"/>
            <w:sz w:val="24"/>
            <w:szCs w:val="24"/>
          </w:rPr>
          <w:t xml:space="preserve">(»Narodne novine«, broj </w:t>
        </w:r>
        <w:r w:rsidR="000C0A07" w:rsidRPr="000C0A07">
          <w:rPr>
            <w:rFonts w:asciiTheme="majorHAnsi" w:hAnsiTheme="majorHAnsi"/>
            <w:sz w:val="24"/>
            <w:szCs w:val="24"/>
            <w:shd w:val="clear" w:color="auto" w:fill="FFFFFF"/>
          </w:rPr>
          <w:t>114/15,</w:t>
        </w:r>
      </w:hyperlink>
      <w:hyperlink r:id="rId98" w:history="1">
        <w:r w:rsidR="000C0A07" w:rsidRPr="000C0A07">
          <w:rPr>
            <w:rFonts w:asciiTheme="majorHAnsi" w:hAnsiTheme="majorHAnsi"/>
            <w:sz w:val="24"/>
            <w:szCs w:val="24"/>
            <w:shd w:val="clear" w:color="auto" w:fill="FFFFFF"/>
          </w:rPr>
          <w:t>122/15</w:t>
        </w:r>
      </w:hyperlink>
      <w:hyperlink r:id="rId99" w:history="1">
        <w:r w:rsidR="000C0A07" w:rsidRPr="000C0A07">
          <w:rPr>
            <w:rFonts w:asciiTheme="majorHAnsi" w:hAnsiTheme="majorHAnsi"/>
            <w:sz w:val="24"/>
            <w:szCs w:val="24"/>
            <w:shd w:val="clear" w:color="auto" w:fill="FFFFFF"/>
          </w:rPr>
          <w:t>)</w:t>
        </w:r>
      </w:hyperlink>
      <w:r w:rsidR="000C0A07" w:rsidRPr="000C0A07">
        <w:rPr>
          <w:rFonts w:asciiTheme="majorHAnsi" w:hAnsiTheme="majorHAnsi"/>
          <w:sz w:val="24"/>
          <w:szCs w:val="24"/>
        </w:rPr>
        <w:t>,</w:t>
      </w:r>
    </w:p>
    <w:p w:rsidR="000C0A07" w:rsidRPr="000C0A07" w:rsidRDefault="00701F14" w:rsidP="000C0A07">
      <w:pPr>
        <w:numPr>
          <w:ilvl w:val="0"/>
          <w:numId w:val="9"/>
        </w:numPr>
        <w:tabs>
          <w:tab w:val="left" w:pos="567"/>
        </w:tabs>
        <w:spacing w:after="0"/>
        <w:ind w:left="567" w:hanging="283"/>
        <w:contextualSpacing/>
        <w:jc w:val="both"/>
        <w:rPr>
          <w:rFonts w:asciiTheme="majorHAnsi" w:eastAsia="Times New Roman" w:hAnsiTheme="majorHAnsi"/>
          <w:sz w:val="24"/>
          <w:szCs w:val="24"/>
        </w:rPr>
      </w:pPr>
      <w:hyperlink r:id="rId100" w:history="1">
        <w:r w:rsidR="000C0A07" w:rsidRPr="000C0A07">
          <w:rPr>
            <w:rFonts w:asciiTheme="majorHAnsi" w:eastAsia="Times New Roman" w:hAnsiTheme="majorHAnsi"/>
            <w:sz w:val="24"/>
            <w:szCs w:val="24"/>
          </w:rPr>
          <w:t xml:space="preserve">Pravilnik o obračunu i naplati vodnog doprinosa </w:t>
        </w:r>
        <w:r w:rsidR="000C0A07" w:rsidRPr="000C0A07">
          <w:rPr>
            <w:rFonts w:asciiTheme="majorHAnsi" w:hAnsiTheme="majorHAnsi"/>
            <w:sz w:val="24"/>
            <w:szCs w:val="24"/>
          </w:rPr>
          <w:t xml:space="preserve">(»Narodne novine«, broj </w:t>
        </w:r>
        <w:r w:rsidR="000C0A07" w:rsidRPr="000C0A07">
          <w:rPr>
            <w:rFonts w:asciiTheme="majorHAnsi" w:eastAsia="Times New Roman" w:hAnsiTheme="majorHAnsi"/>
            <w:sz w:val="24"/>
            <w:szCs w:val="24"/>
          </w:rPr>
          <w:t>107/14</w:t>
        </w:r>
      </w:hyperlink>
      <w:r w:rsidR="000C0A07" w:rsidRPr="000C0A07">
        <w:rPr>
          <w:rFonts w:asciiTheme="majorHAnsi" w:eastAsia="Times New Roman" w:hAnsiTheme="majorHAnsi"/>
          <w:sz w:val="24"/>
          <w:szCs w:val="24"/>
        </w:rPr>
        <w:t>),</w:t>
      </w:r>
    </w:p>
    <w:p w:rsidR="000C0A07" w:rsidRPr="000C0A07" w:rsidRDefault="00701F14" w:rsidP="000C0A07">
      <w:pPr>
        <w:numPr>
          <w:ilvl w:val="0"/>
          <w:numId w:val="9"/>
        </w:numPr>
        <w:tabs>
          <w:tab w:val="left" w:pos="567"/>
        </w:tabs>
        <w:spacing w:after="0"/>
        <w:ind w:left="568" w:hanging="284"/>
        <w:jc w:val="both"/>
        <w:rPr>
          <w:rFonts w:asciiTheme="majorHAnsi" w:eastAsia="Times New Roman" w:hAnsiTheme="majorHAnsi"/>
          <w:sz w:val="24"/>
          <w:szCs w:val="24"/>
        </w:rPr>
      </w:pPr>
      <w:hyperlink r:id="rId101" w:history="1">
        <w:r w:rsidR="000C0A07" w:rsidRPr="000C0A07">
          <w:rPr>
            <w:rStyle w:val="Hiperveza"/>
            <w:rFonts w:asciiTheme="majorHAnsi" w:eastAsia="Times New Roman" w:hAnsiTheme="majorHAnsi"/>
            <w:color w:val="auto"/>
            <w:sz w:val="24"/>
            <w:szCs w:val="24"/>
            <w:u w:val="none"/>
          </w:rPr>
          <w:t xml:space="preserve">Pravilnik o metodama procjene vrijednosti nekretnina </w:t>
        </w:r>
        <w:r w:rsidR="000C0A07" w:rsidRPr="000C0A07">
          <w:rPr>
            <w:rStyle w:val="Hiperveza"/>
            <w:rFonts w:asciiTheme="majorHAnsi" w:hAnsiTheme="majorHAnsi"/>
            <w:color w:val="auto"/>
            <w:sz w:val="24"/>
            <w:szCs w:val="24"/>
            <w:u w:val="none"/>
          </w:rPr>
          <w:t xml:space="preserve">(»Narodne novine«, broj </w:t>
        </w:r>
        <w:r w:rsidR="000C0A07" w:rsidRPr="000C0A07">
          <w:rPr>
            <w:rStyle w:val="Hiperveza"/>
            <w:rFonts w:asciiTheme="majorHAnsi" w:eastAsia="Times New Roman" w:hAnsiTheme="majorHAnsi"/>
            <w:color w:val="auto"/>
            <w:sz w:val="24"/>
            <w:szCs w:val="24"/>
            <w:u w:val="none"/>
          </w:rPr>
          <w:t>105/15),</w:t>
        </w:r>
      </w:hyperlink>
    </w:p>
    <w:p w:rsidR="000C0A07" w:rsidRPr="000C0A07" w:rsidRDefault="00701F14" w:rsidP="000C0A07">
      <w:pPr>
        <w:numPr>
          <w:ilvl w:val="0"/>
          <w:numId w:val="9"/>
        </w:numPr>
        <w:tabs>
          <w:tab w:val="left" w:pos="567"/>
        </w:tabs>
        <w:spacing w:after="0"/>
        <w:ind w:left="568" w:hanging="284"/>
        <w:jc w:val="both"/>
        <w:rPr>
          <w:rFonts w:asciiTheme="majorHAnsi" w:eastAsia="Times New Roman" w:hAnsiTheme="majorHAnsi"/>
          <w:sz w:val="24"/>
          <w:szCs w:val="24"/>
        </w:rPr>
      </w:pPr>
      <w:hyperlink r:id="rId102" w:history="1">
        <w:r w:rsidR="000C0A07" w:rsidRPr="000C0A07">
          <w:rPr>
            <w:rFonts w:asciiTheme="majorHAnsi" w:eastAsia="Times New Roman" w:hAnsiTheme="majorHAnsi"/>
            <w:sz w:val="24"/>
            <w:szCs w:val="24"/>
          </w:rPr>
          <w:t>Uputa o priznavanju, mjerenju i evidentiranju imovine u vlasništvu Republike Hrvatske – Ministarstvo financija.</w:t>
        </w:r>
      </w:hyperlink>
    </w:p>
    <w:p w:rsidR="00E2539C" w:rsidRPr="006D74C1" w:rsidRDefault="00E2539C" w:rsidP="000C0A07">
      <w:pPr>
        <w:tabs>
          <w:tab w:val="left" w:pos="567"/>
        </w:tabs>
        <w:spacing w:after="0"/>
        <w:ind w:left="284"/>
        <w:jc w:val="both"/>
        <w:rPr>
          <w:rFonts w:ascii="Cambria" w:eastAsia="Times New Roman" w:hAnsi="Cambria"/>
          <w:sz w:val="24"/>
          <w:szCs w:val="24"/>
        </w:rPr>
      </w:pPr>
    </w:p>
    <w:p w:rsidR="007E1FC9" w:rsidRPr="00B52861" w:rsidRDefault="005871B3" w:rsidP="004A1E8B">
      <w:pPr>
        <w:shd w:val="clear" w:color="auto" w:fill="FFFFFF"/>
        <w:ind w:firstLine="567"/>
        <w:jc w:val="both"/>
        <w:rPr>
          <w:rFonts w:asciiTheme="majorHAnsi" w:eastAsia="Times New Roman" w:hAnsiTheme="majorHAnsi"/>
          <w:sz w:val="24"/>
          <w:szCs w:val="24"/>
        </w:rPr>
      </w:pPr>
      <w:r w:rsidRPr="00CA062B">
        <w:rPr>
          <w:rFonts w:asciiTheme="majorHAnsi" w:eastAsia="Times New Roman" w:hAnsiTheme="majorHAnsi"/>
          <w:sz w:val="24"/>
          <w:szCs w:val="24"/>
        </w:rPr>
        <w:lastRenderedPageBreak/>
        <w:t xml:space="preserve">Općina </w:t>
      </w:r>
      <w:r w:rsidR="00456B41" w:rsidRPr="00CA062B">
        <w:rPr>
          <w:rFonts w:asciiTheme="majorHAnsi" w:eastAsia="Times New Roman" w:hAnsiTheme="majorHAnsi"/>
          <w:sz w:val="24"/>
          <w:szCs w:val="24"/>
        </w:rPr>
        <w:t>Velika Kopanica</w:t>
      </w:r>
      <w:r w:rsidR="00387CE4" w:rsidRPr="00CA062B">
        <w:rPr>
          <w:rFonts w:asciiTheme="majorHAnsi" w:eastAsia="Times New Roman" w:hAnsiTheme="majorHAnsi"/>
          <w:sz w:val="24"/>
          <w:szCs w:val="24"/>
        </w:rPr>
        <w:t xml:space="preserve"> u 2020</w:t>
      </w:r>
      <w:r w:rsidRPr="00CA062B">
        <w:rPr>
          <w:rFonts w:asciiTheme="majorHAnsi" w:eastAsia="Times New Roman" w:hAnsiTheme="majorHAnsi"/>
          <w:sz w:val="24"/>
          <w:szCs w:val="24"/>
        </w:rPr>
        <w:t xml:space="preserve">. godini </w:t>
      </w:r>
      <w:r w:rsidR="00BF1764" w:rsidRPr="00CA062B">
        <w:rPr>
          <w:rFonts w:asciiTheme="majorHAnsi" w:eastAsia="Times New Roman" w:hAnsiTheme="majorHAnsi"/>
          <w:sz w:val="24"/>
          <w:szCs w:val="24"/>
        </w:rPr>
        <w:t>ima</w:t>
      </w:r>
      <w:r w:rsidR="001354BC">
        <w:rPr>
          <w:rFonts w:asciiTheme="majorHAnsi" w:eastAsia="Times New Roman" w:hAnsiTheme="majorHAnsi"/>
          <w:sz w:val="24"/>
          <w:szCs w:val="24"/>
        </w:rPr>
        <w:t xml:space="preserve"> </w:t>
      </w:r>
      <w:r w:rsidRPr="00CA062B">
        <w:rPr>
          <w:rFonts w:asciiTheme="majorHAnsi" w:eastAsia="Times New Roman" w:hAnsiTheme="majorHAnsi"/>
          <w:sz w:val="24"/>
          <w:szCs w:val="24"/>
        </w:rPr>
        <w:t>u planu vršiti procjenu nekretnina u trenutku kada se za to ukaže potreba.</w:t>
      </w:r>
      <w:r w:rsidR="00CA062B">
        <w:rPr>
          <w:rFonts w:asciiTheme="majorHAnsi" w:eastAsia="Times New Roman" w:hAnsiTheme="majorHAnsi"/>
          <w:sz w:val="24"/>
          <w:szCs w:val="24"/>
        </w:rPr>
        <w:t xml:space="preserve"> </w:t>
      </w:r>
      <w:r w:rsidRPr="00A0231D">
        <w:rPr>
          <w:rFonts w:asciiTheme="majorHAnsi" w:eastAsia="Times New Roman" w:hAnsiTheme="majorHAnsi"/>
          <w:sz w:val="24"/>
          <w:szCs w:val="24"/>
        </w:rPr>
        <w:t>Prodaji</w:t>
      </w:r>
      <w:r w:rsidRPr="005871B3">
        <w:rPr>
          <w:rFonts w:asciiTheme="majorHAnsi" w:eastAsia="Times New Roman" w:hAnsiTheme="majorHAnsi"/>
          <w:sz w:val="24"/>
          <w:szCs w:val="24"/>
        </w:rPr>
        <w:t xml:space="preserve"> nekretnina prethodi procjena tržišne vrijednosti nekretnine koju utvrđuje ovlašteni sudski vještak građevinske struke. Procjenu može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r w:rsidR="00A9069B" w:rsidRPr="00B52861">
        <w:rPr>
          <w:rFonts w:asciiTheme="majorHAnsi" w:eastAsia="Times New Roman" w:hAnsiTheme="majorHAnsi"/>
          <w:sz w:val="24"/>
          <w:szCs w:val="24"/>
        </w:rPr>
        <w:br w:type="page"/>
      </w:r>
    </w:p>
    <w:p w:rsidR="00E610D8" w:rsidRDefault="00E610D8" w:rsidP="0012597E">
      <w:pPr>
        <w:pStyle w:val="Naslov2"/>
        <w:numPr>
          <w:ilvl w:val="0"/>
          <w:numId w:val="24"/>
        </w:numPr>
        <w:spacing w:before="0"/>
        <w:ind w:left="425" w:hanging="425"/>
        <w:jc w:val="both"/>
        <w:rPr>
          <w:rFonts w:eastAsia="Times New Roman"/>
          <w:color w:val="auto"/>
          <w:lang w:eastAsia="sl-SI"/>
        </w:rPr>
      </w:pPr>
      <w:bookmarkStart w:id="137" w:name="_Toc16496211"/>
      <w:bookmarkStart w:id="138" w:name="_Toc462324671"/>
      <w:r>
        <w:rPr>
          <w:rFonts w:eastAsia="Times New Roman"/>
          <w:color w:val="auto"/>
          <w:lang w:eastAsia="sl-SI"/>
        </w:rPr>
        <w:lastRenderedPageBreak/>
        <w:t>GODIŠNJI PLAN RJEŠAVANJA IMOVINSKO PRAVNIH ODNOSA</w:t>
      </w:r>
      <w:bookmarkEnd w:id="137"/>
    </w:p>
    <w:p w:rsidR="00E610D8" w:rsidRDefault="00E610D8" w:rsidP="00E610D8">
      <w:pPr>
        <w:rPr>
          <w:lang w:eastAsia="sl-SI"/>
        </w:rPr>
      </w:pPr>
    </w:p>
    <w:p w:rsidR="00E610D8" w:rsidRPr="009A410E" w:rsidRDefault="00E610D8" w:rsidP="00E610D8">
      <w:pPr>
        <w:jc w:val="both"/>
        <w:rPr>
          <w:rFonts w:asciiTheme="majorHAnsi" w:eastAsia="Times New Roman" w:hAnsiTheme="majorHAnsi"/>
          <w:sz w:val="24"/>
          <w:szCs w:val="24"/>
        </w:rPr>
      </w:pPr>
      <w:r w:rsidRPr="009A410E">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E610D8" w:rsidRPr="009A410E" w:rsidRDefault="00E610D8" w:rsidP="00E610D8">
      <w:pPr>
        <w:rPr>
          <w:rFonts w:asciiTheme="majorHAnsi" w:eastAsia="Times New Roman" w:hAnsiTheme="majorHAnsi"/>
          <w:b/>
          <w:sz w:val="24"/>
          <w:szCs w:val="24"/>
        </w:rPr>
      </w:pPr>
      <w:r w:rsidRPr="009A410E">
        <w:rPr>
          <w:rFonts w:asciiTheme="majorHAnsi" w:eastAsia="Times New Roman" w:hAnsiTheme="majorHAnsi"/>
          <w:b/>
          <w:sz w:val="24"/>
          <w:szCs w:val="24"/>
        </w:rPr>
        <w:t>Zemljište oduzeto za vrijeme jugoslavenske komunističke vladavine</w:t>
      </w:r>
    </w:p>
    <w:p w:rsidR="00E610D8" w:rsidRPr="009A410E" w:rsidRDefault="00E610D8" w:rsidP="00E610D8">
      <w:pPr>
        <w:jc w:val="both"/>
        <w:rPr>
          <w:rFonts w:asciiTheme="majorHAnsi" w:eastAsia="Times New Roman" w:hAnsiTheme="majorHAnsi"/>
          <w:sz w:val="24"/>
          <w:szCs w:val="24"/>
        </w:rPr>
      </w:pPr>
      <w:r w:rsidRPr="00B20DAE">
        <w:rPr>
          <w:rFonts w:asciiTheme="majorHAnsi" w:eastAsia="Times New Roman" w:hAnsiTheme="majorHAnsi"/>
          <w:sz w:val="24"/>
          <w:szCs w:val="24"/>
        </w:rPr>
        <w:t>Jedinice lokalne samouprave</w:t>
      </w:r>
      <w:r w:rsidRPr="009A410E">
        <w:rPr>
          <w:rFonts w:asciiTheme="majorHAnsi" w:eastAsia="Times New Roman" w:hAnsiTheme="majorHAnsi"/>
          <w:sz w:val="24"/>
          <w:szCs w:val="24"/>
        </w:rPr>
        <w:t xml:space="preserve"> koje su fizičkim osobama isplatile naknadu za zemljište oduzeto za vrijeme jugoslavenske komunističke vladavine, a koje je sukladno posebnom propisu postalo vlasništvo Republike Hrvatske po sili z</w:t>
      </w:r>
      <w:r w:rsidR="003525EF">
        <w:rPr>
          <w:rFonts w:asciiTheme="majorHAnsi" w:eastAsia="Times New Roman" w:hAnsiTheme="majorHAnsi"/>
          <w:sz w:val="24"/>
          <w:szCs w:val="24"/>
        </w:rPr>
        <w:t>akona, mogu do 31. prosinca 2019</w:t>
      </w:r>
      <w:r w:rsidRPr="009A410E">
        <w:rPr>
          <w:rFonts w:asciiTheme="majorHAnsi" w:eastAsia="Times New Roman" w:hAnsiTheme="majorHAnsi"/>
          <w:sz w:val="24"/>
          <w:szCs w:val="24"/>
        </w:rPr>
        <w:t>., a najkasnije 60 dana od primitka pravomoćnog rješenja podnijeti zahtjev prema Republici Hrvatskoj za naknadu.</w:t>
      </w:r>
    </w:p>
    <w:p w:rsidR="00E610D8" w:rsidRPr="009A410E" w:rsidRDefault="00E610D8" w:rsidP="00E610D8">
      <w:pPr>
        <w:jc w:val="both"/>
        <w:rPr>
          <w:rFonts w:asciiTheme="majorHAnsi" w:eastAsia="Times New Roman" w:hAnsiTheme="majorHAnsi"/>
          <w:sz w:val="24"/>
          <w:szCs w:val="24"/>
        </w:rPr>
      </w:pPr>
      <w:r w:rsidRPr="009A410E">
        <w:rPr>
          <w:rFonts w:asciiTheme="majorHAnsi" w:eastAsia="Times New Roman" w:hAnsiTheme="majorHAnsi"/>
          <w:sz w:val="24"/>
          <w:szCs w:val="24"/>
        </w:rPr>
        <w:t>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w:t>
      </w:r>
    </w:p>
    <w:p w:rsidR="00E610D8" w:rsidRDefault="00E610D8" w:rsidP="00E610D8">
      <w:pPr>
        <w:jc w:val="both"/>
        <w:rPr>
          <w:rFonts w:asciiTheme="majorHAnsi" w:eastAsia="Times New Roman" w:hAnsiTheme="majorHAnsi"/>
          <w:color w:val="FF0000"/>
          <w:sz w:val="24"/>
          <w:szCs w:val="24"/>
        </w:rPr>
      </w:pPr>
      <w:r w:rsidRPr="00023886">
        <w:rPr>
          <w:rFonts w:asciiTheme="majorHAnsi" w:eastAsia="Times New Roman" w:hAnsiTheme="majorHAnsi"/>
          <w:sz w:val="24"/>
          <w:szCs w:val="24"/>
        </w:rPr>
        <w:t>Općina Velika Kopanica nije isplaćivala naknade za zemljišta oduzeta za vrijeme jugoslavenske komunističke vladavine, a koje je sukladno posebnom propisu postalo vlasništvo Republike Hrvatske po sili zakona.</w:t>
      </w:r>
      <w:r w:rsidR="00A72DE7" w:rsidRPr="00A72DE7">
        <w:rPr>
          <w:rFonts w:asciiTheme="majorHAnsi" w:eastAsia="Times New Roman" w:hAnsiTheme="majorHAnsi"/>
          <w:color w:val="FF0000"/>
          <w:sz w:val="24"/>
          <w:szCs w:val="24"/>
        </w:rPr>
        <w:t xml:space="preserve"> </w:t>
      </w:r>
    </w:p>
    <w:p w:rsidR="00124E38" w:rsidRPr="00E73A20" w:rsidRDefault="00124E38" w:rsidP="00124E38">
      <w:pPr>
        <w:jc w:val="both"/>
        <w:rPr>
          <w:rFonts w:asciiTheme="majorHAnsi" w:hAnsiTheme="majorHAnsi" w:cs="Lucida Sans Unicode"/>
          <w:sz w:val="24"/>
          <w:szCs w:val="24"/>
          <w:shd w:val="clear" w:color="auto" w:fill="FFFFFF"/>
        </w:rPr>
      </w:pPr>
      <w:r>
        <w:rPr>
          <w:rFonts w:asciiTheme="majorHAnsi" w:hAnsiTheme="majorHAnsi" w:cs="Lucida Sans Unicode"/>
          <w:sz w:val="24"/>
          <w:szCs w:val="24"/>
          <w:shd w:val="clear" w:color="auto" w:fill="FFFFFF"/>
        </w:rPr>
        <w:t xml:space="preserve">Općina Velika Kopanica tijekom 2019. godine riješila je imovinsko pravne odnose vezane za Vatrogasni dom u Divoševcima koji se nalazio u društvenom vlasništvu. </w:t>
      </w:r>
    </w:p>
    <w:p w:rsidR="00124E38" w:rsidRPr="009A410E" w:rsidRDefault="00124E38" w:rsidP="00E610D8">
      <w:pPr>
        <w:jc w:val="both"/>
        <w:rPr>
          <w:rFonts w:asciiTheme="majorHAnsi" w:eastAsia="Times New Roman" w:hAnsiTheme="majorHAnsi"/>
          <w:sz w:val="24"/>
          <w:szCs w:val="24"/>
        </w:rPr>
      </w:pPr>
    </w:p>
    <w:p w:rsidR="00E610D8" w:rsidRPr="00E610D8" w:rsidRDefault="00E610D8" w:rsidP="00E610D8">
      <w:pPr>
        <w:rPr>
          <w:lang w:eastAsia="sl-SI"/>
        </w:rPr>
      </w:pPr>
    </w:p>
    <w:p w:rsidR="00E610D8" w:rsidRDefault="00E610D8" w:rsidP="0012597E">
      <w:pPr>
        <w:pStyle w:val="Naslov2"/>
        <w:numPr>
          <w:ilvl w:val="0"/>
          <w:numId w:val="24"/>
        </w:numPr>
        <w:spacing w:before="0"/>
        <w:ind w:left="425" w:hanging="425"/>
        <w:jc w:val="both"/>
        <w:rPr>
          <w:rFonts w:eastAsia="Times New Roman"/>
          <w:color w:val="auto"/>
          <w:lang w:eastAsia="sl-SI"/>
        </w:rPr>
        <w:sectPr w:rsidR="00E610D8" w:rsidSect="00310626">
          <w:pgSz w:w="11906" w:h="16838"/>
          <w:pgMar w:top="1134" w:right="1418" w:bottom="1134" w:left="1418" w:header="709" w:footer="709" w:gutter="0"/>
          <w:cols w:space="708"/>
          <w:titlePg/>
          <w:docGrid w:linePitch="360"/>
        </w:sectPr>
      </w:pPr>
    </w:p>
    <w:p w:rsidR="00DB3E3F" w:rsidRPr="008866D4" w:rsidRDefault="00305D78" w:rsidP="0012597E">
      <w:pPr>
        <w:pStyle w:val="Naslov2"/>
        <w:numPr>
          <w:ilvl w:val="0"/>
          <w:numId w:val="24"/>
        </w:numPr>
        <w:spacing w:before="0"/>
        <w:ind w:left="425" w:hanging="425"/>
        <w:jc w:val="both"/>
        <w:rPr>
          <w:rFonts w:eastAsia="Times New Roman"/>
          <w:color w:val="auto"/>
          <w:lang w:eastAsia="sl-SI"/>
        </w:rPr>
      </w:pPr>
      <w:bookmarkStart w:id="139" w:name="_Toc16496212"/>
      <w:r w:rsidRPr="008866D4">
        <w:rPr>
          <w:rFonts w:eastAsia="Times New Roman"/>
          <w:color w:val="auto"/>
          <w:lang w:eastAsia="sl-SI"/>
        </w:rPr>
        <w:lastRenderedPageBreak/>
        <w:t>PROVEDBE PROJEKATA JAVNO-PRIVATNOG PARTNERSTVA</w:t>
      </w:r>
      <w:bookmarkEnd w:id="138"/>
      <w:bookmarkEnd w:id="139"/>
    </w:p>
    <w:p w:rsidR="00CA3C41" w:rsidRPr="0014078F" w:rsidRDefault="00CA3C41" w:rsidP="00613DF9">
      <w:pPr>
        <w:spacing w:after="0"/>
        <w:rPr>
          <w:rFonts w:asciiTheme="majorHAnsi" w:eastAsia="Times New Roman" w:hAnsiTheme="majorHAnsi"/>
          <w:sz w:val="24"/>
          <w:szCs w:val="24"/>
        </w:rPr>
      </w:pPr>
    </w:p>
    <w:p w:rsidR="00DB3E3F" w:rsidRPr="0014078F" w:rsidRDefault="00DB3E3F" w:rsidP="000356A4">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Zakonski propisi kojima je uređena provedba projekata javno-privatnog partnerstva:</w:t>
      </w:r>
    </w:p>
    <w:p w:rsidR="00160235" w:rsidRPr="00160235" w:rsidRDefault="00701F14" w:rsidP="00160235">
      <w:pPr>
        <w:numPr>
          <w:ilvl w:val="0"/>
          <w:numId w:val="10"/>
        </w:numPr>
        <w:tabs>
          <w:tab w:val="left" w:pos="567"/>
        </w:tabs>
        <w:spacing w:after="0"/>
        <w:ind w:left="567" w:hanging="283"/>
        <w:contextualSpacing/>
        <w:jc w:val="both"/>
        <w:rPr>
          <w:rFonts w:asciiTheme="majorHAnsi" w:eastAsia="Times New Roman" w:hAnsiTheme="majorHAnsi"/>
          <w:sz w:val="24"/>
          <w:szCs w:val="24"/>
        </w:rPr>
      </w:pPr>
      <w:hyperlink r:id="rId103" w:history="1">
        <w:r w:rsidR="00160235" w:rsidRPr="00160235">
          <w:rPr>
            <w:rFonts w:asciiTheme="majorHAnsi" w:eastAsia="Times New Roman" w:hAnsiTheme="majorHAnsi"/>
            <w:sz w:val="24"/>
            <w:szCs w:val="24"/>
          </w:rPr>
          <w:t xml:space="preserve">Zakon o javnoj nabavi </w:t>
        </w:r>
        <w:r w:rsidR="00160235" w:rsidRPr="00160235">
          <w:rPr>
            <w:rFonts w:asciiTheme="majorHAnsi" w:hAnsiTheme="majorHAnsi"/>
            <w:sz w:val="24"/>
            <w:szCs w:val="24"/>
          </w:rPr>
          <w:t xml:space="preserve">(»Narodne novine«, broj </w:t>
        </w:r>
        <w:r w:rsidR="00160235" w:rsidRPr="00160235">
          <w:rPr>
            <w:rFonts w:asciiTheme="majorHAnsi" w:eastAsia="Times New Roman" w:hAnsiTheme="majorHAnsi"/>
            <w:sz w:val="24"/>
            <w:szCs w:val="24"/>
          </w:rPr>
          <w:t>120/16),</w:t>
        </w:r>
      </w:hyperlink>
    </w:p>
    <w:p w:rsidR="00160235" w:rsidRPr="00160235" w:rsidRDefault="00701F14" w:rsidP="00160235">
      <w:pPr>
        <w:numPr>
          <w:ilvl w:val="0"/>
          <w:numId w:val="10"/>
        </w:numPr>
        <w:tabs>
          <w:tab w:val="left" w:pos="567"/>
        </w:tabs>
        <w:spacing w:after="0"/>
        <w:ind w:left="567" w:hanging="283"/>
        <w:contextualSpacing/>
        <w:jc w:val="both"/>
        <w:rPr>
          <w:rFonts w:asciiTheme="majorHAnsi" w:eastAsia="Times New Roman" w:hAnsiTheme="majorHAnsi"/>
          <w:sz w:val="24"/>
          <w:szCs w:val="24"/>
        </w:rPr>
      </w:pPr>
      <w:hyperlink r:id="rId104" w:history="1">
        <w:r w:rsidR="00160235" w:rsidRPr="00160235">
          <w:rPr>
            <w:rFonts w:asciiTheme="majorHAnsi" w:eastAsia="Times New Roman" w:hAnsiTheme="majorHAnsi"/>
            <w:sz w:val="24"/>
            <w:szCs w:val="24"/>
          </w:rPr>
          <w:t xml:space="preserve">Zakon o javno - privatnom partnerstvu </w:t>
        </w:r>
        <w:r w:rsidR="00160235" w:rsidRPr="00160235">
          <w:rPr>
            <w:rFonts w:asciiTheme="majorHAnsi" w:hAnsiTheme="majorHAnsi"/>
            <w:sz w:val="24"/>
            <w:szCs w:val="24"/>
          </w:rPr>
          <w:t xml:space="preserve">(»Narodne novine«, broj </w:t>
        </w:r>
        <w:r w:rsidR="00160235" w:rsidRPr="00160235">
          <w:rPr>
            <w:rFonts w:asciiTheme="majorHAnsi" w:eastAsia="Times New Roman" w:hAnsiTheme="majorHAnsi"/>
            <w:sz w:val="24"/>
            <w:szCs w:val="24"/>
          </w:rPr>
          <w:t>78/12, 152/14, 114/18),</w:t>
        </w:r>
      </w:hyperlink>
    </w:p>
    <w:p w:rsidR="00160235" w:rsidRPr="00160235" w:rsidRDefault="00701F14" w:rsidP="00160235">
      <w:pPr>
        <w:numPr>
          <w:ilvl w:val="0"/>
          <w:numId w:val="10"/>
        </w:numPr>
        <w:tabs>
          <w:tab w:val="left" w:pos="567"/>
        </w:tabs>
        <w:spacing w:after="0"/>
        <w:ind w:left="567" w:hanging="283"/>
        <w:contextualSpacing/>
        <w:jc w:val="both"/>
        <w:rPr>
          <w:rFonts w:asciiTheme="majorHAnsi" w:eastAsia="Times New Roman" w:hAnsiTheme="majorHAnsi"/>
          <w:sz w:val="24"/>
          <w:szCs w:val="24"/>
        </w:rPr>
      </w:pPr>
      <w:hyperlink r:id="rId105" w:history="1">
        <w:r w:rsidR="00160235" w:rsidRPr="00160235">
          <w:rPr>
            <w:rFonts w:asciiTheme="majorHAnsi" w:eastAsia="Times New Roman" w:hAnsiTheme="majorHAnsi"/>
            <w:sz w:val="24"/>
            <w:szCs w:val="24"/>
          </w:rPr>
          <w:t xml:space="preserve">Zakon o koncesijama </w:t>
        </w:r>
        <w:r w:rsidR="00160235" w:rsidRPr="00160235">
          <w:rPr>
            <w:rFonts w:asciiTheme="majorHAnsi" w:hAnsiTheme="majorHAnsi"/>
            <w:sz w:val="24"/>
            <w:szCs w:val="24"/>
          </w:rPr>
          <w:t xml:space="preserve">(»Narodne novine«, broj </w:t>
        </w:r>
        <w:r w:rsidR="00160235" w:rsidRPr="00160235">
          <w:rPr>
            <w:rFonts w:asciiTheme="majorHAnsi" w:eastAsia="Times New Roman" w:hAnsiTheme="majorHAnsi"/>
            <w:sz w:val="24"/>
            <w:szCs w:val="24"/>
          </w:rPr>
          <w:t>69/17),</w:t>
        </w:r>
      </w:hyperlink>
    </w:p>
    <w:p w:rsidR="00160235" w:rsidRPr="00160235" w:rsidRDefault="00701F14" w:rsidP="00160235">
      <w:pPr>
        <w:numPr>
          <w:ilvl w:val="0"/>
          <w:numId w:val="10"/>
        </w:numPr>
        <w:tabs>
          <w:tab w:val="left" w:pos="567"/>
        </w:tabs>
        <w:spacing w:after="0"/>
        <w:ind w:left="567" w:hanging="283"/>
        <w:contextualSpacing/>
        <w:jc w:val="both"/>
        <w:rPr>
          <w:rFonts w:asciiTheme="majorHAnsi" w:eastAsia="Times New Roman" w:hAnsiTheme="majorHAnsi"/>
          <w:sz w:val="24"/>
          <w:szCs w:val="24"/>
        </w:rPr>
      </w:pPr>
      <w:hyperlink r:id="rId106" w:history="1">
        <w:r w:rsidR="00160235" w:rsidRPr="00160235">
          <w:rPr>
            <w:rFonts w:asciiTheme="majorHAnsi" w:eastAsia="Times New Roman" w:hAnsiTheme="majorHAnsi"/>
            <w:sz w:val="24"/>
            <w:szCs w:val="24"/>
          </w:rPr>
          <w:t xml:space="preserve">Zakon o proračunu </w:t>
        </w:r>
        <w:r w:rsidR="00160235" w:rsidRPr="00160235">
          <w:rPr>
            <w:rFonts w:asciiTheme="majorHAnsi" w:hAnsiTheme="majorHAnsi"/>
            <w:sz w:val="24"/>
            <w:szCs w:val="24"/>
          </w:rPr>
          <w:t xml:space="preserve">(»Narodne novine«, broj </w:t>
        </w:r>
        <w:r w:rsidR="00160235" w:rsidRPr="00160235">
          <w:rPr>
            <w:rFonts w:asciiTheme="majorHAnsi" w:eastAsia="Times New Roman" w:hAnsiTheme="majorHAnsi"/>
            <w:sz w:val="24"/>
            <w:szCs w:val="24"/>
          </w:rPr>
          <w:t>87/08, 136/12, 15/15),</w:t>
        </w:r>
      </w:hyperlink>
    </w:p>
    <w:p w:rsidR="00160235" w:rsidRPr="00160235" w:rsidRDefault="00701F14" w:rsidP="00160235">
      <w:pPr>
        <w:numPr>
          <w:ilvl w:val="0"/>
          <w:numId w:val="10"/>
        </w:numPr>
        <w:tabs>
          <w:tab w:val="left" w:pos="567"/>
        </w:tabs>
        <w:spacing w:after="0"/>
        <w:ind w:left="567" w:hanging="283"/>
        <w:contextualSpacing/>
        <w:jc w:val="both"/>
        <w:rPr>
          <w:rFonts w:asciiTheme="majorHAnsi" w:eastAsia="Times New Roman" w:hAnsiTheme="majorHAnsi"/>
          <w:sz w:val="24"/>
          <w:szCs w:val="24"/>
        </w:rPr>
      </w:pPr>
      <w:hyperlink r:id="rId107" w:history="1">
        <w:r w:rsidR="00160235" w:rsidRPr="00160235">
          <w:rPr>
            <w:rFonts w:asciiTheme="majorHAnsi" w:eastAsia="Times New Roman" w:hAnsiTheme="majorHAnsi"/>
            <w:sz w:val="24"/>
            <w:szCs w:val="24"/>
          </w:rPr>
          <w:t xml:space="preserve">Zakon o vlasništvu i drugim stvarnim pravima </w:t>
        </w:r>
        <w:r w:rsidR="00160235" w:rsidRPr="00160235">
          <w:rPr>
            <w:rFonts w:asciiTheme="majorHAnsi" w:hAnsiTheme="majorHAnsi"/>
            <w:sz w:val="24"/>
            <w:szCs w:val="24"/>
          </w:rPr>
          <w:t xml:space="preserve">(»Narodne novine«, broj </w:t>
        </w:r>
        <w:r w:rsidR="00160235" w:rsidRPr="00160235">
          <w:rPr>
            <w:rFonts w:asciiTheme="majorHAnsi" w:eastAsia="Times New Roman" w:hAnsiTheme="majorHAnsi"/>
            <w:sz w:val="24"/>
            <w:szCs w:val="24"/>
          </w:rPr>
          <w:t>91/96, 68/98, 137/99, 22/00, 73/00, 129/00, 114/01, 79/06, 141/06, 146/08, 38/09, 153/09, 143/12, 152/14),</w:t>
        </w:r>
      </w:hyperlink>
    </w:p>
    <w:p w:rsidR="00F977D1" w:rsidRPr="00160235" w:rsidRDefault="00701F14" w:rsidP="00160235">
      <w:pPr>
        <w:numPr>
          <w:ilvl w:val="0"/>
          <w:numId w:val="10"/>
        </w:numPr>
        <w:tabs>
          <w:tab w:val="left" w:pos="567"/>
        </w:tabs>
        <w:ind w:left="568" w:hanging="284"/>
        <w:jc w:val="both"/>
        <w:rPr>
          <w:rFonts w:asciiTheme="majorHAnsi" w:eastAsia="Times New Roman" w:hAnsiTheme="majorHAnsi"/>
          <w:sz w:val="24"/>
          <w:szCs w:val="24"/>
        </w:rPr>
      </w:pPr>
      <w:hyperlink r:id="rId108" w:history="1">
        <w:r w:rsidR="00160235" w:rsidRPr="00160235">
          <w:rPr>
            <w:rFonts w:asciiTheme="majorHAnsi" w:eastAsia="Times New Roman" w:hAnsiTheme="majorHAnsi"/>
            <w:sz w:val="24"/>
            <w:szCs w:val="24"/>
          </w:rPr>
          <w:t xml:space="preserve">Uredba Vlade Republike Hrvatske o provedbi projekata javno-privatnog partnerstva </w:t>
        </w:r>
        <w:r w:rsidR="00160235" w:rsidRPr="00160235">
          <w:rPr>
            <w:rFonts w:asciiTheme="majorHAnsi" w:hAnsiTheme="majorHAnsi"/>
            <w:sz w:val="24"/>
            <w:szCs w:val="24"/>
          </w:rPr>
          <w:t xml:space="preserve">(»Narodne novine«, broj </w:t>
        </w:r>
        <w:r w:rsidR="00160235" w:rsidRPr="00160235">
          <w:rPr>
            <w:rFonts w:asciiTheme="majorHAnsi" w:eastAsia="Times New Roman" w:hAnsiTheme="majorHAnsi"/>
            <w:sz w:val="24"/>
            <w:szCs w:val="24"/>
          </w:rPr>
          <w:t>88/12</w:t>
        </w:r>
      </w:hyperlink>
      <w:r w:rsidR="00160235" w:rsidRPr="00160235">
        <w:rPr>
          <w:rFonts w:asciiTheme="majorHAnsi" w:eastAsia="Times New Roman" w:hAnsiTheme="majorHAnsi"/>
          <w:sz w:val="24"/>
          <w:szCs w:val="24"/>
        </w:rPr>
        <w:t xml:space="preserve">, </w:t>
      </w:r>
      <w:hyperlink r:id="rId109" w:history="1">
        <w:r w:rsidR="00160235" w:rsidRPr="00160235">
          <w:rPr>
            <w:rFonts w:asciiTheme="majorHAnsi" w:eastAsia="Times New Roman" w:hAnsiTheme="majorHAnsi"/>
            <w:sz w:val="24"/>
            <w:szCs w:val="24"/>
          </w:rPr>
          <w:t>15/15</w:t>
        </w:r>
      </w:hyperlink>
      <w:r w:rsidR="00160235" w:rsidRPr="00160235">
        <w:rPr>
          <w:rFonts w:asciiTheme="majorHAnsi" w:eastAsia="Times New Roman" w:hAnsiTheme="majorHAnsi"/>
          <w:sz w:val="24"/>
          <w:szCs w:val="24"/>
        </w:rPr>
        <w:t>).</w:t>
      </w:r>
    </w:p>
    <w:p w:rsidR="000356A4" w:rsidRDefault="00701F14" w:rsidP="000356A4">
      <w:pPr>
        <w:ind w:firstLine="567"/>
        <w:jc w:val="both"/>
        <w:rPr>
          <w:rFonts w:asciiTheme="majorHAnsi" w:eastAsia="Times New Roman" w:hAnsiTheme="majorHAnsi"/>
          <w:sz w:val="24"/>
          <w:szCs w:val="24"/>
        </w:rPr>
      </w:pPr>
      <w:hyperlink r:id="rId110" w:history="1">
        <w:r w:rsidR="00F12E7F" w:rsidRPr="00B64529">
          <w:rPr>
            <w:rStyle w:val="Hiperveza"/>
            <w:rFonts w:asciiTheme="majorHAnsi" w:eastAsia="Times New Roman" w:hAnsiTheme="majorHAnsi"/>
            <w:color w:val="auto"/>
            <w:sz w:val="24"/>
            <w:szCs w:val="24"/>
            <w:u w:val="none"/>
          </w:rPr>
          <w:t>Zakonom o javno - privatnom partnerstvu</w:t>
        </w:r>
      </w:hyperlink>
      <w:r w:rsidR="000A07F3">
        <w:t xml:space="preserve"> </w:t>
      </w:r>
      <w:r w:rsidR="00F12E7F" w:rsidRPr="00F60ABD">
        <w:rPr>
          <w:rFonts w:asciiTheme="majorHAnsi" w:hAnsiTheme="majorHAnsi"/>
          <w:sz w:val="24"/>
          <w:szCs w:val="24"/>
        </w:rPr>
        <w:t xml:space="preserve">(»Narodne novine«, broj </w:t>
      </w:r>
      <w:r w:rsidR="00F12E7F" w:rsidRPr="00F60ABD">
        <w:rPr>
          <w:rFonts w:asciiTheme="majorHAnsi" w:eastAsia="Times New Roman" w:hAnsiTheme="majorHAnsi"/>
          <w:sz w:val="24"/>
          <w:szCs w:val="24"/>
        </w:rPr>
        <w:t>78/12, 152/14</w:t>
      </w:r>
      <w:r w:rsidR="00160235">
        <w:rPr>
          <w:rFonts w:asciiTheme="majorHAnsi" w:eastAsia="Times New Roman" w:hAnsiTheme="majorHAnsi"/>
          <w:sz w:val="24"/>
          <w:szCs w:val="24"/>
        </w:rPr>
        <w:t>, 114/18</w:t>
      </w:r>
      <w:r w:rsidR="00F12E7F" w:rsidRPr="00F60ABD">
        <w:rPr>
          <w:rFonts w:asciiTheme="majorHAnsi" w:eastAsia="Times New Roman" w:hAnsiTheme="majorHAnsi"/>
          <w:sz w:val="24"/>
          <w:szCs w:val="24"/>
        </w:rPr>
        <w:t xml:space="preserve">) </w:t>
      </w:r>
      <w:r w:rsidR="00DB3E3F" w:rsidRPr="0014078F">
        <w:rPr>
          <w:rFonts w:asciiTheme="majorHAnsi" w:eastAsia="Times New Roman" w:hAnsiTheme="majorHAnsi"/>
          <w:sz w:val="24"/>
          <w:szCs w:val="24"/>
        </w:rPr>
        <w:t>utvrđen je postupak predlaganja i odobravanja prijedloga projekata javno-privatnog partnerstva, provedba tih projekata, sadržaj ugovora o javno-privatnom partnerstvu te druga bitna pitanja.</w:t>
      </w:r>
    </w:p>
    <w:p w:rsidR="000356A4" w:rsidRDefault="00DB3E3F" w:rsidP="000356A4">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Javno-privatno-partnerstvo jest dugoročan ugovorni odnos između javnog i privatnog partnerstva, čiji je predmet izgradnja ili rekonstrukcija te održavanje javne građevine, u svrhu pružanja javnih usluga iz okvira nadležnosti javnog partnera.</w:t>
      </w:r>
      <w:r w:rsidR="000A07F3">
        <w:rPr>
          <w:rFonts w:asciiTheme="majorHAnsi" w:eastAsia="Times New Roman" w:hAnsiTheme="majorHAnsi"/>
          <w:sz w:val="24"/>
          <w:szCs w:val="24"/>
        </w:rPr>
        <w:t xml:space="preserve"> </w:t>
      </w:r>
      <w:r w:rsidRPr="0014078F">
        <w:rPr>
          <w:rFonts w:asciiTheme="majorHAnsi" w:eastAsia="Times New Roman" w:hAnsiTheme="majorHAnsi"/>
          <w:sz w:val="24"/>
          <w:szCs w:val="24"/>
        </w:rPr>
        <w:t>Obvezu i rizike uz financiranje i proces gradnje preuzima privatni partner. Statusno javno-privatno partnerstvo jest model temeljen na ugovornom odnosu između javnog i privatnog partnera</w:t>
      </w:r>
      <w:r w:rsidR="002B29A5">
        <w:rPr>
          <w:rFonts w:asciiTheme="majorHAnsi" w:eastAsia="Times New Roman" w:hAnsiTheme="majorHAnsi"/>
          <w:sz w:val="24"/>
          <w:szCs w:val="24"/>
        </w:rPr>
        <w:t>.</w:t>
      </w:r>
    </w:p>
    <w:p w:rsidR="000356A4" w:rsidRDefault="00DB3E3F" w:rsidP="000356A4">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Javno tijelo može dopustiti i obavljanje komercijalne djelatnosti s ciljem naplate prihoda, ako je tako ugovoreno. U svrhu provedbe projekata javno-privatnog partnerstva, javni partner prenosi na privatnog pravo građenja ili mu daje koncesiju.</w:t>
      </w:r>
      <w:r w:rsidR="000A07F3">
        <w:rPr>
          <w:rFonts w:asciiTheme="majorHAnsi" w:eastAsia="Times New Roman" w:hAnsiTheme="majorHAnsi"/>
          <w:sz w:val="24"/>
          <w:szCs w:val="24"/>
        </w:rPr>
        <w:t xml:space="preserve"> </w:t>
      </w:r>
      <w:r w:rsidRPr="0014078F">
        <w:rPr>
          <w:rFonts w:asciiTheme="majorHAnsi" w:eastAsia="Times New Roman" w:hAnsiTheme="majorHAnsi"/>
          <w:sz w:val="24"/>
          <w:szCs w:val="24"/>
        </w:rPr>
        <w:t>Ugovor o javno-privatnom partnerstvu zaključuje se u pisanom obliku na određeno razdoblje koje ne može biti kraće od pet ni duže od četrdeset godina, osim ako posebnim zakonom nije propisano duže razdoblje.</w:t>
      </w:r>
    </w:p>
    <w:p w:rsidR="000356A4" w:rsidRDefault="00DB3E3F" w:rsidP="000356A4">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0356A4" w:rsidRDefault="00DB3E3F" w:rsidP="000356A4">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r w:rsidR="003E764A" w:rsidRPr="0014078F">
        <w:rPr>
          <w:rFonts w:asciiTheme="majorHAnsi" w:eastAsia="Times New Roman" w:hAnsiTheme="majorHAnsi"/>
          <w:sz w:val="24"/>
          <w:szCs w:val="24"/>
        </w:rPr>
        <w:t>.</w:t>
      </w:r>
    </w:p>
    <w:p w:rsidR="00DB3E3F" w:rsidRPr="0014078F" w:rsidRDefault="000F6B35" w:rsidP="000356A4">
      <w:pPr>
        <w:ind w:firstLine="567"/>
        <w:jc w:val="both"/>
        <w:rPr>
          <w:rFonts w:asciiTheme="majorHAnsi" w:eastAsia="Times New Roman" w:hAnsiTheme="majorHAnsi"/>
          <w:sz w:val="24"/>
          <w:szCs w:val="24"/>
        </w:rPr>
      </w:pPr>
      <w:r w:rsidRPr="000A07F3">
        <w:rPr>
          <w:rFonts w:asciiTheme="majorHAnsi" w:eastAsia="Times New Roman" w:hAnsiTheme="majorHAnsi" w:cs="Times New Roman"/>
          <w:bCs/>
          <w:sz w:val="24"/>
          <w:szCs w:val="24"/>
        </w:rPr>
        <w:lastRenderedPageBreak/>
        <w:t xml:space="preserve">Općina </w:t>
      </w:r>
      <w:r w:rsidR="00456B41" w:rsidRPr="000A07F3">
        <w:rPr>
          <w:rFonts w:asciiTheme="majorHAnsi" w:eastAsia="Times New Roman" w:hAnsiTheme="majorHAnsi" w:cs="Times New Roman"/>
          <w:bCs/>
          <w:sz w:val="24"/>
          <w:szCs w:val="24"/>
        </w:rPr>
        <w:t>Velika Kopanica</w:t>
      </w:r>
      <w:r w:rsidR="00413A48" w:rsidRPr="000A07F3">
        <w:rPr>
          <w:rFonts w:asciiTheme="majorHAnsi" w:eastAsia="Times New Roman" w:hAnsiTheme="majorHAnsi" w:cs="Times New Roman"/>
          <w:bCs/>
          <w:sz w:val="24"/>
          <w:szCs w:val="24"/>
        </w:rPr>
        <w:t xml:space="preserve"> </w:t>
      </w:r>
      <w:r w:rsidR="00A801AB" w:rsidRPr="000A07F3">
        <w:rPr>
          <w:rFonts w:asciiTheme="majorHAnsi" w:eastAsia="Times New Roman" w:hAnsiTheme="majorHAnsi" w:cs="Times New Roman"/>
          <w:bCs/>
          <w:sz w:val="24"/>
          <w:szCs w:val="24"/>
        </w:rPr>
        <w:t>nema planova za ulaženje u projekte javno-privatnog partnerstva</w:t>
      </w:r>
      <w:r w:rsidR="00160235" w:rsidRPr="000A07F3">
        <w:rPr>
          <w:rFonts w:asciiTheme="majorHAnsi" w:eastAsia="Times New Roman" w:hAnsiTheme="majorHAnsi" w:cs="Times New Roman"/>
          <w:bCs/>
          <w:sz w:val="24"/>
          <w:szCs w:val="24"/>
        </w:rPr>
        <w:t xml:space="preserve"> u 2020</w:t>
      </w:r>
      <w:r w:rsidR="00F977D1" w:rsidRPr="000A07F3">
        <w:rPr>
          <w:rFonts w:asciiTheme="majorHAnsi" w:eastAsia="Times New Roman" w:hAnsiTheme="majorHAnsi" w:cs="Times New Roman"/>
          <w:bCs/>
          <w:sz w:val="24"/>
          <w:szCs w:val="24"/>
        </w:rPr>
        <w:t xml:space="preserve">. </w:t>
      </w:r>
      <w:r w:rsidR="00413A48" w:rsidRPr="000A07F3">
        <w:rPr>
          <w:rFonts w:asciiTheme="majorHAnsi" w:eastAsia="Times New Roman" w:hAnsiTheme="majorHAnsi" w:cs="Times New Roman"/>
          <w:bCs/>
          <w:sz w:val="24"/>
          <w:szCs w:val="24"/>
        </w:rPr>
        <w:t>g</w:t>
      </w:r>
      <w:r w:rsidR="00F977D1" w:rsidRPr="000A07F3">
        <w:rPr>
          <w:rFonts w:asciiTheme="majorHAnsi" w:eastAsia="Times New Roman" w:hAnsiTheme="majorHAnsi" w:cs="Times New Roman"/>
          <w:bCs/>
          <w:sz w:val="24"/>
          <w:szCs w:val="24"/>
        </w:rPr>
        <w:t>odini</w:t>
      </w:r>
      <w:r w:rsidR="00413A48" w:rsidRPr="000A07F3">
        <w:rPr>
          <w:rFonts w:asciiTheme="majorHAnsi" w:eastAsia="Times New Roman" w:hAnsiTheme="majorHAnsi" w:cs="Times New Roman"/>
          <w:sz w:val="24"/>
          <w:szCs w:val="24"/>
        </w:rPr>
        <w:t>.</w:t>
      </w:r>
      <w:r w:rsidR="00413A48">
        <w:rPr>
          <w:rFonts w:asciiTheme="majorHAnsi" w:eastAsia="Times New Roman" w:hAnsiTheme="majorHAnsi" w:cs="Times New Roman"/>
          <w:sz w:val="24"/>
          <w:szCs w:val="24"/>
        </w:rPr>
        <w:t xml:space="preserve"> </w:t>
      </w:r>
      <w:r w:rsidR="00DB3E3F" w:rsidRPr="00F93B67">
        <w:rPr>
          <w:rFonts w:asciiTheme="majorHAnsi" w:eastAsia="Times New Roman" w:hAnsiTheme="majorHAnsi"/>
          <w:sz w:val="24"/>
          <w:szCs w:val="24"/>
        </w:rPr>
        <w:t>Izgradnja pojedinog javnog objekta primjenom javno-privatnog partnerstva smatrat</w:t>
      </w:r>
      <w:r w:rsidR="00DB3E3F" w:rsidRPr="0014078F">
        <w:rPr>
          <w:rFonts w:asciiTheme="majorHAnsi" w:eastAsia="Times New Roman" w:hAnsiTheme="majorHAnsi"/>
          <w:sz w:val="24"/>
          <w:szCs w:val="24"/>
        </w:rPr>
        <w:t xml:space="preserve">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w:t>
      </w:r>
      <w:r w:rsidR="00312A8D">
        <w:rPr>
          <w:rFonts w:asciiTheme="majorHAnsi" w:eastAsia="Times New Roman" w:hAnsiTheme="majorHAnsi"/>
          <w:sz w:val="24"/>
          <w:szCs w:val="24"/>
        </w:rPr>
        <w:t xml:space="preserve"> </w:t>
      </w:r>
      <w:r w:rsidR="00DB3E3F" w:rsidRPr="0014078F">
        <w:rPr>
          <w:rFonts w:asciiTheme="majorHAnsi" w:eastAsia="Times New Roman" w:hAnsiTheme="majorHAnsi"/>
          <w:sz w:val="24"/>
          <w:szCs w:val="24"/>
        </w:rPr>
        <w:t>Republici Hrvatskoj.</w:t>
      </w:r>
    </w:p>
    <w:p w:rsidR="00D14C9C" w:rsidRPr="0014078F" w:rsidRDefault="00A9069B" w:rsidP="00613DF9">
      <w:pPr>
        <w:spacing w:after="0"/>
        <w:rPr>
          <w:rFonts w:asciiTheme="majorHAnsi" w:eastAsia="Times New Roman" w:hAnsiTheme="majorHAnsi"/>
          <w:sz w:val="24"/>
          <w:szCs w:val="24"/>
        </w:rPr>
      </w:pPr>
      <w:r w:rsidRPr="0014078F">
        <w:rPr>
          <w:rFonts w:asciiTheme="majorHAnsi" w:hAnsiTheme="majorHAnsi"/>
        </w:rPr>
        <w:br w:type="page"/>
      </w:r>
    </w:p>
    <w:p w:rsidR="00814144" w:rsidRPr="008866D4" w:rsidRDefault="00305D78" w:rsidP="0012597E">
      <w:pPr>
        <w:pStyle w:val="Naslov2"/>
        <w:numPr>
          <w:ilvl w:val="0"/>
          <w:numId w:val="24"/>
        </w:numPr>
        <w:spacing w:before="0"/>
        <w:ind w:left="425" w:hanging="425"/>
        <w:jc w:val="both"/>
        <w:rPr>
          <w:rFonts w:eastAsia="Times New Roman"/>
          <w:color w:val="auto"/>
          <w:lang w:eastAsia="sl-SI"/>
        </w:rPr>
      </w:pPr>
      <w:bookmarkStart w:id="140" w:name="_Toc462324672"/>
      <w:bookmarkStart w:id="141" w:name="_Toc16496213"/>
      <w:r w:rsidRPr="008866D4">
        <w:rPr>
          <w:rFonts w:eastAsia="Times New Roman"/>
          <w:color w:val="auto"/>
          <w:lang w:eastAsia="sl-SI"/>
        </w:rPr>
        <w:lastRenderedPageBreak/>
        <w:t>GODIŠNJI PLAN VOĐENJA REGISTRA IMOVINE</w:t>
      </w:r>
      <w:bookmarkEnd w:id="140"/>
      <w:bookmarkEnd w:id="141"/>
    </w:p>
    <w:p w:rsidR="00236975" w:rsidRPr="0014078F" w:rsidRDefault="00236975" w:rsidP="00613DF9">
      <w:pPr>
        <w:pStyle w:val="t-9-8"/>
        <w:spacing w:before="0" w:beforeAutospacing="0" w:after="0" w:afterAutospacing="0" w:line="276" w:lineRule="auto"/>
        <w:jc w:val="both"/>
        <w:rPr>
          <w:rFonts w:asciiTheme="majorHAnsi" w:eastAsia="Arial" w:hAnsiTheme="majorHAnsi"/>
          <w:lang w:eastAsia="en-US"/>
        </w:rPr>
      </w:pPr>
    </w:p>
    <w:p w:rsidR="00292AFC" w:rsidRDefault="00AF5591" w:rsidP="00292AFC">
      <w:pPr>
        <w:pStyle w:val="t-9-8"/>
        <w:spacing w:before="0" w:beforeAutospacing="0" w:after="200" w:afterAutospacing="0" w:line="276" w:lineRule="auto"/>
        <w:ind w:firstLine="567"/>
        <w:jc w:val="both"/>
        <w:rPr>
          <w:rFonts w:asciiTheme="majorHAnsi" w:eastAsia="Arial" w:hAnsiTheme="majorHAnsi"/>
        </w:rPr>
      </w:pPr>
      <w:r w:rsidRPr="0014078F">
        <w:rPr>
          <w:rFonts w:asciiTheme="majorHAnsi" w:hAnsiTheme="majorHAnsi"/>
        </w:rPr>
        <w:t>Jedna od pretpostavki upravljanja i raspolaganja</w:t>
      </w:r>
      <w:r w:rsidR="00B52861">
        <w:rPr>
          <w:rFonts w:asciiTheme="majorHAnsi" w:hAnsiTheme="majorHAnsi"/>
        </w:rPr>
        <w:t xml:space="preserve"> imovinom je uspostava R</w:t>
      </w:r>
      <w:r w:rsidR="00471808">
        <w:rPr>
          <w:rFonts w:asciiTheme="majorHAnsi" w:hAnsiTheme="majorHAnsi"/>
        </w:rPr>
        <w:t>egistra</w:t>
      </w:r>
      <w:r w:rsidRPr="0014078F">
        <w:rPr>
          <w:rFonts w:asciiTheme="majorHAnsi" w:hAnsiTheme="majorHAnsi"/>
        </w:rPr>
        <w:t xml:space="preserve"> imovine koji će se stalno ažurirati</w:t>
      </w:r>
      <w:r w:rsidR="00F744D2" w:rsidRPr="0014078F">
        <w:rPr>
          <w:rFonts w:asciiTheme="majorHAnsi" w:hAnsiTheme="majorHAnsi"/>
        </w:rPr>
        <w:t xml:space="preserve"> i kojim će se ostvariti internetska dostupnost</w:t>
      </w:r>
      <w:r w:rsidR="00AB4778" w:rsidRPr="0014078F">
        <w:rPr>
          <w:rFonts w:asciiTheme="majorHAnsi" w:hAnsiTheme="majorHAnsi"/>
        </w:rPr>
        <w:t xml:space="preserve"> i transparentnost u</w:t>
      </w:r>
      <w:r w:rsidR="00471808">
        <w:rPr>
          <w:rFonts w:asciiTheme="majorHAnsi" w:hAnsiTheme="majorHAnsi"/>
        </w:rPr>
        <w:t xml:space="preserve"> upravljanju imovinom, s</w:t>
      </w:r>
      <w:r w:rsidR="00814144" w:rsidRPr="0014078F">
        <w:rPr>
          <w:rFonts w:asciiTheme="majorHAnsi" w:hAnsiTheme="majorHAnsi"/>
        </w:rPr>
        <w:t xml:space="preserve">toga je jedan od prioritetnih ciljeva </w:t>
      </w:r>
      <w:r w:rsidR="00471808">
        <w:rPr>
          <w:rFonts w:asciiTheme="majorHAnsi" w:hAnsiTheme="majorHAnsi"/>
        </w:rPr>
        <w:t>formiranje r</w:t>
      </w:r>
      <w:r w:rsidR="00814144" w:rsidRPr="0014078F">
        <w:rPr>
          <w:rFonts w:asciiTheme="majorHAnsi" w:hAnsiTheme="majorHAnsi"/>
        </w:rPr>
        <w:t>egistra imovine</w:t>
      </w:r>
      <w:r w:rsidR="005B19B1" w:rsidRPr="0014078F">
        <w:rPr>
          <w:rFonts w:asciiTheme="majorHAnsi" w:eastAsia="Arial" w:hAnsiTheme="majorHAnsi"/>
        </w:rPr>
        <w:t xml:space="preserve">na način i s podacima propisanim </w:t>
      </w:r>
      <w:r w:rsidR="00471808">
        <w:rPr>
          <w:rFonts w:asciiTheme="majorHAnsi" w:eastAsia="Arial" w:hAnsiTheme="majorHAnsi"/>
        </w:rPr>
        <w:t>u regist</w:t>
      </w:r>
      <w:r w:rsidR="005B19B1" w:rsidRPr="0014078F">
        <w:rPr>
          <w:rFonts w:asciiTheme="majorHAnsi" w:eastAsia="Arial" w:hAnsiTheme="majorHAnsi"/>
        </w:rPr>
        <w:t>r</w:t>
      </w:r>
      <w:r w:rsidR="00471808">
        <w:rPr>
          <w:rFonts w:asciiTheme="majorHAnsi" w:eastAsia="Arial" w:hAnsiTheme="majorHAnsi"/>
        </w:rPr>
        <w:t>u</w:t>
      </w:r>
      <w:r w:rsidR="005B19B1" w:rsidRPr="0014078F">
        <w:rPr>
          <w:rFonts w:asciiTheme="majorHAnsi" w:eastAsia="Arial" w:hAnsiTheme="majorHAnsi"/>
        </w:rPr>
        <w:t xml:space="preserve"> državne imovine kako bi se osigurali podaci o cjelokupnoj imovini odnosno resursima s kojima </w:t>
      </w:r>
      <w:r w:rsidR="003015E1" w:rsidRPr="0014078F">
        <w:rPr>
          <w:rFonts w:asciiTheme="majorHAnsi" w:eastAsia="Arial" w:hAnsiTheme="majorHAnsi"/>
        </w:rPr>
        <w:t xml:space="preserve">Općina </w:t>
      </w:r>
      <w:r w:rsidR="00456B41">
        <w:rPr>
          <w:rFonts w:asciiTheme="majorHAnsi" w:eastAsia="Arial" w:hAnsiTheme="majorHAnsi"/>
        </w:rPr>
        <w:t>Velika Kopanica</w:t>
      </w:r>
      <w:r w:rsidR="005B19B1" w:rsidRPr="0014078F">
        <w:rPr>
          <w:rFonts w:asciiTheme="majorHAnsi" w:eastAsia="Arial" w:hAnsiTheme="majorHAnsi"/>
        </w:rPr>
        <w:t xml:space="preserve"> raspolaže</w:t>
      </w:r>
      <w:r w:rsidR="00663EA1">
        <w:rPr>
          <w:rFonts w:asciiTheme="majorHAnsi" w:eastAsia="Arial" w:hAnsiTheme="majorHAnsi"/>
        </w:rPr>
        <w:t>.</w:t>
      </w:r>
    </w:p>
    <w:p w:rsidR="00814144" w:rsidRPr="00292AFC" w:rsidRDefault="00AB4778" w:rsidP="00292AFC">
      <w:pPr>
        <w:pStyle w:val="t-9-8"/>
        <w:spacing w:before="0" w:beforeAutospacing="0" w:after="200" w:afterAutospacing="0" w:line="276" w:lineRule="auto"/>
        <w:ind w:firstLine="567"/>
        <w:jc w:val="both"/>
        <w:rPr>
          <w:rFonts w:asciiTheme="majorHAnsi" w:eastAsia="Arial" w:hAnsiTheme="majorHAnsi"/>
        </w:rPr>
      </w:pPr>
      <w:r w:rsidRPr="0014078F">
        <w:rPr>
          <w:rFonts w:asciiTheme="majorHAnsi" w:hAnsiTheme="majorHAnsi"/>
        </w:rPr>
        <w:t>U</w:t>
      </w:r>
      <w:r w:rsidR="00814144" w:rsidRPr="0014078F">
        <w:rPr>
          <w:rFonts w:asciiTheme="majorHAnsi" w:hAnsiTheme="majorHAnsi"/>
        </w:rPr>
        <w:t>spostava sveobuhvatnog popisa imovine</w:t>
      </w:r>
      <w:r w:rsidR="00D11F33">
        <w:rPr>
          <w:rFonts w:asciiTheme="majorHAnsi" w:hAnsiTheme="majorHAnsi"/>
        </w:rPr>
        <w:t xml:space="preserve"> </w:t>
      </w:r>
      <w:r w:rsidR="00042CC8" w:rsidRPr="0014078F">
        <w:rPr>
          <w:rFonts w:asciiTheme="majorHAnsi" w:hAnsiTheme="majorHAnsi"/>
        </w:rPr>
        <w:t>bitan je za učinkovito</w:t>
      </w:r>
      <w:r w:rsidR="00AD5D3F" w:rsidRPr="0014078F">
        <w:rPr>
          <w:rFonts w:asciiTheme="majorHAnsi" w:hAnsiTheme="majorHAnsi"/>
        </w:rPr>
        <w:t xml:space="preserve"> upravljanje</w:t>
      </w:r>
      <w:r w:rsidR="00814144" w:rsidRPr="0014078F">
        <w:rPr>
          <w:rFonts w:asciiTheme="majorHAnsi" w:hAnsiTheme="majorHAnsi"/>
        </w:rPr>
        <w:t xml:space="preserve"> imovinom</w:t>
      </w:r>
      <w:r w:rsidR="00042CC8" w:rsidRPr="0014078F">
        <w:rPr>
          <w:rFonts w:asciiTheme="majorHAnsi" w:hAnsiTheme="majorHAnsi"/>
        </w:rPr>
        <w:t>.</w:t>
      </w:r>
      <w:r w:rsidR="00D11F33">
        <w:rPr>
          <w:rFonts w:asciiTheme="majorHAnsi" w:hAnsiTheme="majorHAnsi"/>
        </w:rPr>
        <w:t xml:space="preserve"> </w:t>
      </w:r>
      <w:r w:rsidR="00042CC8" w:rsidRPr="0014078F">
        <w:rPr>
          <w:rFonts w:asciiTheme="majorHAnsi" w:hAnsiTheme="majorHAnsi"/>
        </w:rPr>
        <w:t>N</w:t>
      </w:r>
      <w:r w:rsidR="00814144" w:rsidRPr="0014078F">
        <w:rPr>
          <w:rFonts w:asciiTheme="majorHAnsi" w:hAnsiTheme="majorHAnsi"/>
        </w:rPr>
        <w:t>jegov ustroj i podatkovna nadogradnja dugogodišnji</w:t>
      </w:r>
      <w:r w:rsidR="00042CC8" w:rsidRPr="0014078F">
        <w:rPr>
          <w:rFonts w:asciiTheme="majorHAnsi" w:hAnsiTheme="majorHAnsi"/>
        </w:rPr>
        <w:t xml:space="preserve"> je proces koji se mora konstantno ažurirati.</w:t>
      </w:r>
      <w:r w:rsidR="00651A3C" w:rsidRPr="0014078F">
        <w:rPr>
          <w:rFonts w:asciiTheme="majorHAnsi" w:hAnsiTheme="majorHAnsi"/>
        </w:rPr>
        <w:t xml:space="preserve"> Pravovr</w:t>
      </w:r>
      <w:r w:rsidR="00471808">
        <w:rPr>
          <w:rFonts w:asciiTheme="majorHAnsi" w:hAnsiTheme="majorHAnsi"/>
        </w:rPr>
        <w:t>emenim i učestalim ažuriranjem r</w:t>
      </w:r>
      <w:r w:rsidR="00651A3C" w:rsidRPr="0014078F">
        <w:rPr>
          <w:rFonts w:asciiTheme="majorHAnsi" w:hAnsiTheme="majorHAnsi"/>
        </w:rPr>
        <w:t xml:space="preserve">egistra imovine </w:t>
      </w:r>
      <w:r w:rsidR="00471808">
        <w:rPr>
          <w:rFonts w:asciiTheme="majorHAnsi" w:hAnsiTheme="majorHAnsi"/>
        </w:rPr>
        <w:t>definirat će se</w:t>
      </w:r>
      <w:r w:rsidR="00814144" w:rsidRPr="0014078F">
        <w:rPr>
          <w:rFonts w:asciiTheme="majorHAnsi" w:hAnsiTheme="majorHAnsi"/>
        </w:rPr>
        <w:t xml:space="preserve"> sljedeći dugoročni (srednjoročni) ciljevi vođenja registra imovine:</w:t>
      </w:r>
    </w:p>
    <w:p w:rsidR="00814144" w:rsidRPr="0014078F" w:rsidRDefault="00814144" w:rsidP="0012597E">
      <w:pPr>
        <w:pStyle w:val="Odlomakpopisa"/>
        <w:numPr>
          <w:ilvl w:val="0"/>
          <w:numId w:val="11"/>
        </w:numPr>
        <w:tabs>
          <w:tab w:val="left" w:pos="1140"/>
        </w:tabs>
        <w:spacing w:after="0"/>
        <w:ind w:left="567" w:firstLine="0"/>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uvid u opseg i strukturu imovine u vlasništvu </w:t>
      </w:r>
      <w:r w:rsidR="00622F30" w:rsidRPr="0014078F">
        <w:rPr>
          <w:rFonts w:asciiTheme="majorHAnsi" w:eastAsia="Arial" w:hAnsiTheme="majorHAnsi"/>
          <w:sz w:val="24"/>
          <w:szCs w:val="24"/>
        </w:rPr>
        <w:t xml:space="preserve">Općine </w:t>
      </w:r>
      <w:r w:rsidR="00456B41">
        <w:rPr>
          <w:rFonts w:asciiTheme="majorHAnsi" w:eastAsia="Arial" w:hAnsiTheme="majorHAnsi"/>
          <w:sz w:val="24"/>
          <w:szCs w:val="24"/>
        </w:rPr>
        <w:t>Velika Kopanica</w:t>
      </w:r>
      <w:r w:rsidR="0026783D" w:rsidRPr="0014078F">
        <w:rPr>
          <w:rFonts w:asciiTheme="majorHAnsi" w:eastAsia="Times New Roman" w:hAnsiTheme="majorHAnsi"/>
          <w:sz w:val="24"/>
          <w:szCs w:val="24"/>
        </w:rPr>
        <w:t>,</w:t>
      </w:r>
    </w:p>
    <w:p w:rsidR="0026783D" w:rsidRPr="0014078F" w:rsidRDefault="00814144" w:rsidP="0012597E">
      <w:pPr>
        <w:pStyle w:val="Odlomakpopisa"/>
        <w:numPr>
          <w:ilvl w:val="0"/>
          <w:numId w:val="11"/>
        </w:numPr>
        <w:tabs>
          <w:tab w:val="left" w:pos="1140"/>
        </w:tabs>
        <w:spacing w:after="0"/>
        <w:ind w:left="567" w:firstLine="0"/>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nadzor nad stanjem imovine u vlasništvu </w:t>
      </w:r>
      <w:r w:rsidR="00786C4C" w:rsidRPr="0014078F">
        <w:rPr>
          <w:rFonts w:asciiTheme="majorHAnsi" w:eastAsia="Arial" w:hAnsiTheme="majorHAnsi"/>
          <w:sz w:val="24"/>
          <w:szCs w:val="24"/>
        </w:rPr>
        <w:t xml:space="preserve">Općine </w:t>
      </w:r>
      <w:r w:rsidR="00456B41">
        <w:rPr>
          <w:rFonts w:asciiTheme="majorHAnsi" w:eastAsia="Arial" w:hAnsiTheme="majorHAnsi"/>
          <w:sz w:val="24"/>
          <w:szCs w:val="24"/>
        </w:rPr>
        <w:t>Velika Kopanica</w:t>
      </w:r>
      <w:r w:rsidR="005841A9" w:rsidRPr="0014078F">
        <w:rPr>
          <w:rFonts w:asciiTheme="majorHAnsi" w:eastAsia="Times New Roman" w:hAnsiTheme="majorHAnsi"/>
          <w:sz w:val="24"/>
          <w:szCs w:val="24"/>
        </w:rPr>
        <w:t>,</w:t>
      </w:r>
    </w:p>
    <w:p w:rsidR="00814144" w:rsidRPr="0014078F" w:rsidRDefault="00814144" w:rsidP="0012597E">
      <w:pPr>
        <w:pStyle w:val="Odlomakpopisa"/>
        <w:numPr>
          <w:ilvl w:val="0"/>
          <w:numId w:val="11"/>
        </w:numPr>
        <w:tabs>
          <w:tab w:val="left" w:pos="1140"/>
        </w:tabs>
        <w:spacing w:after="0"/>
        <w:ind w:left="567" w:firstLine="0"/>
        <w:jc w:val="both"/>
        <w:rPr>
          <w:rFonts w:asciiTheme="majorHAnsi" w:eastAsia="Times New Roman" w:hAnsiTheme="majorHAnsi"/>
          <w:sz w:val="24"/>
          <w:szCs w:val="24"/>
        </w:rPr>
      </w:pPr>
      <w:r w:rsidRPr="0014078F">
        <w:rPr>
          <w:rFonts w:asciiTheme="majorHAnsi" w:eastAsia="Times New Roman" w:hAnsiTheme="majorHAnsi"/>
          <w:sz w:val="24"/>
          <w:szCs w:val="24"/>
        </w:rPr>
        <w:t>kvalitetnije i brže donošenje odluka o upravljanju imovinom,</w:t>
      </w:r>
    </w:p>
    <w:p w:rsidR="00814144" w:rsidRPr="0014078F" w:rsidRDefault="00814144" w:rsidP="0012597E">
      <w:pPr>
        <w:pStyle w:val="Odlomakpopisa"/>
        <w:numPr>
          <w:ilvl w:val="0"/>
          <w:numId w:val="11"/>
        </w:numPr>
        <w:tabs>
          <w:tab w:val="left" w:pos="1140"/>
        </w:tabs>
        <w:ind w:left="567" w:firstLine="0"/>
        <w:contextualSpacing w:val="0"/>
        <w:jc w:val="both"/>
        <w:rPr>
          <w:rFonts w:asciiTheme="majorHAnsi" w:eastAsia="Times New Roman" w:hAnsiTheme="majorHAnsi"/>
          <w:sz w:val="24"/>
          <w:szCs w:val="24"/>
        </w:rPr>
      </w:pPr>
      <w:r w:rsidRPr="0014078F">
        <w:rPr>
          <w:rFonts w:asciiTheme="majorHAnsi" w:eastAsia="Times New Roman" w:hAnsiTheme="majorHAnsi"/>
          <w:sz w:val="24"/>
          <w:szCs w:val="24"/>
        </w:rPr>
        <w:t>praćenje koristi i učinaka upravljanja imovinom.</w:t>
      </w:r>
    </w:p>
    <w:p w:rsidR="00292AFC" w:rsidRDefault="00EB5CA2" w:rsidP="00292AFC">
      <w:pPr>
        <w:ind w:firstLine="567"/>
        <w:jc w:val="both"/>
        <w:rPr>
          <w:rFonts w:asciiTheme="majorHAnsi" w:eastAsia="Arial" w:hAnsiTheme="majorHAnsi"/>
          <w:sz w:val="24"/>
        </w:rPr>
      </w:pPr>
      <w:r w:rsidRPr="007722E6">
        <w:rPr>
          <w:rFonts w:asciiTheme="majorHAnsi" w:eastAsia="Arial" w:hAnsiTheme="majorHAnsi"/>
          <w:sz w:val="24"/>
        </w:rPr>
        <w:t xml:space="preserve">Sukladno načelu javnosti na Internet strancima Općine </w:t>
      </w:r>
      <w:r w:rsidR="00456B41" w:rsidRPr="007722E6">
        <w:rPr>
          <w:rFonts w:asciiTheme="majorHAnsi" w:eastAsia="Arial" w:hAnsiTheme="majorHAnsi"/>
          <w:sz w:val="24"/>
        </w:rPr>
        <w:t>Velika Kopanica</w:t>
      </w:r>
      <w:r w:rsidRPr="007722E6">
        <w:rPr>
          <w:rFonts w:asciiTheme="majorHAnsi" w:eastAsia="Arial" w:hAnsiTheme="majorHAnsi"/>
          <w:sz w:val="24"/>
        </w:rPr>
        <w:t xml:space="preserve"> postavljen </w:t>
      </w:r>
      <w:r w:rsidR="00940CA2" w:rsidRPr="007722E6">
        <w:rPr>
          <w:rFonts w:asciiTheme="majorHAnsi" w:eastAsia="Arial" w:hAnsiTheme="majorHAnsi"/>
          <w:sz w:val="24"/>
        </w:rPr>
        <w:t xml:space="preserve">je </w:t>
      </w:r>
      <w:r w:rsidRPr="007722E6">
        <w:rPr>
          <w:rFonts w:asciiTheme="majorHAnsi" w:eastAsia="Arial" w:hAnsiTheme="majorHAnsi"/>
          <w:i/>
          <w:sz w:val="24"/>
        </w:rPr>
        <w:t>widget</w:t>
      </w:r>
      <w:r w:rsidR="007722E6" w:rsidRPr="007722E6">
        <w:rPr>
          <w:rFonts w:asciiTheme="majorHAnsi" w:eastAsia="Arial" w:hAnsiTheme="majorHAnsi"/>
          <w:sz w:val="24"/>
        </w:rPr>
        <w:t xml:space="preserve"> Imovina gdje </w:t>
      </w:r>
      <w:r w:rsidRPr="007722E6">
        <w:rPr>
          <w:rFonts w:asciiTheme="majorHAnsi" w:eastAsia="Arial" w:hAnsiTheme="majorHAnsi"/>
          <w:sz w:val="24"/>
        </w:rPr>
        <w:t xml:space="preserve">se sukladno zakonskim zahtjevima i </w:t>
      </w:r>
      <w:r w:rsidR="007722E6" w:rsidRPr="007722E6">
        <w:rPr>
          <w:rFonts w:asciiTheme="majorHAnsi" w:eastAsia="Arial" w:hAnsiTheme="majorHAnsi"/>
          <w:sz w:val="24"/>
        </w:rPr>
        <w:t>obvezama javne objave nalazi</w:t>
      </w:r>
      <w:r w:rsidR="00292AFC" w:rsidRPr="007722E6">
        <w:rPr>
          <w:rFonts w:asciiTheme="majorHAnsi" w:eastAsia="Arial" w:hAnsiTheme="majorHAnsi"/>
          <w:sz w:val="24"/>
        </w:rPr>
        <w:t xml:space="preserve"> R</w:t>
      </w:r>
      <w:r w:rsidRPr="007722E6">
        <w:rPr>
          <w:rFonts w:asciiTheme="majorHAnsi" w:eastAsia="Arial" w:hAnsiTheme="majorHAnsi"/>
          <w:sz w:val="24"/>
        </w:rPr>
        <w:t xml:space="preserve">egistar imovine, </w:t>
      </w:r>
      <w:r w:rsidR="007722E6" w:rsidRPr="007722E6">
        <w:rPr>
          <w:rFonts w:asciiTheme="majorHAnsi" w:eastAsia="Arial" w:hAnsiTheme="majorHAnsi"/>
          <w:sz w:val="24"/>
        </w:rPr>
        <w:t xml:space="preserve">te </w:t>
      </w:r>
      <w:r w:rsidRPr="007722E6">
        <w:rPr>
          <w:rFonts w:asciiTheme="majorHAnsi" w:eastAsia="Arial" w:hAnsiTheme="majorHAnsi"/>
          <w:sz w:val="24"/>
        </w:rPr>
        <w:t>svi dokumenti bitni za uprav</w:t>
      </w:r>
      <w:r w:rsidR="007722E6" w:rsidRPr="007722E6">
        <w:rPr>
          <w:rFonts w:asciiTheme="majorHAnsi" w:eastAsia="Arial" w:hAnsiTheme="majorHAnsi"/>
          <w:sz w:val="24"/>
        </w:rPr>
        <w:t xml:space="preserve">ljanje i raspolaganje imovinom i gdje će se </w:t>
      </w:r>
      <w:r w:rsidRPr="007722E6">
        <w:rPr>
          <w:rFonts w:asciiTheme="majorHAnsi" w:eastAsia="Arial" w:hAnsiTheme="majorHAnsi"/>
          <w:sz w:val="24"/>
        </w:rPr>
        <w:t>objavljivati javni natječaji i vijesti vezane za imovinu, a u administracijskom sustavu spremati sve dokumente vezane za pojedinu imovinu iz registra kako bi imali sve na jednom mjestu te učinkovito i odgovorno upravljali svojom imovinom.</w:t>
      </w:r>
    </w:p>
    <w:p w:rsidR="00E6168F" w:rsidRPr="004C47E2" w:rsidRDefault="00E6168F" w:rsidP="00E6168F">
      <w:pPr>
        <w:ind w:firstLine="567"/>
        <w:jc w:val="both"/>
        <w:rPr>
          <w:rFonts w:ascii="Cambria" w:eastAsia="Arial" w:hAnsi="Cambria"/>
          <w:sz w:val="24"/>
        </w:rPr>
      </w:pPr>
      <w:r w:rsidRPr="004C47E2">
        <w:rPr>
          <w:rFonts w:ascii="Cambria" w:eastAsia="Times New Roman" w:hAnsi="Cambria"/>
          <w:sz w:val="24"/>
          <w:szCs w:val="24"/>
        </w:rPr>
        <w:t>Zakonski propisi kojima je uređeno vođenje Registra državne imovine su slijedeći:</w:t>
      </w:r>
    </w:p>
    <w:p w:rsidR="00E6168F" w:rsidRPr="00A259BA" w:rsidRDefault="00E6168F" w:rsidP="00E6168F">
      <w:pPr>
        <w:pStyle w:val="Odlomakpopisa"/>
        <w:numPr>
          <w:ilvl w:val="0"/>
          <w:numId w:val="12"/>
        </w:numPr>
        <w:spacing w:after="0"/>
        <w:ind w:left="567" w:hanging="283"/>
        <w:jc w:val="both"/>
        <w:rPr>
          <w:rFonts w:ascii="Cambria" w:hAnsi="Cambria"/>
          <w:sz w:val="24"/>
          <w:szCs w:val="24"/>
        </w:rPr>
      </w:pPr>
      <w:bookmarkStart w:id="142" w:name="page324"/>
      <w:bookmarkStart w:id="143" w:name="page328"/>
      <w:bookmarkEnd w:id="142"/>
      <w:bookmarkEnd w:id="143"/>
      <w:r w:rsidRPr="00A259BA">
        <w:rPr>
          <w:rFonts w:ascii="Cambria" w:hAnsi="Cambria"/>
          <w:bCs/>
          <w:sz w:val="24"/>
          <w:szCs w:val="24"/>
        </w:rPr>
        <w:t xml:space="preserve">Zakon o središnjem registru državne imovine </w:t>
      </w:r>
      <w:r w:rsidRPr="00A259BA">
        <w:rPr>
          <w:rFonts w:ascii="Cambria" w:hAnsi="Cambria"/>
          <w:sz w:val="24"/>
          <w:szCs w:val="24"/>
        </w:rPr>
        <w:t>(»Narodne novine« broj 112/18)</w:t>
      </w:r>
      <w:hyperlink r:id="rId111" w:history="1"/>
    </w:p>
    <w:p w:rsidR="00E6168F" w:rsidRPr="00A259BA" w:rsidRDefault="00701F14" w:rsidP="00E6168F">
      <w:pPr>
        <w:numPr>
          <w:ilvl w:val="0"/>
          <w:numId w:val="12"/>
        </w:numPr>
        <w:tabs>
          <w:tab w:val="left" w:pos="567"/>
        </w:tabs>
        <w:ind w:left="568" w:hanging="284"/>
        <w:jc w:val="both"/>
        <w:rPr>
          <w:rFonts w:ascii="Cambria" w:hAnsi="Cambria"/>
          <w:sz w:val="24"/>
          <w:szCs w:val="24"/>
        </w:rPr>
      </w:pPr>
      <w:hyperlink r:id="rId112" w:history="1">
        <w:r w:rsidR="00E6168F" w:rsidRPr="00A259BA">
          <w:rPr>
            <w:rFonts w:ascii="Cambria" w:hAnsi="Cambria"/>
            <w:sz w:val="24"/>
            <w:szCs w:val="24"/>
          </w:rPr>
          <w:t>Uredba o Registru državne imovine (»Narodne novine«, broj 55/11).</w:t>
        </w:r>
      </w:hyperlink>
    </w:p>
    <w:p w:rsidR="00E6168F" w:rsidRPr="00A259BA" w:rsidRDefault="00E6168F" w:rsidP="00E6168F">
      <w:pPr>
        <w:jc w:val="both"/>
        <w:rPr>
          <w:rFonts w:ascii="Cambria" w:hAnsi="Cambria"/>
          <w:sz w:val="24"/>
          <w:szCs w:val="24"/>
        </w:rPr>
      </w:pPr>
      <w:r w:rsidRPr="00A259BA">
        <w:rPr>
          <w:rFonts w:ascii="Cambria" w:hAnsi="Cambria"/>
          <w:bCs/>
          <w:sz w:val="24"/>
          <w:szCs w:val="24"/>
        </w:rPr>
        <w:t xml:space="preserve">Dana, 05. prosinca 2018. godine donesen je novi Zakon o središnjem registru državne imovine </w:t>
      </w:r>
      <w:r w:rsidRPr="00A259BA">
        <w:rPr>
          <w:rFonts w:ascii="Cambria" w:hAnsi="Cambria"/>
          <w:sz w:val="24"/>
          <w:szCs w:val="24"/>
        </w:rPr>
        <w:t xml:space="preserve">(»Narodne novine« broj 112/18) prema kojem su JLS obveznici dostave i unosa podataka u Središnji registar. </w:t>
      </w:r>
    </w:p>
    <w:p w:rsidR="00E6168F" w:rsidRPr="00A259BA" w:rsidRDefault="00E6168F" w:rsidP="00E6168F">
      <w:pPr>
        <w:jc w:val="both"/>
        <w:rPr>
          <w:rFonts w:ascii="Cambria" w:hAnsi="Cambria"/>
          <w:sz w:val="24"/>
          <w:szCs w:val="24"/>
        </w:rPr>
      </w:pPr>
      <w:r w:rsidRPr="00A259BA">
        <w:rPr>
          <w:rFonts w:ascii="Cambria" w:hAnsi="Cambria"/>
          <w:sz w:val="24"/>
          <w:szCs w:val="24"/>
        </w:rPr>
        <w:t>Dostavu i unos podataka o pojavnim oblicima državne imovine u Središnji registar može za proračunske i izvanproračunske korisnike proračuna jedinica lokalne i područne (regionalne) samouprave, trgovačka društva, zavode i druge pravne osobe čiji je osnivač jedinica lokalne i područne (regionalne) samouprave, kao i za ustanove kojima je jedan od osnivača jedinica lokalne i područne (regionalne) samouprave izvršiti nadležna jedinica lokalne i područne (regionalne) samouprave.</w:t>
      </w:r>
    </w:p>
    <w:p w:rsidR="00E6168F" w:rsidRDefault="00E6168F" w:rsidP="00E6168F">
      <w:pPr>
        <w:pStyle w:val="box459040"/>
        <w:spacing w:line="276" w:lineRule="auto"/>
        <w:jc w:val="both"/>
        <w:rPr>
          <w:rFonts w:ascii="Cambria" w:hAnsi="Cambria"/>
        </w:rPr>
        <w:sectPr w:rsidR="00E6168F" w:rsidSect="00A314FF">
          <w:pgSz w:w="11906" w:h="16838"/>
          <w:pgMar w:top="1134" w:right="1418" w:bottom="1134" w:left="1418" w:header="709" w:footer="709" w:gutter="0"/>
          <w:cols w:space="708"/>
          <w:titlePg/>
          <w:docGrid w:linePitch="360"/>
        </w:sectPr>
      </w:pPr>
    </w:p>
    <w:p w:rsidR="00E6168F" w:rsidRPr="00A259BA" w:rsidRDefault="00E6168F" w:rsidP="00E6168F">
      <w:pPr>
        <w:pStyle w:val="box459040"/>
        <w:spacing w:line="276" w:lineRule="auto"/>
        <w:jc w:val="both"/>
        <w:rPr>
          <w:rFonts w:ascii="Cambria" w:hAnsi="Cambria"/>
        </w:rPr>
      </w:pPr>
      <w:r w:rsidRPr="00A259BA">
        <w:rPr>
          <w:rFonts w:ascii="Cambria" w:hAnsi="Cambria"/>
        </w:rPr>
        <w:lastRenderedPageBreak/>
        <w:t>Obveznici ovoga Zakona dužni su:</w:t>
      </w:r>
    </w:p>
    <w:p w:rsidR="00E6168F" w:rsidRPr="00A259BA" w:rsidRDefault="00E6168F" w:rsidP="00E6168F">
      <w:pPr>
        <w:pStyle w:val="box459040"/>
        <w:numPr>
          <w:ilvl w:val="0"/>
          <w:numId w:val="37"/>
        </w:numPr>
        <w:spacing w:line="276" w:lineRule="auto"/>
        <w:jc w:val="both"/>
        <w:rPr>
          <w:rFonts w:ascii="Cambria" w:hAnsi="Cambria"/>
        </w:rPr>
      </w:pPr>
      <w:r w:rsidRPr="00A259BA">
        <w:rPr>
          <w:rFonts w:ascii="Cambria" w:hAnsi="Cambria"/>
        </w:rPr>
        <w:t>voditi svoju evidenciju o pojavnim oblicima državne imovine iz ovoga Zakona kojom upravljaju, raspolažu ili im je dana na korištenje, neovisno o nositelju vlasničkih prava te imovine</w:t>
      </w:r>
    </w:p>
    <w:p w:rsidR="00E6168F" w:rsidRPr="00A259BA" w:rsidRDefault="00E6168F" w:rsidP="00E6168F">
      <w:pPr>
        <w:pStyle w:val="box459040"/>
        <w:numPr>
          <w:ilvl w:val="0"/>
          <w:numId w:val="37"/>
        </w:numPr>
        <w:spacing w:line="276" w:lineRule="auto"/>
        <w:jc w:val="both"/>
        <w:rPr>
          <w:rFonts w:ascii="Cambria" w:hAnsi="Cambria"/>
        </w:rPr>
      </w:pPr>
      <w:r w:rsidRPr="00A259BA">
        <w:rPr>
          <w:rFonts w:ascii="Cambria" w:hAnsi="Cambria"/>
        </w:rPr>
        <w:t>dostaviti i unijeti podatke o pojavnim oblicima državne imovine iz ovoga Zakona kojom upravljaju ili raspolažu u Središnji registar, uz naznaku isprave na temelju koje je upis, promjena ili brisanje izvršeno, sukladno postupku koji će se propisati Pravilnikom o tehničkoj strukturi podataka i načinu upravljanja Središnjim registrom.</w:t>
      </w:r>
    </w:p>
    <w:p w:rsidR="00E6168F" w:rsidRPr="00605A29" w:rsidRDefault="00E6168F" w:rsidP="00E6168F">
      <w:pPr>
        <w:jc w:val="both"/>
        <w:rPr>
          <w:rFonts w:ascii="Cambria" w:hAnsi="Cambria"/>
          <w:sz w:val="24"/>
          <w:szCs w:val="24"/>
        </w:rPr>
      </w:pPr>
      <w:r w:rsidRPr="00A259BA">
        <w:rPr>
          <w:rFonts w:ascii="Cambria" w:hAnsi="Cambria"/>
          <w:sz w:val="24"/>
          <w:szCs w:val="24"/>
        </w:rPr>
        <w:t>Sukladno Zakonu o središnjem registru držvane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w:t>
      </w:r>
    </w:p>
    <w:p w:rsidR="00E6168F" w:rsidRPr="00A72DE7" w:rsidRDefault="00E6168F" w:rsidP="00E6168F">
      <w:pPr>
        <w:jc w:val="both"/>
        <w:rPr>
          <w:rFonts w:ascii="Cambria" w:hAnsi="Cambria"/>
          <w:color w:val="FF0000"/>
          <w:sz w:val="24"/>
          <w:szCs w:val="24"/>
        </w:rPr>
      </w:pPr>
      <w:r w:rsidRPr="003B1AFA">
        <w:rPr>
          <w:rFonts w:ascii="Cambria" w:hAnsi="Cambria"/>
          <w:sz w:val="24"/>
          <w:szCs w:val="24"/>
        </w:rPr>
        <w:t>Općina Velika Kopanica nije dostavila podatke te će postupiti sukladno ovom Zakonu.</w:t>
      </w:r>
    </w:p>
    <w:p w:rsidR="00E6168F" w:rsidRPr="004C47E2" w:rsidRDefault="00E6168F" w:rsidP="00E6168F">
      <w:pPr>
        <w:pStyle w:val="Opisslike"/>
        <w:spacing w:after="0" w:line="276" w:lineRule="auto"/>
        <w:jc w:val="center"/>
        <w:rPr>
          <w:rFonts w:ascii="Cambria" w:hAnsi="Cambria"/>
          <w:b w:val="0"/>
          <w:color w:val="000000"/>
        </w:rPr>
      </w:pPr>
      <w:bookmarkStart w:id="144" w:name="_Toc182941"/>
      <w:bookmarkStart w:id="145" w:name="_Toc4071215"/>
      <w:bookmarkStart w:id="146" w:name="_Toc9444282"/>
      <w:bookmarkStart w:id="147" w:name="_Toc10013667"/>
      <w:bookmarkStart w:id="148" w:name="_Toc10550229"/>
      <w:bookmarkStart w:id="149" w:name="_Toc16496266"/>
      <w:r w:rsidRPr="004C47E2">
        <w:rPr>
          <w:rFonts w:ascii="Cambria" w:hAnsi="Cambria"/>
          <w:color w:val="auto"/>
          <w:sz w:val="22"/>
          <w:szCs w:val="22"/>
        </w:rPr>
        <w:t xml:space="preserve">Tablica </w:t>
      </w:r>
      <w:r w:rsidR="00015EE2" w:rsidRPr="004C47E2">
        <w:rPr>
          <w:rFonts w:ascii="Cambria" w:hAnsi="Cambria"/>
          <w:color w:val="auto"/>
          <w:sz w:val="22"/>
          <w:szCs w:val="22"/>
        </w:rPr>
        <w:fldChar w:fldCharType="begin"/>
      </w:r>
      <w:r w:rsidRPr="004C47E2">
        <w:rPr>
          <w:rFonts w:ascii="Cambria" w:hAnsi="Cambria"/>
          <w:color w:val="auto"/>
          <w:sz w:val="22"/>
          <w:szCs w:val="22"/>
        </w:rPr>
        <w:instrText xml:space="preserve"> SEQ Tablica \* ARABIC </w:instrText>
      </w:r>
      <w:r w:rsidR="00015EE2" w:rsidRPr="004C47E2">
        <w:rPr>
          <w:rFonts w:ascii="Cambria" w:hAnsi="Cambria"/>
          <w:color w:val="auto"/>
          <w:sz w:val="22"/>
          <w:szCs w:val="22"/>
        </w:rPr>
        <w:fldChar w:fldCharType="separate"/>
      </w:r>
      <w:r w:rsidR="00D11F33">
        <w:rPr>
          <w:rFonts w:ascii="Cambria" w:hAnsi="Cambria"/>
          <w:noProof/>
          <w:color w:val="auto"/>
          <w:sz w:val="22"/>
          <w:szCs w:val="22"/>
        </w:rPr>
        <w:t>11</w:t>
      </w:r>
      <w:r w:rsidR="00015EE2" w:rsidRPr="004C47E2">
        <w:rPr>
          <w:rFonts w:ascii="Cambria" w:hAnsi="Cambria"/>
          <w:color w:val="auto"/>
          <w:sz w:val="22"/>
          <w:szCs w:val="22"/>
        </w:rPr>
        <w:fldChar w:fldCharType="end"/>
      </w:r>
      <w:r w:rsidRPr="004C47E2">
        <w:rPr>
          <w:rFonts w:ascii="Cambria" w:hAnsi="Cambria"/>
          <w:color w:val="auto"/>
          <w:sz w:val="22"/>
          <w:szCs w:val="22"/>
        </w:rPr>
        <w:t>. Sažeti prikaz ciljeva i izvedbenih mjera za godišnji plan vođenja</w:t>
      </w:r>
      <w:r>
        <w:rPr>
          <w:rFonts w:ascii="Cambria" w:hAnsi="Cambria"/>
          <w:color w:val="auto"/>
          <w:sz w:val="22"/>
          <w:szCs w:val="22"/>
        </w:rPr>
        <w:t xml:space="preserve"> Registra imovine u 2020</w:t>
      </w:r>
      <w:r w:rsidRPr="004C47E2">
        <w:rPr>
          <w:rFonts w:ascii="Cambria" w:hAnsi="Cambria"/>
          <w:color w:val="auto"/>
          <w:sz w:val="22"/>
          <w:szCs w:val="22"/>
        </w:rPr>
        <w:t>. godini</w:t>
      </w:r>
      <w:bookmarkEnd w:id="144"/>
      <w:bookmarkEnd w:id="145"/>
      <w:bookmarkEnd w:id="146"/>
      <w:bookmarkEnd w:id="147"/>
      <w:bookmarkEnd w:id="148"/>
      <w:bookmarkEnd w:id="149"/>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1"/>
        <w:gridCol w:w="2660"/>
        <w:gridCol w:w="4169"/>
      </w:tblGrid>
      <w:tr w:rsidR="00E6168F" w:rsidRPr="00A56B2F" w:rsidTr="00A314FF">
        <w:trPr>
          <w:trHeight w:val="462"/>
        </w:trPr>
        <w:tc>
          <w:tcPr>
            <w:tcW w:w="2235" w:type="dxa"/>
            <w:tcBorders>
              <w:bottom w:val="double" w:sz="4" w:space="0" w:color="auto"/>
            </w:tcBorders>
            <w:shd w:val="clear" w:color="auto" w:fill="BFBFBF"/>
            <w:vAlign w:val="center"/>
          </w:tcPr>
          <w:p w:rsidR="00E6168F" w:rsidRPr="00A56B2F" w:rsidRDefault="00E6168F" w:rsidP="00A314FF">
            <w:pPr>
              <w:tabs>
                <w:tab w:val="left" w:pos="366"/>
              </w:tabs>
              <w:spacing w:after="0"/>
              <w:jc w:val="center"/>
              <w:rPr>
                <w:rFonts w:ascii="Cambria" w:eastAsia="Symbol" w:hAnsi="Cambria"/>
                <w:b/>
              </w:rPr>
            </w:pPr>
            <w:r w:rsidRPr="00A56B2F">
              <w:rPr>
                <w:rFonts w:ascii="Cambria" w:eastAsia="Symbol" w:hAnsi="Cambria"/>
                <w:b/>
              </w:rPr>
              <w:t>Ciljevi</w:t>
            </w:r>
          </w:p>
        </w:tc>
        <w:tc>
          <w:tcPr>
            <w:tcW w:w="2693" w:type="dxa"/>
            <w:tcBorders>
              <w:bottom w:val="double" w:sz="4" w:space="0" w:color="auto"/>
            </w:tcBorders>
            <w:shd w:val="clear" w:color="auto" w:fill="BFBFBF"/>
            <w:vAlign w:val="center"/>
          </w:tcPr>
          <w:p w:rsidR="00E6168F" w:rsidRPr="00A56B2F" w:rsidRDefault="00E6168F" w:rsidP="00A314FF">
            <w:pPr>
              <w:tabs>
                <w:tab w:val="left" w:pos="366"/>
              </w:tabs>
              <w:spacing w:after="0"/>
              <w:jc w:val="center"/>
              <w:rPr>
                <w:rFonts w:ascii="Cambria" w:eastAsia="Symbol" w:hAnsi="Cambria"/>
                <w:b/>
              </w:rPr>
            </w:pPr>
            <w:r w:rsidRPr="00A56B2F">
              <w:rPr>
                <w:rFonts w:ascii="Cambria" w:eastAsia="Symbol" w:hAnsi="Cambria"/>
                <w:b/>
              </w:rPr>
              <w:t>Mjere</w:t>
            </w:r>
          </w:p>
        </w:tc>
        <w:tc>
          <w:tcPr>
            <w:tcW w:w="4252" w:type="dxa"/>
            <w:tcBorders>
              <w:bottom w:val="double" w:sz="4" w:space="0" w:color="auto"/>
            </w:tcBorders>
            <w:shd w:val="clear" w:color="auto" w:fill="BFBFBF"/>
            <w:vAlign w:val="center"/>
          </w:tcPr>
          <w:p w:rsidR="00E6168F" w:rsidRPr="00A56B2F" w:rsidRDefault="00E6168F" w:rsidP="00A314FF">
            <w:pPr>
              <w:tabs>
                <w:tab w:val="left" w:pos="366"/>
              </w:tabs>
              <w:spacing w:after="0"/>
              <w:jc w:val="center"/>
              <w:rPr>
                <w:rFonts w:ascii="Cambria" w:eastAsia="Symbol" w:hAnsi="Cambria"/>
                <w:b/>
              </w:rPr>
            </w:pPr>
            <w:r w:rsidRPr="00A56B2F">
              <w:rPr>
                <w:rFonts w:ascii="Cambria" w:eastAsia="Symbol" w:hAnsi="Cambria"/>
                <w:b/>
              </w:rPr>
              <w:t>Kratko pojašnjenje aktivnosti mjera</w:t>
            </w:r>
          </w:p>
        </w:tc>
      </w:tr>
      <w:tr w:rsidR="00E6168F" w:rsidRPr="00A56B2F" w:rsidTr="00A314FF">
        <w:trPr>
          <w:trHeight w:val="5950"/>
        </w:trPr>
        <w:tc>
          <w:tcPr>
            <w:tcW w:w="2235" w:type="dxa"/>
            <w:tcBorders>
              <w:top w:val="double" w:sz="4" w:space="0" w:color="auto"/>
              <w:bottom w:val="double" w:sz="4" w:space="0" w:color="auto"/>
            </w:tcBorders>
            <w:shd w:val="clear" w:color="auto" w:fill="D9D9D9"/>
            <w:vAlign w:val="center"/>
          </w:tcPr>
          <w:p w:rsidR="00E6168F" w:rsidRPr="00A56B2F" w:rsidRDefault="00E6168F" w:rsidP="00A314FF">
            <w:pPr>
              <w:tabs>
                <w:tab w:val="left" w:pos="1140"/>
              </w:tabs>
              <w:spacing w:after="0"/>
              <w:jc w:val="center"/>
              <w:rPr>
                <w:rFonts w:ascii="Cambria" w:hAnsi="Cambria"/>
              </w:rPr>
            </w:pPr>
            <w:r w:rsidRPr="00A56B2F">
              <w:rPr>
                <w:rFonts w:ascii="Cambria" w:hAnsi="Cambria"/>
              </w:rPr>
              <w:t>Ažuriranje postavljenog Registra imovine</w:t>
            </w:r>
          </w:p>
        </w:tc>
        <w:tc>
          <w:tcPr>
            <w:tcW w:w="2693" w:type="dxa"/>
            <w:tcBorders>
              <w:top w:val="double" w:sz="4" w:space="0" w:color="auto"/>
              <w:bottom w:val="double" w:sz="4" w:space="0" w:color="auto"/>
            </w:tcBorders>
            <w:shd w:val="clear" w:color="auto" w:fill="auto"/>
            <w:vAlign w:val="center"/>
          </w:tcPr>
          <w:p w:rsidR="00E6168F" w:rsidRPr="00A56B2F" w:rsidRDefault="00E6168F" w:rsidP="00A314FF">
            <w:pPr>
              <w:tabs>
                <w:tab w:val="left" w:pos="366"/>
              </w:tabs>
              <w:spacing w:after="0"/>
              <w:rPr>
                <w:rFonts w:ascii="Cambria" w:eastAsia="Symbol" w:hAnsi="Cambria"/>
              </w:rPr>
            </w:pPr>
            <w:r w:rsidRPr="00A56B2F">
              <w:rPr>
                <w:rFonts w:ascii="Cambria" w:eastAsia="Symbol" w:hAnsi="Cambria"/>
              </w:rPr>
              <w:t>Až</w:t>
            </w:r>
            <w:r>
              <w:rPr>
                <w:rFonts w:ascii="Cambria" w:eastAsia="Symbol" w:hAnsi="Cambria"/>
              </w:rPr>
              <w:t>urirati Registar imovine koji je</w:t>
            </w:r>
            <w:r w:rsidRPr="00A56B2F">
              <w:rPr>
                <w:rFonts w:ascii="Cambria" w:eastAsia="Symbol" w:hAnsi="Cambria"/>
              </w:rPr>
              <w:t xml:space="preserve"> postavljen na Internet stranici Općine </w:t>
            </w:r>
            <w:r>
              <w:rPr>
                <w:rFonts w:ascii="Cambria" w:eastAsia="Symbol" w:hAnsi="Cambria"/>
              </w:rPr>
              <w:t>Velika Kopanica</w:t>
            </w:r>
          </w:p>
        </w:tc>
        <w:tc>
          <w:tcPr>
            <w:tcW w:w="4252" w:type="dxa"/>
            <w:tcBorders>
              <w:top w:val="double" w:sz="4" w:space="0" w:color="auto"/>
              <w:bottom w:val="double" w:sz="4" w:space="0" w:color="auto"/>
            </w:tcBorders>
            <w:shd w:val="clear" w:color="auto" w:fill="auto"/>
          </w:tcPr>
          <w:p w:rsidR="00E6168F" w:rsidRPr="00A259BA" w:rsidRDefault="00E6168F" w:rsidP="00A314FF">
            <w:pPr>
              <w:tabs>
                <w:tab w:val="left" w:pos="366"/>
              </w:tabs>
              <w:spacing w:after="0"/>
              <w:jc w:val="both"/>
              <w:rPr>
                <w:rFonts w:ascii="Cambria" w:hAnsi="Cambria"/>
              </w:rPr>
            </w:pPr>
            <w:r w:rsidRPr="00A259BA">
              <w:rPr>
                <w:rFonts w:ascii="Cambria" w:eastAsia="Arial" w:hAnsi="Cambria"/>
              </w:rPr>
              <w:t xml:space="preserve">Prema preporukama Državnog ureda za reviziju Općina </w:t>
            </w:r>
            <w:r>
              <w:rPr>
                <w:rFonts w:ascii="Cambria" w:eastAsia="Symbol" w:hAnsi="Cambria"/>
              </w:rPr>
              <w:t>Velika Kopanica</w:t>
            </w:r>
            <w:r w:rsidRPr="00A259BA">
              <w:rPr>
                <w:rFonts w:ascii="Cambria" w:eastAsia="Arial" w:hAnsi="Cambria"/>
              </w:rPr>
              <w:t xml:space="preserve"> us</w:t>
            </w:r>
            <w:r>
              <w:rPr>
                <w:rFonts w:ascii="Cambria" w:eastAsia="Arial" w:hAnsi="Cambria"/>
              </w:rPr>
              <w:t>trojila je i vodi Registar</w:t>
            </w:r>
            <w:r w:rsidRPr="00A259BA">
              <w:rPr>
                <w:rFonts w:ascii="Cambria" w:eastAsia="Arial" w:hAnsi="Cambria"/>
              </w:rPr>
              <w:t xml:space="preserve"> imovine na način i s podacima propisanim za registar državne imovine kako bi se osigurali podaci o cjelokupnoj imovini odnosno resursima s kojima Općina raspolaže.</w:t>
            </w:r>
            <w:r w:rsidRPr="00A259BA">
              <w:rPr>
                <w:rFonts w:ascii="Cambria" w:hAnsi="Cambria"/>
              </w:rPr>
              <w:t xml:space="preserve"> Sadržaj Registra imovine propisan je u </w:t>
            </w:r>
            <w:r w:rsidRPr="00A259BA">
              <w:rPr>
                <w:rFonts w:ascii="Cambria" w:hAnsi="Cambria"/>
                <w:bCs/>
              </w:rPr>
              <w:t xml:space="preserve">Zakonu o središnjem registru državne imovine </w:t>
            </w:r>
            <w:r w:rsidRPr="00A259BA">
              <w:rPr>
                <w:rFonts w:ascii="Cambria" w:hAnsi="Cambria"/>
              </w:rPr>
              <w:t xml:space="preserve">(»Narodne novine« broj 112/18) i Uredbom o Registru državne imovine (»Narodne novine«, broj 55/11). </w:t>
            </w:r>
            <w:r w:rsidRPr="00A259BA">
              <w:rPr>
                <w:rFonts w:ascii="Cambria" w:hAnsi="Cambria"/>
                <w:bCs/>
                <w:color w:val="000000"/>
              </w:rPr>
              <w:t xml:space="preserve">Sukladno načelu javnosti na Internet stranici Općine </w:t>
            </w:r>
            <w:r>
              <w:rPr>
                <w:rFonts w:ascii="Cambria" w:eastAsia="Symbol" w:hAnsi="Cambria"/>
              </w:rPr>
              <w:t>Velika Kopanica</w:t>
            </w:r>
            <w:r>
              <w:rPr>
                <w:rFonts w:ascii="Cambria" w:hAnsi="Cambria"/>
                <w:bCs/>
                <w:color w:val="000000"/>
              </w:rPr>
              <w:t xml:space="preserve"> postavljenje </w:t>
            </w:r>
            <w:r w:rsidRPr="00A259BA">
              <w:rPr>
                <w:rFonts w:ascii="Cambria" w:hAnsi="Cambria"/>
                <w:bCs/>
                <w:color w:val="000000"/>
              </w:rPr>
              <w:t>widget</w:t>
            </w:r>
            <w:r w:rsidR="00D11F33">
              <w:rPr>
                <w:rFonts w:ascii="Cambria" w:hAnsi="Cambria"/>
                <w:bCs/>
                <w:color w:val="000000"/>
              </w:rPr>
              <w:t xml:space="preserve"> </w:t>
            </w:r>
            <w:r w:rsidRPr="00A259BA">
              <w:rPr>
                <w:rFonts w:ascii="Cambria" w:hAnsi="Cambria"/>
                <w:bCs/>
                <w:i/>
                <w:color w:val="000000"/>
              </w:rPr>
              <w:t>Im</w:t>
            </w:r>
            <w:r w:rsidRPr="00A259BA">
              <w:rPr>
                <w:rFonts w:ascii="Cambria" w:hAnsi="Cambria" w:cs="Calibri"/>
                <w:i/>
              </w:rPr>
              <w:t xml:space="preserve">ovina </w:t>
            </w:r>
            <w:r w:rsidRPr="00A259BA">
              <w:rPr>
                <w:rFonts w:ascii="Cambria" w:eastAsia="Arial" w:hAnsi="Cambria"/>
              </w:rPr>
              <w:t xml:space="preserve">gdje </w:t>
            </w:r>
            <w:r>
              <w:rPr>
                <w:rFonts w:ascii="Cambria" w:eastAsia="Arial" w:hAnsi="Cambria"/>
              </w:rPr>
              <w:t xml:space="preserve">će </w:t>
            </w:r>
            <w:r w:rsidRPr="00A259BA">
              <w:rPr>
                <w:rFonts w:ascii="Cambria" w:eastAsia="Arial" w:hAnsi="Cambria"/>
              </w:rPr>
              <w:t>se sukladno obvezama javne objave nalazi</w:t>
            </w:r>
            <w:r>
              <w:rPr>
                <w:rFonts w:ascii="Cambria" w:eastAsia="Arial" w:hAnsi="Cambria"/>
              </w:rPr>
              <w:t>ti</w:t>
            </w:r>
            <w:r w:rsidRPr="00A259BA">
              <w:rPr>
                <w:rFonts w:ascii="Cambria" w:eastAsia="Arial" w:hAnsi="Cambria"/>
              </w:rPr>
              <w:t xml:space="preserve"> Registar imovine te svi dokumenti bitni za upravljanje i raspolaganje imovinom. </w:t>
            </w:r>
            <w:r w:rsidRPr="00A259BA">
              <w:rPr>
                <w:rFonts w:ascii="Cambria" w:hAnsi="Cambria"/>
              </w:rPr>
              <w:t xml:space="preserve">Javnom objavom ostvarit će se bolji nadzor nad stanjem imovinom kojom Općina </w:t>
            </w:r>
            <w:r>
              <w:rPr>
                <w:rFonts w:ascii="Cambria" w:eastAsia="Symbol" w:hAnsi="Cambria"/>
              </w:rPr>
              <w:t>Velika Kopanica</w:t>
            </w:r>
            <w:r w:rsidRPr="00A259BA">
              <w:rPr>
                <w:rFonts w:ascii="Cambria" w:hAnsi="Cambria"/>
              </w:rPr>
              <w:t xml:space="preserve"> raspolaže.</w:t>
            </w:r>
          </w:p>
        </w:tc>
      </w:tr>
      <w:tr w:rsidR="00E6168F" w:rsidRPr="00A56B2F" w:rsidTr="00A314FF">
        <w:trPr>
          <w:trHeight w:val="1537"/>
        </w:trPr>
        <w:tc>
          <w:tcPr>
            <w:tcW w:w="2235" w:type="dxa"/>
            <w:tcBorders>
              <w:top w:val="double" w:sz="4" w:space="0" w:color="auto"/>
              <w:bottom w:val="double" w:sz="4" w:space="0" w:color="auto"/>
            </w:tcBorders>
            <w:shd w:val="clear" w:color="auto" w:fill="D9D9D9"/>
            <w:vAlign w:val="center"/>
          </w:tcPr>
          <w:p w:rsidR="00E6168F" w:rsidRPr="00A259BA" w:rsidRDefault="00E6168F" w:rsidP="00A314FF">
            <w:pPr>
              <w:tabs>
                <w:tab w:val="left" w:pos="1140"/>
              </w:tabs>
              <w:spacing w:after="0"/>
              <w:jc w:val="center"/>
              <w:rPr>
                <w:rFonts w:ascii="Cambria" w:hAnsi="Cambria"/>
              </w:rPr>
            </w:pPr>
            <w:r w:rsidRPr="00A259BA">
              <w:rPr>
                <w:rFonts w:ascii="Cambria" w:hAnsi="Cambria"/>
              </w:rPr>
              <w:lastRenderedPageBreak/>
              <w:t>Dostavljanje podataka i promjena predmetnih podataka u Središnji registar državne imovine</w:t>
            </w:r>
          </w:p>
        </w:tc>
        <w:tc>
          <w:tcPr>
            <w:tcW w:w="2693" w:type="dxa"/>
            <w:tcBorders>
              <w:top w:val="double" w:sz="4" w:space="0" w:color="auto"/>
              <w:bottom w:val="double" w:sz="4" w:space="0" w:color="auto"/>
            </w:tcBorders>
            <w:shd w:val="clear" w:color="auto" w:fill="auto"/>
            <w:vAlign w:val="center"/>
          </w:tcPr>
          <w:p w:rsidR="00E6168F" w:rsidRPr="00A259BA" w:rsidRDefault="00E6168F" w:rsidP="00A314FF">
            <w:pPr>
              <w:tabs>
                <w:tab w:val="left" w:pos="366"/>
              </w:tabs>
              <w:spacing w:after="0"/>
              <w:rPr>
                <w:rFonts w:ascii="Cambria" w:eastAsia="Symbol" w:hAnsi="Cambria"/>
              </w:rPr>
            </w:pPr>
            <w:r w:rsidRPr="00A259BA">
              <w:rPr>
                <w:rFonts w:ascii="Cambria" w:eastAsia="Symbol" w:hAnsi="Cambria"/>
              </w:rPr>
              <w:t xml:space="preserve">Pravovremeno dostavljanje traženih podataka i promjena u </w:t>
            </w:r>
            <w:r w:rsidRPr="00A259BA">
              <w:rPr>
                <w:rFonts w:ascii="Cambria" w:hAnsi="Cambria"/>
              </w:rPr>
              <w:t>Središnji registar državne imovine</w:t>
            </w:r>
          </w:p>
        </w:tc>
        <w:tc>
          <w:tcPr>
            <w:tcW w:w="4252" w:type="dxa"/>
            <w:tcBorders>
              <w:top w:val="double" w:sz="4" w:space="0" w:color="auto"/>
              <w:bottom w:val="double" w:sz="4" w:space="0" w:color="auto"/>
            </w:tcBorders>
            <w:shd w:val="clear" w:color="auto" w:fill="auto"/>
          </w:tcPr>
          <w:p w:rsidR="00E6168F" w:rsidRPr="00A259BA" w:rsidRDefault="00E6168F" w:rsidP="00A314FF">
            <w:pPr>
              <w:jc w:val="both"/>
              <w:rPr>
                <w:rFonts w:ascii="Cambria" w:hAnsi="Cambria"/>
              </w:rPr>
            </w:pPr>
            <w:r w:rsidRPr="00A259BA">
              <w:rPr>
                <w:rFonts w:ascii="Cambria" w:hAnsi="Cambria"/>
              </w:rPr>
              <w:t xml:space="preserve">Sukladno Zakonu o središnjem registru držvane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E6168F" w:rsidRPr="00A259BA" w:rsidRDefault="00E6168F" w:rsidP="00A314FF">
            <w:pPr>
              <w:tabs>
                <w:tab w:val="left" w:pos="366"/>
              </w:tabs>
              <w:spacing w:after="0"/>
              <w:jc w:val="both"/>
              <w:rPr>
                <w:rFonts w:ascii="Cambria" w:eastAsia="Arial" w:hAnsi="Cambria"/>
              </w:rPr>
            </w:pPr>
            <w:r w:rsidRPr="00A259BA">
              <w:rPr>
                <w:rFonts w:ascii="Cambria" w:hAnsi="Cambria"/>
              </w:rPr>
              <w:t>Podatke vezane uz promjene u vlasništvu i drugim stvarnim pravima svih pojavnih oblika državne imovine iz ovoga Zakona, kao i podatke o ispravama na temelju kojih je promjena izvršena obveznici su dužni dostaviti u Središnji registar bez odgode, a najkasnije u roku od 60 dana od izvršene promjene.</w:t>
            </w:r>
          </w:p>
        </w:tc>
      </w:tr>
    </w:tbl>
    <w:p w:rsidR="00A9069B" w:rsidRPr="0014078F" w:rsidRDefault="00A9069B" w:rsidP="00613DF9">
      <w:pPr>
        <w:pStyle w:val="t-9-8"/>
        <w:spacing w:before="0" w:beforeAutospacing="0" w:after="0" w:afterAutospacing="0" w:line="276" w:lineRule="auto"/>
        <w:jc w:val="both"/>
        <w:rPr>
          <w:rFonts w:asciiTheme="majorHAnsi" w:hAnsiTheme="majorHAnsi"/>
          <w:b/>
          <w:color w:val="000000"/>
        </w:rPr>
      </w:pPr>
    </w:p>
    <w:p w:rsidR="00A146B1" w:rsidRPr="0014078F" w:rsidRDefault="00A146B1" w:rsidP="00613DF9">
      <w:pPr>
        <w:spacing w:after="0"/>
        <w:rPr>
          <w:rFonts w:asciiTheme="majorHAnsi" w:eastAsia="Times New Roman" w:hAnsiTheme="majorHAnsi" w:cs="Times New Roman"/>
          <w:b/>
          <w:bCs/>
          <w:kern w:val="36"/>
          <w:sz w:val="26"/>
          <w:szCs w:val="26"/>
        </w:rPr>
      </w:pPr>
      <w:bookmarkStart w:id="150" w:name="_Toc462324674"/>
      <w:r w:rsidRPr="0014078F">
        <w:rPr>
          <w:rFonts w:asciiTheme="majorHAnsi" w:hAnsiTheme="majorHAnsi"/>
          <w:sz w:val="26"/>
          <w:szCs w:val="26"/>
        </w:rPr>
        <w:br w:type="page"/>
      </w:r>
    </w:p>
    <w:p w:rsidR="00A146B1" w:rsidRPr="008866D4" w:rsidRDefault="00305D78" w:rsidP="0012597E">
      <w:pPr>
        <w:pStyle w:val="Naslov2"/>
        <w:numPr>
          <w:ilvl w:val="0"/>
          <w:numId w:val="24"/>
        </w:numPr>
        <w:spacing w:before="0"/>
        <w:ind w:left="425" w:hanging="425"/>
        <w:jc w:val="both"/>
        <w:rPr>
          <w:rFonts w:eastAsia="Times New Roman"/>
          <w:color w:val="auto"/>
          <w:lang w:eastAsia="sl-SI"/>
        </w:rPr>
      </w:pPr>
      <w:bookmarkStart w:id="151" w:name="_Toc16496214"/>
      <w:r w:rsidRPr="008866D4">
        <w:rPr>
          <w:rFonts w:eastAsia="Times New Roman"/>
          <w:color w:val="auto"/>
          <w:lang w:eastAsia="sl-SI"/>
        </w:rPr>
        <w:lastRenderedPageBreak/>
        <w:t xml:space="preserve">GODIŠNJI PLAN POSTUPAKA VEZANIH UZ SAVJETOVANJE SA ZAINTERESIRANOM JAVNOŠĆU I PRAVO NA PRISTUP INFORMACIJAMA KOJE SE TIČU UPRAVLJANJA I RASPOLAGANJA IMOVINOM U VLASNIŠTVU </w:t>
      </w:r>
      <w:bookmarkEnd w:id="150"/>
      <w:r w:rsidRPr="008866D4">
        <w:rPr>
          <w:rFonts w:eastAsia="Times New Roman"/>
          <w:color w:val="auto"/>
          <w:lang w:eastAsia="sl-SI"/>
        </w:rPr>
        <w:t xml:space="preserve">OPĆINE </w:t>
      </w:r>
      <w:r w:rsidR="00456B41">
        <w:rPr>
          <w:rFonts w:eastAsia="Times New Roman"/>
          <w:color w:val="auto"/>
          <w:lang w:eastAsia="sl-SI"/>
        </w:rPr>
        <w:t>VELIKA KOPANICA</w:t>
      </w:r>
      <w:bookmarkEnd w:id="151"/>
    </w:p>
    <w:p w:rsidR="007E55E3" w:rsidRPr="007E55E3" w:rsidRDefault="007E55E3" w:rsidP="007E55E3">
      <w:pPr>
        <w:pStyle w:val="Naslov1"/>
        <w:tabs>
          <w:tab w:val="left" w:pos="851"/>
        </w:tabs>
        <w:spacing w:before="0" w:beforeAutospacing="0" w:after="0" w:afterAutospacing="0" w:line="276" w:lineRule="auto"/>
        <w:jc w:val="both"/>
        <w:rPr>
          <w:rFonts w:asciiTheme="majorHAnsi" w:hAnsiTheme="majorHAnsi"/>
          <w:sz w:val="26"/>
          <w:szCs w:val="26"/>
        </w:rPr>
      </w:pPr>
    </w:p>
    <w:p w:rsidR="00431BA4" w:rsidRPr="0014078F" w:rsidRDefault="00471808" w:rsidP="0040382A">
      <w:pPr>
        <w:ind w:firstLine="567"/>
        <w:jc w:val="both"/>
        <w:rPr>
          <w:rFonts w:asciiTheme="majorHAnsi" w:eastAsia="Times New Roman" w:hAnsiTheme="majorHAnsi"/>
          <w:sz w:val="24"/>
          <w:szCs w:val="24"/>
        </w:rPr>
      </w:pPr>
      <w:r>
        <w:rPr>
          <w:rFonts w:asciiTheme="majorHAnsi" w:eastAsia="Times New Roman" w:hAnsiTheme="majorHAnsi"/>
          <w:sz w:val="24"/>
          <w:szCs w:val="24"/>
        </w:rPr>
        <w:t xml:space="preserve">U planu je ostvarenje sljedećih </w:t>
      </w:r>
      <w:r w:rsidR="00431BA4" w:rsidRPr="0014078F">
        <w:rPr>
          <w:rFonts w:asciiTheme="majorHAnsi" w:eastAsia="Times New Roman" w:hAnsiTheme="majorHAnsi"/>
          <w:sz w:val="24"/>
          <w:szCs w:val="24"/>
        </w:rPr>
        <w:t>ciljev</w:t>
      </w:r>
      <w:r>
        <w:rPr>
          <w:rFonts w:asciiTheme="majorHAnsi" w:eastAsia="Times New Roman" w:hAnsiTheme="majorHAnsi"/>
          <w:sz w:val="24"/>
          <w:szCs w:val="24"/>
        </w:rPr>
        <w:t>a</w:t>
      </w:r>
      <w:r w:rsidR="00431BA4" w:rsidRPr="0014078F">
        <w:rPr>
          <w:rFonts w:asciiTheme="majorHAnsi" w:eastAsia="Times New Roman" w:hAnsiTheme="majorHAnsi"/>
          <w:sz w:val="24"/>
          <w:szCs w:val="24"/>
        </w:rPr>
        <w:t xml:space="preserve"> vezani</w:t>
      </w:r>
      <w:r>
        <w:rPr>
          <w:rFonts w:asciiTheme="majorHAnsi" w:eastAsia="Times New Roman" w:hAnsiTheme="majorHAnsi"/>
          <w:sz w:val="24"/>
          <w:szCs w:val="24"/>
        </w:rPr>
        <w:t>h</w:t>
      </w:r>
      <w:r w:rsidR="00431BA4" w:rsidRPr="0014078F">
        <w:rPr>
          <w:rFonts w:asciiTheme="majorHAnsi" w:eastAsia="Times New Roman" w:hAnsiTheme="majorHAnsi"/>
          <w:sz w:val="24"/>
          <w:szCs w:val="24"/>
        </w:rPr>
        <w:t xml:space="preserve"> uz savjetovanje sa zainteresiranom javnošću i pravo na pristup informacijama koj</w:t>
      </w:r>
      <w:r w:rsidR="00DE0B45">
        <w:rPr>
          <w:rFonts w:asciiTheme="majorHAnsi" w:eastAsia="Times New Roman" w:hAnsiTheme="majorHAnsi"/>
          <w:sz w:val="24"/>
          <w:szCs w:val="24"/>
        </w:rPr>
        <w:t>i</w:t>
      </w:r>
      <w:r w:rsidR="00431BA4" w:rsidRPr="0014078F">
        <w:rPr>
          <w:rFonts w:asciiTheme="majorHAnsi" w:eastAsia="Times New Roman" w:hAnsiTheme="majorHAnsi"/>
          <w:sz w:val="24"/>
          <w:szCs w:val="24"/>
        </w:rPr>
        <w:t xml:space="preserve"> se tiču upravljanja i raspolaganja imovinom u vlasništvu </w:t>
      </w:r>
      <w:r w:rsidR="005B14A3"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431BA4" w:rsidRPr="0014078F">
        <w:rPr>
          <w:rFonts w:asciiTheme="majorHAnsi" w:eastAsia="Times New Roman" w:hAnsiTheme="majorHAnsi"/>
          <w:sz w:val="24"/>
          <w:szCs w:val="24"/>
        </w:rPr>
        <w:t>:</w:t>
      </w:r>
    </w:p>
    <w:p w:rsidR="0040382A" w:rsidRDefault="00C91A8C" w:rsidP="0012597E">
      <w:pPr>
        <w:pStyle w:val="Odlomakpopisa"/>
        <w:numPr>
          <w:ilvl w:val="0"/>
          <w:numId w:val="13"/>
        </w:numPr>
        <w:spacing w:after="0"/>
        <w:jc w:val="both"/>
        <w:rPr>
          <w:rFonts w:asciiTheme="majorHAnsi" w:eastAsia="Times New Roman" w:hAnsiTheme="majorHAnsi"/>
          <w:sz w:val="24"/>
          <w:szCs w:val="24"/>
        </w:rPr>
      </w:pPr>
      <w:r w:rsidRPr="0040382A">
        <w:rPr>
          <w:rFonts w:asciiTheme="majorHAnsi" w:hAnsiTheme="majorHAnsi"/>
          <w:bCs/>
          <w:color w:val="000000"/>
          <w:sz w:val="24"/>
          <w:szCs w:val="24"/>
        </w:rPr>
        <w:t>Potrebno je na intern</w:t>
      </w:r>
      <w:r w:rsidR="004B7084" w:rsidRPr="0040382A">
        <w:rPr>
          <w:rFonts w:asciiTheme="majorHAnsi" w:hAnsiTheme="majorHAnsi"/>
          <w:bCs/>
          <w:color w:val="000000"/>
          <w:sz w:val="24"/>
          <w:szCs w:val="24"/>
        </w:rPr>
        <w:t>e</w:t>
      </w:r>
      <w:r w:rsidRPr="0040382A">
        <w:rPr>
          <w:rFonts w:asciiTheme="majorHAnsi" w:hAnsiTheme="majorHAnsi"/>
          <w:bCs/>
          <w:color w:val="000000"/>
          <w:sz w:val="24"/>
          <w:szCs w:val="24"/>
        </w:rPr>
        <w:t xml:space="preserve">t stranici </w:t>
      </w:r>
      <w:r w:rsidR="005B14A3" w:rsidRPr="0040382A">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261C2D">
        <w:rPr>
          <w:rFonts w:asciiTheme="majorHAnsi" w:eastAsia="Times New Roman" w:hAnsiTheme="majorHAnsi"/>
          <w:sz w:val="24"/>
          <w:szCs w:val="24"/>
        </w:rPr>
        <w:t xml:space="preserve"> </w:t>
      </w:r>
      <w:r w:rsidR="000D14C6" w:rsidRPr="0040382A">
        <w:rPr>
          <w:rFonts w:asciiTheme="majorHAnsi" w:hAnsiTheme="majorHAnsi"/>
          <w:bCs/>
          <w:color w:val="000000"/>
          <w:sz w:val="24"/>
          <w:szCs w:val="24"/>
        </w:rPr>
        <w:t xml:space="preserve">na uočljiv i lako pretraživ način </w:t>
      </w:r>
      <w:r w:rsidR="00BB3F5E" w:rsidRPr="0040382A">
        <w:rPr>
          <w:rFonts w:asciiTheme="majorHAnsi" w:hAnsiTheme="majorHAnsi"/>
          <w:bCs/>
          <w:color w:val="000000"/>
          <w:sz w:val="24"/>
          <w:szCs w:val="24"/>
        </w:rPr>
        <w:t>omogućiti informiranje</w:t>
      </w:r>
      <w:r w:rsidR="000D14C6" w:rsidRPr="0040382A">
        <w:rPr>
          <w:rFonts w:asciiTheme="majorHAnsi" w:hAnsiTheme="majorHAnsi"/>
          <w:bCs/>
          <w:color w:val="000000"/>
          <w:sz w:val="24"/>
          <w:szCs w:val="24"/>
        </w:rPr>
        <w:t xml:space="preserve"> javnost</w:t>
      </w:r>
      <w:r w:rsidR="00BB3F5E" w:rsidRPr="0040382A">
        <w:rPr>
          <w:rFonts w:asciiTheme="majorHAnsi" w:hAnsiTheme="majorHAnsi"/>
          <w:bCs/>
          <w:color w:val="000000"/>
          <w:sz w:val="24"/>
          <w:szCs w:val="24"/>
        </w:rPr>
        <w:t>i</w:t>
      </w:r>
      <w:r w:rsidR="000D14C6" w:rsidRPr="0040382A">
        <w:rPr>
          <w:rFonts w:asciiTheme="majorHAnsi" w:hAnsiTheme="majorHAnsi"/>
          <w:bCs/>
          <w:color w:val="000000"/>
          <w:sz w:val="24"/>
          <w:szCs w:val="24"/>
        </w:rPr>
        <w:t xml:space="preserve"> o upravljanju i raspolaganju imovinom </w:t>
      </w:r>
      <w:r w:rsidR="005B14A3" w:rsidRPr="0040382A">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4B7084" w:rsidRPr="0040382A">
        <w:rPr>
          <w:rFonts w:asciiTheme="majorHAnsi" w:eastAsia="Times New Roman" w:hAnsiTheme="majorHAnsi"/>
          <w:sz w:val="24"/>
          <w:szCs w:val="24"/>
        </w:rPr>
        <w:t>,</w:t>
      </w:r>
    </w:p>
    <w:p w:rsidR="00BB3F5E" w:rsidRPr="0040382A" w:rsidRDefault="00BB3F5E" w:rsidP="0012597E">
      <w:pPr>
        <w:pStyle w:val="Odlomakpopisa"/>
        <w:numPr>
          <w:ilvl w:val="0"/>
          <w:numId w:val="13"/>
        </w:numPr>
        <w:ind w:left="1003" w:hanging="357"/>
        <w:contextualSpacing w:val="0"/>
        <w:jc w:val="both"/>
        <w:rPr>
          <w:rFonts w:asciiTheme="majorHAnsi" w:eastAsia="Times New Roman" w:hAnsiTheme="majorHAnsi"/>
          <w:sz w:val="24"/>
          <w:szCs w:val="24"/>
        </w:rPr>
      </w:pPr>
      <w:r w:rsidRPr="0040382A">
        <w:rPr>
          <w:rFonts w:asciiTheme="majorHAnsi" w:eastAsia="Times New Roman" w:hAnsiTheme="majorHAnsi"/>
          <w:sz w:val="24"/>
          <w:szCs w:val="24"/>
        </w:rPr>
        <w:t xml:space="preserve">Organizirati učinkovitije i transparentno korištenje imovine u vlasništvu </w:t>
      </w:r>
      <w:r w:rsidR="005B14A3" w:rsidRPr="0040382A">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261C2D">
        <w:rPr>
          <w:rFonts w:asciiTheme="majorHAnsi" w:eastAsia="Times New Roman" w:hAnsiTheme="majorHAnsi"/>
          <w:sz w:val="24"/>
          <w:szCs w:val="24"/>
        </w:rPr>
        <w:t xml:space="preserve"> </w:t>
      </w:r>
      <w:r w:rsidRPr="0040382A">
        <w:rPr>
          <w:rFonts w:asciiTheme="majorHAnsi" w:eastAsia="Times New Roman" w:hAnsiTheme="majorHAnsi"/>
          <w:sz w:val="24"/>
          <w:szCs w:val="24"/>
        </w:rPr>
        <w:t>s ciljem stvaranja novih vrijednosti i ostvarivanja veće ekonomske koristi.</w:t>
      </w:r>
    </w:p>
    <w:p w:rsidR="00431BA4" w:rsidRDefault="00431BA4" w:rsidP="0040382A">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Zakonski propisi kojima je uređeno postupanje vezano uz savjetovanje sa zainteresiranom javnošću i pravo na pristup informacijama koje se tiču upravljanja i raspolaganja imovinom u vlasništvu </w:t>
      </w:r>
      <w:r w:rsidR="005B14A3"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BB3F5E" w:rsidRPr="0014078F">
        <w:rPr>
          <w:rFonts w:asciiTheme="majorHAnsi" w:eastAsia="Times New Roman" w:hAnsiTheme="majorHAnsi"/>
          <w:sz w:val="24"/>
          <w:szCs w:val="24"/>
        </w:rPr>
        <w:t>:</w:t>
      </w:r>
    </w:p>
    <w:p w:rsidR="00B712DE" w:rsidRPr="00C565C9" w:rsidRDefault="00B712DE" w:rsidP="0012597E">
      <w:pPr>
        <w:numPr>
          <w:ilvl w:val="0"/>
          <w:numId w:val="22"/>
        </w:numPr>
        <w:ind w:left="426" w:hanging="357"/>
        <w:rPr>
          <w:rFonts w:asciiTheme="majorHAnsi" w:eastAsia="Times New Roman" w:hAnsiTheme="majorHAnsi"/>
          <w:b/>
          <w:sz w:val="24"/>
          <w:szCs w:val="24"/>
        </w:rPr>
      </w:pPr>
      <w:r w:rsidRPr="00C565C9">
        <w:rPr>
          <w:rFonts w:asciiTheme="majorHAnsi" w:eastAsia="Times New Roman" w:hAnsiTheme="majorHAnsi"/>
          <w:b/>
          <w:sz w:val="24"/>
          <w:szCs w:val="24"/>
        </w:rPr>
        <w:t>Opći propisi:</w:t>
      </w:r>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13" w:history="1">
        <w:hyperlink r:id="rId114" w:history="1">
          <w:r w:rsidR="00E6168F" w:rsidRPr="00E6168F">
            <w:rPr>
              <w:rStyle w:val="Hiperveza"/>
              <w:rFonts w:asciiTheme="majorHAnsi" w:hAnsiTheme="majorHAnsi" w:cs="Calibri"/>
              <w:bCs/>
              <w:color w:val="auto"/>
              <w:sz w:val="24"/>
              <w:szCs w:val="24"/>
              <w:u w:val="none"/>
            </w:rPr>
            <w:t>Zakon o upravljanju državnom imovinom (»Narodne novine«, broj 52/18)</w:t>
          </w:r>
        </w:hyperlink>
        <w:r w:rsidR="00E6168F" w:rsidRPr="00E6168F">
          <w:rPr>
            <w:rStyle w:val="Hiperveza"/>
            <w:rFonts w:asciiTheme="majorHAnsi" w:eastAsia="Times New Roman" w:hAnsiTheme="majorHAnsi"/>
            <w:color w:val="auto"/>
            <w:sz w:val="24"/>
            <w:szCs w:val="24"/>
            <w:u w:val="none"/>
          </w:rPr>
          <w:t>,</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15" w:history="1">
        <w:r w:rsidR="00E6168F" w:rsidRPr="00E6168F">
          <w:rPr>
            <w:rStyle w:val="Hiperveza"/>
            <w:rFonts w:asciiTheme="majorHAnsi" w:eastAsia="Times New Roman" w:hAnsiTheme="majorHAnsi"/>
            <w:color w:val="auto"/>
            <w:sz w:val="24"/>
            <w:szCs w:val="24"/>
            <w:u w:val="none"/>
          </w:rPr>
          <w:t>Zakon o pravu na pristup informacijama (»Narodne novine«, broj 25/13, 85/15),</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16" w:history="1">
        <w:r w:rsidR="00E6168F" w:rsidRPr="00E6168F">
          <w:rPr>
            <w:rStyle w:val="Hiperveza"/>
            <w:rFonts w:asciiTheme="majorHAnsi" w:eastAsia="Times New Roman" w:hAnsiTheme="majorHAnsi"/>
            <w:color w:val="auto"/>
            <w:sz w:val="24"/>
            <w:szCs w:val="24"/>
            <w:u w:val="none"/>
          </w:rPr>
          <w:t>Uredba (EU) 2016/679 Europskog parlamenta i Vijeća od 27. travnja 2016. o zaštiti pojedinaca u vezi s obradom osobnih podataka i o slobodnom kretanju takvih podataka te o stavljanju izvan snage Direktive 95/46/EZ</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17" w:history="1">
        <w:r w:rsidR="00E6168F" w:rsidRPr="00E6168F">
          <w:rPr>
            <w:rStyle w:val="Hiperveza"/>
            <w:rFonts w:asciiTheme="majorHAnsi" w:eastAsia="Times New Roman" w:hAnsiTheme="majorHAnsi"/>
            <w:color w:val="auto"/>
            <w:sz w:val="24"/>
            <w:szCs w:val="24"/>
            <w:u w:val="none"/>
          </w:rPr>
          <w:t>Zakon o provedbi Opće uredbe o zaštiti podataka (»Narodne novine«, broj 42/18),</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18" w:history="1">
        <w:r w:rsidR="00E6168F" w:rsidRPr="00E6168F">
          <w:rPr>
            <w:rStyle w:val="Hiperveza"/>
            <w:rFonts w:asciiTheme="majorHAnsi" w:eastAsia="Times New Roman" w:hAnsiTheme="majorHAnsi"/>
            <w:color w:val="auto"/>
            <w:sz w:val="24"/>
            <w:szCs w:val="24"/>
            <w:u w:val="none"/>
          </w:rPr>
          <w:t>Zakon o tajnosti podataka (»Narodne novine«, broj 79/07, 86/12),</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19" w:history="1">
        <w:r w:rsidR="00E6168F" w:rsidRPr="00E6168F">
          <w:rPr>
            <w:rStyle w:val="Hiperveza"/>
            <w:rFonts w:asciiTheme="majorHAnsi" w:eastAsia="Times New Roman" w:hAnsiTheme="majorHAnsi"/>
            <w:color w:val="auto"/>
            <w:sz w:val="24"/>
            <w:szCs w:val="24"/>
            <w:u w:val="none"/>
          </w:rPr>
          <w:t>Zakon o zaštiti tajnosti podataka</w:t>
        </w:r>
      </w:hyperlink>
      <w:r w:rsidR="00E6168F" w:rsidRPr="00E6168F">
        <w:rPr>
          <w:rFonts w:asciiTheme="majorHAnsi" w:eastAsia="Times New Roman" w:hAnsiTheme="majorHAnsi"/>
          <w:sz w:val="24"/>
          <w:szCs w:val="24"/>
        </w:rPr>
        <w:t xml:space="preserve"> (»Narodne novine«, broj </w:t>
      </w:r>
      <w:hyperlink r:id="rId120" w:history="1">
        <w:r w:rsidR="00E6168F" w:rsidRPr="00E6168F">
          <w:rPr>
            <w:rFonts w:asciiTheme="majorHAnsi" w:eastAsia="Times New Roman" w:hAnsiTheme="majorHAnsi"/>
            <w:sz w:val="24"/>
            <w:szCs w:val="24"/>
          </w:rPr>
          <w:t>108/96</w:t>
        </w:r>
      </w:hyperlink>
      <w:r w:rsidR="00E6168F" w:rsidRPr="00E6168F">
        <w:rPr>
          <w:rFonts w:asciiTheme="majorHAnsi" w:eastAsia="Times New Roman" w:hAnsiTheme="majorHAnsi"/>
          <w:sz w:val="24"/>
          <w:szCs w:val="24"/>
        </w:rPr>
        <w:t>),</w:t>
      </w:r>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21" w:history="1">
        <w:r w:rsidR="00E6168F" w:rsidRPr="00E6168F">
          <w:rPr>
            <w:rStyle w:val="Hiperveza"/>
            <w:rFonts w:asciiTheme="majorHAnsi" w:eastAsia="Times New Roman" w:hAnsiTheme="majorHAnsi"/>
            <w:color w:val="auto"/>
            <w:sz w:val="24"/>
            <w:szCs w:val="24"/>
            <w:u w:val="none"/>
          </w:rPr>
          <w:t>Zakon o medijima</w:t>
        </w:r>
      </w:hyperlink>
      <w:r w:rsidR="00E6168F" w:rsidRPr="00E6168F">
        <w:rPr>
          <w:rFonts w:asciiTheme="majorHAnsi" w:eastAsia="Times New Roman" w:hAnsiTheme="majorHAnsi"/>
          <w:sz w:val="24"/>
          <w:szCs w:val="24"/>
        </w:rPr>
        <w:t xml:space="preserve"> (»Narodne novine«, broj </w:t>
      </w:r>
      <w:hyperlink r:id="rId122" w:history="1">
        <w:r w:rsidR="00E6168F" w:rsidRPr="00E6168F">
          <w:rPr>
            <w:rFonts w:asciiTheme="majorHAnsi" w:eastAsia="Times New Roman" w:hAnsiTheme="majorHAnsi"/>
            <w:sz w:val="24"/>
            <w:szCs w:val="24"/>
          </w:rPr>
          <w:t>59/04</w:t>
        </w:r>
      </w:hyperlink>
      <w:r w:rsidR="00E6168F" w:rsidRPr="00E6168F">
        <w:rPr>
          <w:rFonts w:asciiTheme="majorHAnsi" w:eastAsia="Times New Roman" w:hAnsiTheme="majorHAnsi"/>
          <w:sz w:val="24"/>
          <w:szCs w:val="24"/>
        </w:rPr>
        <w:t xml:space="preserve">, </w:t>
      </w:r>
      <w:hyperlink r:id="rId123" w:history="1">
        <w:r w:rsidR="00E6168F" w:rsidRPr="00E6168F">
          <w:rPr>
            <w:rFonts w:asciiTheme="majorHAnsi" w:eastAsia="Times New Roman" w:hAnsiTheme="majorHAnsi"/>
            <w:sz w:val="24"/>
            <w:szCs w:val="24"/>
          </w:rPr>
          <w:t>84/11</w:t>
        </w:r>
      </w:hyperlink>
      <w:r w:rsidR="00E6168F" w:rsidRPr="00E6168F">
        <w:rPr>
          <w:rFonts w:asciiTheme="majorHAnsi" w:eastAsia="Times New Roman" w:hAnsiTheme="majorHAnsi"/>
          <w:sz w:val="24"/>
          <w:szCs w:val="24"/>
        </w:rPr>
        <w:t>, 81/13),</w:t>
      </w:r>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24" w:history="1">
        <w:r w:rsidR="00E6168F" w:rsidRPr="00E6168F">
          <w:rPr>
            <w:rStyle w:val="Hiperveza"/>
            <w:rFonts w:asciiTheme="majorHAnsi" w:eastAsia="Times New Roman" w:hAnsiTheme="majorHAnsi"/>
            <w:color w:val="auto"/>
            <w:sz w:val="24"/>
            <w:szCs w:val="24"/>
            <w:u w:val="none"/>
          </w:rPr>
          <w:t>Zakon o arhivskom gradivu i arhivima</w:t>
        </w:r>
      </w:hyperlink>
      <w:r w:rsidR="00E6168F" w:rsidRPr="00E6168F">
        <w:rPr>
          <w:rFonts w:asciiTheme="majorHAnsi" w:eastAsia="Times New Roman" w:hAnsiTheme="majorHAnsi"/>
          <w:sz w:val="24"/>
          <w:szCs w:val="24"/>
        </w:rPr>
        <w:t xml:space="preserve"> (»Narodne novine«, broj </w:t>
      </w:r>
      <w:r w:rsidR="00E6168F" w:rsidRPr="00E6168F">
        <w:rPr>
          <w:rFonts w:asciiTheme="majorHAnsi" w:hAnsiTheme="majorHAnsi"/>
          <w:sz w:val="24"/>
          <w:szCs w:val="24"/>
        </w:rPr>
        <w:t>61/18</w:t>
      </w:r>
      <w:r w:rsidR="00E6168F" w:rsidRPr="00E6168F">
        <w:rPr>
          <w:rFonts w:asciiTheme="majorHAnsi" w:eastAsia="Times New Roman" w:hAnsiTheme="majorHAnsi"/>
          <w:sz w:val="24"/>
          <w:szCs w:val="24"/>
        </w:rPr>
        <w:t>),</w:t>
      </w:r>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25" w:history="1">
        <w:r w:rsidR="00E6168F" w:rsidRPr="00E6168F">
          <w:rPr>
            <w:rStyle w:val="Hiperveza"/>
            <w:rFonts w:asciiTheme="majorHAnsi" w:eastAsia="Times New Roman" w:hAnsiTheme="majorHAnsi"/>
            <w:color w:val="auto"/>
            <w:sz w:val="24"/>
            <w:szCs w:val="24"/>
            <w:u w:val="none"/>
          </w:rPr>
          <w:t>Zakon o sustavu državne uprave u odnosima uprave i građana</w:t>
        </w:r>
      </w:hyperlink>
      <w:r w:rsidR="00E6168F" w:rsidRPr="00E6168F">
        <w:rPr>
          <w:rFonts w:asciiTheme="majorHAnsi" w:eastAsia="Times New Roman" w:hAnsiTheme="majorHAnsi"/>
          <w:sz w:val="24"/>
          <w:szCs w:val="24"/>
        </w:rPr>
        <w:t xml:space="preserve"> (»Narodne novine«, broj </w:t>
      </w:r>
      <w:hyperlink r:id="rId126" w:history="1">
        <w:r w:rsidR="00E6168F" w:rsidRPr="00E6168F">
          <w:rPr>
            <w:rFonts w:asciiTheme="majorHAnsi" w:eastAsia="Times New Roman" w:hAnsiTheme="majorHAnsi"/>
            <w:sz w:val="24"/>
            <w:szCs w:val="24"/>
          </w:rPr>
          <w:t>150/11</w:t>
        </w:r>
      </w:hyperlink>
      <w:r w:rsidR="00E6168F" w:rsidRPr="00E6168F">
        <w:rPr>
          <w:rFonts w:asciiTheme="majorHAnsi" w:eastAsia="Times New Roman" w:hAnsiTheme="majorHAnsi"/>
          <w:sz w:val="24"/>
          <w:szCs w:val="24"/>
        </w:rPr>
        <w:t>, 12/13, 93/16, 104/16),</w:t>
      </w:r>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27" w:history="1">
        <w:r w:rsidR="00E6168F" w:rsidRPr="00E6168F">
          <w:rPr>
            <w:rStyle w:val="Hiperveza"/>
            <w:rFonts w:asciiTheme="majorHAnsi" w:eastAsia="Times New Roman" w:hAnsiTheme="majorHAnsi"/>
            <w:color w:val="auto"/>
            <w:sz w:val="24"/>
            <w:szCs w:val="24"/>
            <w:u w:val="none"/>
          </w:rPr>
          <w:t>Pravilnik o Središnjem katalogu službenih dokumenata Republike Hrvatske (»Narodne novine«, broj 124/15),</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28" w:history="1">
        <w:r w:rsidR="00E6168F" w:rsidRPr="00E6168F">
          <w:rPr>
            <w:rStyle w:val="Hiperveza"/>
            <w:rFonts w:asciiTheme="majorHAnsi" w:eastAsia="Times New Roman" w:hAnsiTheme="majorHAnsi"/>
            <w:color w:val="auto"/>
            <w:sz w:val="24"/>
            <w:szCs w:val="24"/>
            <w:u w:val="none"/>
          </w:rPr>
          <w:t>Pravilnik o ustroju, sadržaju i načinu vođenja službenog Upisnika o ostvarivanju prava na pristup informacijama i ponovnu uporabu informacija (»Narodne novine«, broj 83/14),</w:t>
        </w:r>
      </w:hyperlink>
    </w:p>
    <w:p w:rsidR="00E6168F" w:rsidRPr="00E6168F" w:rsidRDefault="00701F14" w:rsidP="00E6168F">
      <w:pPr>
        <w:pStyle w:val="Odlomakpopisa"/>
        <w:numPr>
          <w:ilvl w:val="0"/>
          <w:numId w:val="22"/>
        </w:numPr>
        <w:spacing w:after="0"/>
        <w:jc w:val="both"/>
        <w:rPr>
          <w:rFonts w:asciiTheme="majorHAnsi" w:eastAsia="Times New Roman" w:hAnsiTheme="majorHAnsi"/>
          <w:sz w:val="24"/>
          <w:szCs w:val="24"/>
        </w:rPr>
      </w:pPr>
      <w:hyperlink r:id="rId129" w:history="1">
        <w:r w:rsidR="00E6168F" w:rsidRPr="00E6168F">
          <w:rPr>
            <w:rStyle w:val="Hiperveza"/>
            <w:rFonts w:asciiTheme="majorHAnsi" w:eastAsia="Times New Roman" w:hAnsiTheme="majorHAnsi"/>
            <w:color w:val="auto"/>
            <w:sz w:val="24"/>
            <w:szCs w:val="24"/>
            <w:u w:val="none"/>
          </w:rPr>
          <w:t>Kriterij za određivanje visine naknadne stvarnih materijalnih troškova i troškova dostave informacije (»Narodne novine«, broj 12/14</w:t>
        </w:r>
      </w:hyperlink>
      <w:r w:rsidR="00E6168F" w:rsidRPr="00E6168F">
        <w:rPr>
          <w:rFonts w:asciiTheme="majorHAnsi" w:eastAsia="Times New Roman" w:hAnsiTheme="majorHAnsi"/>
          <w:sz w:val="24"/>
          <w:szCs w:val="24"/>
        </w:rPr>
        <w:t xml:space="preserve">, </w:t>
      </w:r>
      <w:hyperlink r:id="rId130" w:history="1">
        <w:r w:rsidR="00E6168F" w:rsidRPr="00E6168F">
          <w:rPr>
            <w:rStyle w:val="Hiperveza"/>
            <w:rFonts w:asciiTheme="majorHAnsi" w:eastAsia="Times New Roman" w:hAnsiTheme="majorHAnsi"/>
            <w:color w:val="auto"/>
            <w:sz w:val="24"/>
            <w:szCs w:val="24"/>
            <w:u w:val="none"/>
          </w:rPr>
          <w:t>15/14</w:t>
        </w:r>
      </w:hyperlink>
      <w:r w:rsidR="00E6168F" w:rsidRPr="00E6168F">
        <w:rPr>
          <w:rFonts w:asciiTheme="majorHAnsi" w:eastAsia="Times New Roman" w:hAnsiTheme="majorHAnsi"/>
          <w:sz w:val="24"/>
          <w:szCs w:val="24"/>
        </w:rPr>
        <w:t>),</w:t>
      </w:r>
    </w:p>
    <w:p w:rsidR="00E6168F" w:rsidRPr="00E6168F" w:rsidRDefault="00701F14" w:rsidP="00E6168F">
      <w:pPr>
        <w:pStyle w:val="Odlomakpopisa"/>
        <w:numPr>
          <w:ilvl w:val="0"/>
          <w:numId w:val="22"/>
        </w:numPr>
        <w:spacing w:after="0"/>
        <w:jc w:val="both"/>
        <w:rPr>
          <w:rFonts w:asciiTheme="majorHAnsi" w:hAnsiTheme="majorHAnsi"/>
          <w:sz w:val="24"/>
          <w:szCs w:val="24"/>
        </w:rPr>
      </w:pPr>
      <w:hyperlink r:id="rId131" w:history="1">
        <w:r w:rsidR="00E6168F" w:rsidRPr="00E6168F">
          <w:rPr>
            <w:rStyle w:val="Hiperveza"/>
            <w:rFonts w:asciiTheme="majorHAnsi" w:eastAsia="Times New Roman" w:hAnsiTheme="majorHAnsi"/>
            <w:color w:val="auto"/>
            <w:sz w:val="24"/>
            <w:szCs w:val="24"/>
            <w:u w:val="none"/>
          </w:rPr>
          <w:t>Pravilnik o sadržaju i načinu vođenja evidencije isključivih prava na ponovnu uporabu informacija (»Narodne novine«, broj 20/16).</w:t>
        </w:r>
      </w:hyperlink>
    </w:p>
    <w:p w:rsidR="00B712DE" w:rsidRPr="00B54B28" w:rsidRDefault="00B712DE" w:rsidP="00B54B28">
      <w:pPr>
        <w:numPr>
          <w:ilvl w:val="0"/>
          <w:numId w:val="14"/>
        </w:numPr>
        <w:tabs>
          <w:tab w:val="left" w:pos="1140"/>
        </w:tabs>
        <w:ind w:left="709"/>
        <w:contextualSpacing/>
        <w:jc w:val="both"/>
        <w:rPr>
          <w:rFonts w:asciiTheme="majorHAnsi" w:eastAsia="Times New Roman" w:hAnsiTheme="majorHAnsi"/>
          <w:sz w:val="24"/>
          <w:szCs w:val="24"/>
        </w:rPr>
      </w:pPr>
      <w:r w:rsidRPr="00B54B28">
        <w:rPr>
          <w:rFonts w:asciiTheme="majorHAnsi" w:eastAsia="Times New Roman" w:hAnsiTheme="majorHAnsi"/>
          <w:b/>
          <w:sz w:val="24"/>
          <w:szCs w:val="24"/>
        </w:rPr>
        <w:br w:type="page"/>
      </w:r>
    </w:p>
    <w:p w:rsidR="005A115A" w:rsidRPr="00C565C9" w:rsidRDefault="005A115A" w:rsidP="0012597E">
      <w:pPr>
        <w:numPr>
          <w:ilvl w:val="0"/>
          <w:numId w:val="22"/>
        </w:numPr>
        <w:ind w:left="426" w:hanging="357"/>
        <w:rPr>
          <w:rFonts w:asciiTheme="majorHAnsi" w:eastAsia="Times New Roman" w:hAnsiTheme="majorHAnsi"/>
          <w:b/>
          <w:sz w:val="24"/>
          <w:szCs w:val="24"/>
        </w:rPr>
      </w:pPr>
      <w:r w:rsidRPr="00C565C9">
        <w:rPr>
          <w:rFonts w:asciiTheme="majorHAnsi" w:eastAsia="Times New Roman" w:hAnsiTheme="majorHAnsi"/>
          <w:b/>
          <w:sz w:val="24"/>
          <w:szCs w:val="24"/>
        </w:rPr>
        <w:lastRenderedPageBreak/>
        <w:t>Propisi EU:</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2" w:history="1">
        <w:r w:rsidR="00261C2D" w:rsidRPr="00A375A6">
          <w:rPr>
            <w:rStyle w:val="Hiperveza"/>
            <w:rFonts w:asciiTheme="majorHAnsi" w:eastAsia="Times New Roman" w:hAnsiTheme="majorHAnsi"/>
            <w:color w:val="auto"/>
            <w:sz w:val="24"/>
            <w:szCs w:val="24"/>
            <w:u w:val="none"/>
          </w:rPr>
          <w:t>Direktiva 2003/98/EZ Europskog parlamenta i Vijeća od 17. studenog 2003. o ponovnoj uporabi informacija javnog sektora</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3" w:history="1">
        <w:r w:rsidR="00261C2D" w:rsidRPr="00A375A6">
          <w:rPr>
            <w:rStyle w:val="Hiperveza"/>
            <w:rFonts w:asciiTheme="majorHAnsi" w:eastAsia="Times New Roman" w:hAnsiTheme="majorHAnsi"/>
            <w:color w:val="auto"/>
            <w:sz w:val="24"/>
            <w:szCs w:val="24"/>
            <w:u w:val="none"/>
          </w:rPr>
          <w:t>Directive 2003/98/EC of the European Parliament and of the Council of 17 November 2003 on the re-use of public sector information</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4" w:history="1">
        <w:r w:rsidR="00261C2D" w:rsidRPr="00A375A6">
          <w:rPr>
            <w:rStyle w:val="Hiperveza"/>
            <w:rFonts w:asciiTheme="majorHAnsi" w:eastAsia="Times New Roman" w:hAnsiTheme="majorHAnsi"/>
            <w:color w:val="auto"/>
            <w:sz w:val="24"/>
            <w:szCs w:val="24"/>
            <w:u w:val="none"/>
          </w:rPr>
          <w:t>Direktiva o izmjeni Direktive 2003/98/EZ Europskog parlamenta i Vijeća od 17. studenog 2003. o ponovnoj uporabi informacija javnog sektora, 2013/37/EU</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5" w:history="1">
        <w:r w:rsidR="00261C2D" w:rsidRPr="00A375A6">
          <w:rPr>
            <w:rStyle w:val="Hiperveza"/>
            <w:rFonts w:asciiTheme="majorHAnsi" w:eastAsia="Times New Roman" w:hAnsiTheme="majorHAnsi"/>
            <w:color w:val="auto"/>
            <w:sz w:val="24"/>
            <w:szCs w:val="24"/>
            <w:u w:val="none"/>
          </w:rPr>
          <w:t>Directive 2013/37/EU of the European Parliament and of the Council of 26 June 2013 amending Directive 2003/98/EC on the re-use of public sector informationText with EEA relevance</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6" w:history="1">
        <w:r w:rsidR="00261C2D" w:rsidRPr="00A375A6">
          <w:rPr>
            <w:rStyle w:val="Hiperveza"/>
            <w:rFonts w:asciiTheme="majorHAnsi" w:eastAsia="Times New Roman" w:hAnsiTheme="majorHAnsi"/>
            <w:color w:val="auto"/>
            <w:sz w:val="24"/>
            <w:szCs w:val="24"/>
            <w:u w:val="none"/>
          </w:rPr>
          <w:t>Konsolidirana Direktiva 2003/98/EZ Europskog parlamenta i Vijeća od 17. studenog 2003. o ponovnoj uporabi informacija javnog sektora</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7" w:history="1">
        <w:r w:rsidR="00261C2D" w:rsidRPr="00A375A6">
          <w:rPr>
            <w:rStyle w:val="Hiperveza"/>
            <w:rFonts w:asciiTheme="majorHAnsi" w:eastAsia="Times New Roman" w:hAnsiTheme="majorHAnsi"/>
            <w:color w:val="auto"/>
            <w:sz w:val="24"/>
            <w:szCs w:val="24"/>
            <w:u w:val="none"/>
          </w:rPr>
          <w:t>Consolidated Directive 2003/98/EC of the European Parliament and of the Council of 17 November 2003 on the re-use of public sector information</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contextualSpacing/>
        <w:jc w:val="both"/>
        <w:rPr>
          <w:rFonts w:asciiTheme="majorHAnsi" w:eastAsia="Times New Roman" w:hAnsiTheme="majorHAnsi"/>
          <w:sz w:val="24"/>
          <w:szCs w:val="24"/>
        </w:rPr>
      </w:pPr>
      <w:hyperlink r:id="rId138" w:history="1">
        <w:r w:rsidR="00261C2D" w:rsidRPr="00A375A6">
          <w:rPr>
            <w:rStyle w:val="Hiperveza"/>
            <w:rFonts w:asciiTheme="majorHAnsi" w:eastAsia="Times New Roman" w:hAnsiTheme="majorHAnsi"/>
            <w:color w:val="auto"/>
            <w:sz w:val="24"/>
            <w:szCs w:val="24"/>
            <w:u w:val="none"/>
          </w:rPr>
          <w:t>Smjernice o preporučenim standardnim dozvolama, skupovima podataka i naplati ponovne uporabe dokumenata 2014/C 240/01</w:t>
        </w:r>
      </w:hyperlink>
      <w:r w:rsidR="00261C2D" w:rsidRPr="00A375A6">
        <w:rPr>
          <w:rFonts w:asciiTheme="majorHAnsi" w:eastAsia="Times New Roman" w:hAnsiTheme="majorHAnsi"/>
          <w:sz w:val="24"/>
          <w:szCs w:val="24"/>
        </w:rPr>
        <w:t>,</w:t>
      </w:r>
    </w:p>
    <w:p w:rsidR="00261C2D" w:rsidRPr="00A375A6" w:rsidRDefault="00701F14" w:rsidP="00261C2D">
      <w:pPr>
        <w:numPr>
          <w:ilvl w:val="0"/>
          <w:numId w:val="22"/>
        </w:numPr>
        <w:tabs>
          <w:tab w:val="left" w:pos="567"/>
        </w:tabs>
        <w:jc w:val="both"/>
        <w:rPr>
          <w:rFonts w:asciiTheme="majorHAnsi" w:eastAsia="Times New Roman" w:hAnsiTheme="majorHAnsi"/>
          <w:sz w:val="24"/>
          <w:szCs w:val="24"/>
        </w:rPr>
      </w:pPr>
      <w:hyperlink r:id="rId139" w:history="1">
        <w:r w:rsidR="00261C2D" w:rsidRPr="00A375A6">
          <w:rPr>
            <w:rStyle w:val="Hiperveza"/>
            <w:rFonts w:asciiTheme="majorHAnsi" w:eastAsia="Times New Roman" w:hAnsiTheme="majorHAnsi"/>
            <w:color w:val="auto"/>
            <w:sz w:val="24"/>
            <w:szCs w:val="24"/>
            <w:u w:val="none"/>
          </w:rPr>
          <w:t>Guidelines on recommended standard licences, data sets and charging for the reuse of documents 2014/C 240/01</w:t>
        </w:r>
      </w:hyperlink>
      <w:r w:rsidR="00261C2D" w:rsidRPr="00A375A6">
        <w:rPr>
          <w:rFonts w:asciiTheme="majorHAnsi" w:eastAsia="Times New Roman" w:hAnsiTheme="majorHAnsi"/>
          <w:sz w:val="24"/>
          <w:szCs w:val="24"/>
        </w:rPr>
        <w:t>.</w:t>
      </w:r>
    </w:p>
    <w:p w:rsidR="005A115A" w:rsidRPr="005E3F2B" w:rsidRDefault="005A115A" w:rsidP="005A115A">
      <w:pPr>
        <w:ind w:firstLine="567"/>
        <w:jc w:val="both"/>
        <w:rPr>
          <w:rFonts w:asciiTheme="majorHAnsi" w:eastAsia="Times New Roman" w:hAnsiTheme="majorHAnsi"/>
          <w:sz w:val="24"/>
          <w:szCs w:val="24"/>
        </w:rPr>
      </w:pPr>
      <w:r w:rsidRPr="005E3F2B">
        <w:rPr>
          <w:rFonts w:asciiTheme="majorHAnsi" w:eastAsia="Times New Roman" w:hAnsiTheme="majorHAnsi"/>
          <w:sz w:val="24"/>
          <w:szCs w:val="24"/>
        </w:rPr>
        <w:t xml:space="preserve">Sukladno </w:t>
      </w:r>
      <w:hyperlink r:id="rId140" w:history="1">
        <w:r w:rsidR="000D7AED" w:rsidRPr="00CE70AE">
          <w:rPr>
            <w:rStyle w:val="Hiperveza"/>
            <w:rFonts w:asciiTheme="majorHAnsi" w:eastAsia="Times New Roman" w:hAnsiTheme="majorHAnsi"/>
            <w:color w:val="auto"/>
            <w:sz w:val="24"/>
            <w:szCs w:val="24"/>
            <w:u w:val="none"/>
          </w:rPr>
          <w:t>Zakonu o pravu na pristup informacijama</w:t>
        </w:r>
      </w:hyperlink>
      <w:r w:rsidR="00644689">
        <w:t xml:space="preserve"> </w:t>
      </w:r>
      <w:r w:rsidR="000D7AED" w:rsidRPr="00F60ABD">
        <w:rPr>
          <w:rFonts w:asciiTheme="majorHAnsi" w:eastAsia="Times New Roman" w:hAnsiTheme="majorHAnsi"/>
          <w:sz w:val="24"/>
          <w:szCs w:val="24"/>
        </w:rPr>
        <w:t>(»Narodne novine«, broj 25/13, 85/15)</w:t>
      </w:r>
      <w:r>
        <w:rPr>
          <w:rFonts w:asciiTheme="majorHAnsi" w:eastAsia="Times New Roman" w:hAnsiTheme="majorHAnsi"/>
          <w:sz w:val="24"/>
          <w:szCs w:val="24"/>
        </w:rPr>
        <w:t xml:space="preserve"> Općina </w:t>
      </w:r>
      <w:r w:rsidR="00456B41">
        <w:rPr>
          <w:rFonts w:asciiTheme="majorHAnsi" w:eastAsia="Times New Roman" w:hAnsiTheme="majorHAnsi"/>
          <w:sz w:val="24"/>
          <w:szCs w:val="24"/>
        </w:rPr>
        <w:t>Velika Kopanica</w:t>
      </w:r>
      <w:r>
        <w:rPr>
          <w:rFonts w:asciiTheme="majorHAnsi" w:eastAsia="Times New Roman" w:hAnsiTheme="majorHAnsi"/>
          <w:sz w:val="24"/>
          <w:szCs w:val="24"/>
        </w:rPr>
        <w:t xml:space="preserve"> na svojoj službenoj I</w:t>
      </w:r>
      <w:r w:rsidRPr="005E3F2B">
        <w:rPr>
          <w:rFonts w:asciiTheme="majorHAnsi" w:eastAsia="Times New Roman" w:hAnsiTheme="majorHAnsi"/>
          <w:sz w:val="24"/>
          <w:szCs w:val="24"/>
        </w:rPr>
        <w:t xml:space="preserve">nternet stranici </w:t>
      </w:r>
      <w:r>
        <w:rPr>
          <w:rFonts w:asciiTheme="majorHAnsi" w:eastAsia="Times New Roman" w:hAnsiTheme="majorHAnsi"/>
          <w:sz w:val="24"/>
          <w:szCs w:val="24"/>
        </w:rPr>
        <w:t xml:space="preserve">ima obvezu </w:t>
      </w:r>
      <w:r w:rsidRPr="005E3F2B">
        <w:rPr>
          <w:rFonts w:asciiTheme="majorHAnsi" w:eastAsia="Times New Roman" w:hAnsiTheme="majorHAnsi"/>
          <w:sz w:val="24"/>
          <w:szCs w:val="24"/>
        </w:rPr>
        <w:t>objavlj</w:t>
      </w:r>
      <w:r>
        <w:rPr>
          <w:rFonts w:asciiTheme="majorHAnsi" w:eastAsia="Times New Roman" w:hAnsiTheme="majorHAnsi"/>
          <w:sz w:val="24"/>
          <w:szCs w:val="24"/>
        </w:rPr>
        <w:t>ivati</w:t>
      </w:r>
      <w:r w:rsidRPr="005E3F2B">
        <w:rPr>
          <w:rFonts w:asciiTheme="majorHAnsi" w:eastAsia="Times New Roman" w:hAnsiTheme="majorHAnsi"/>
          <w:sz w:val="24"/>
          <w:szCs w:val="24"/>
        </w:rPr>
        <w:t>:</w:t>
      </w:r>
    </w:p>
    <w:p w:rsidR="005A115A" w:rsidRPr="00B45BF7" w:rsidRDefault="005A115A" w:rsidP="0012597E">
      <w:pPr>
        <w:pStyle w:val="Odlomakpopisa"/>
        <w:numPr>
          <w:ilvl w:val="0"/>
          <w:numId w:val="15"/>
        </w:numPr>
        <w:tabs>
          <w:tab w:val="left" w:pos="567"/>
        </w:tabs>
        <w:ind w:left="567" w:hanging="283"/>
        <w:jc w:val="both"/>
        <w:rPr>
          <w:rFonts w:asciiTheme="majorHAnsi" w:eastAsia="Times New Roman" w:hAnsiTheme="majorHAnsi"/>
          <w:sz w:val="24"/>
          <w:szCs w:val="24"/>
        </w:rPr>
      </w:pPr>
      <w:r w:rsidRPr="00B45BF7">
        <w:rPr>
          <w:rFonts w:asciiTheme="majorHAnsi" w:eastAsia="Times New Roman" w:hAnsiTheme="majorHAnsi"/>
          <w:sz w:val="24"/>
          <w:szCs w:val="24"/>
        </w:rPr>
        <w:t>opće akte koje donosi</w:t>
      </w:r>
      <w:r>
        <w:rPr>
          <w:rFonts w:asciiTheme="majorHAnsi" w:eastAsia="Times New Roman" w:hAnsiTheme="majorHAnsi"/>
          <w:sz w:val="24"/>
          <w:szCs w:val="24"/>
        </w:rPr>
        <w:t>,</w:t>
      </w:r>
      <w:r w:rsidRPr="00B45BF7">
        <w:rPr>
          <w:rFonts w:asciiTheme="majorHAnsi" w:eastAsia="Times New Roman" w:hAnsiTheme="majorHAnsi"/>
          <w:sz w:val="24"/>
          <w:szCs w:val="24"/>
        </w:rPr>
        <w:t xml:space="preserve"> a koji se objavljuju i u </w:t>
      </w:r>
      <w:r w:rsidR="00DE0B45">
        <w:rPr>
          <w:rFonts w:asciiTheme="majorHAnsi" w:eastAsia="Times New Roman" w:hAnsiTheme="majorHAnsi"/>
          <w:sz w:val="24"/>
          <w:szCs w:val="24"/>
        </w:rPr>
        <w:t>službenom glasilu</w:t>
      </w:r>
      <w:r w:rsidRPr="00B45BF7">
        <w:rPr>
          <w:rFonts w:asciiTheme="majorHAnsi" w:eastAsia="Times New Roman" w:hAnsiTheme="majorHAnsi"/>
          <w:sz w:val="24"/>
          <w:szCs w:val="24"/>
        </w:rPr>
        <w:t>,</w:t>
      </w:r>
    </w:p>
    <w:p w:rsidR="005A115A" w:rsidRPr="00B45BF7" w:rsidRDefault="005A115A" w:rsidP="0012597E">
      <w:pPr>
        <w:pStyle w:val="Odlomakpopisa"/>
        <w:numPr>
          <w:ilvl w:val="0"/>
          <w:numId w:val="15"/>
        </w:numPr>
        <w:tabs>
          <w:tab w:val="left" w:pos="567"/>
        </w:tabs>
        <w:ind w:left="567" w:hanging="283"/>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nacrte općih akata koje donosi u svrhu provedbe savjetovanja sa zainteresiranom javnošću </w:t>
      </w:r>
    </w:p>
    <w:p w:rsidR="005A115A" w:rsidRPr="00B45BF7" w:rsidRDefault="005A115A" w:rsidP="0012597E">
      <w:pPr>
        <w:pStyle w:val="Odlomakpopisa"/>
        <w:numPr>
          <w:ilvl w:val="0"/>
          <w:numId w:val="15"/>
        </w:numPr>
        <w:tabs>
          <w:tab w:val="left" w:pos="567"/>
        </w:tabs>
        <w:ind w:left="567" w:hanging="283"/>
        <w:jc w:val="both"/>
        <w:rPr>
          <w:rFonts w:asciiTheme="majorHAnsi" w:eastAsia="Times New Roman" w:hAnsiTheme="majorHAnsi"/>
          <w:sz w:val="24"/>
          <w:szCs w:val="24"/>
        </w:rPr>
      </w:pPr>
      <w:r w:rsidRPr="00B45BF7">
        <w:rPr>
          <w:rFonts w:asciiTheme="majorHAnsi" w:eastAsia="Times New Roman" w:hAnsiTheme="majorHAnsi"/>
          <w:sz w:val="24"/>
          <w:szCs w:val="24"/>
        </w:rPr>
        <w:t>godišnje planove, programe, strategije, upute, proračun, izvještaje o radu, financijska izvješća – na godišnjoj razini,</w:t>
      </w:r>
    </w:p>
    <w:p w:rsidR="005A115A" w:rsidRPr="00B45BF7" w:rsidRDefault="005A115A" w:rsidP="0012597E">
      <w:pPr>
        <w:pStyle w:val="Odlomakpopisa"/>
        <w:numPr>
          <w:ilvl w:val="0"/>
          <w:numId w:val="15"/>
        </w:numPr>
        <w:tabs>
          <w:tab w:val="left" w:pos="567"/>
        </w:tabs>
        <w:ind w:left="567" w:hanging="283"/>
        <w:jc w:val="both"/>
        <w:rPr>
          <w:rFonts w:asciiTheme="majorHAnsi" w:eastAsia="Times New Roman" w:hAnsiTheme="majorHAnsi"/>
          <w:sz w:val="24"/>
          <w:szCs w:val="24"/>
        </w:rPr>
      </w:pPr>
      <w:r w:rsidRPr="00B45BF7">
        <w:rPr>
          <w:rFonts w:asciiTheme="majorHAnsi" w:eastAsia="Times New Roman" w:hAnsiTheme="majorHAnsi"/>
          <w:sz w:val="24"/>
          <w:szCs w:val="24"/>
        </w:rPr>
        <w:t>zapis</w:t>
      </w:r>
      <w:r>
        <w:rPr>
          <w:rFonts w:asciiTheme="majorHAnsi" w:eastAsia="Times New Roman" w:hAnsiTheme="majorHAnsi"/>
          <w:sz w:val="24"/>
          <w:szCs w:val="24"/>
        </w:rPr>
        <w:t>e</w:t>
      </w:r>
      <w:r w:rsidRPr="00B45BF7">
        <w:rPr>
          <w:rFonts w:asciiTheme="majorHAnsi" w:eastAsia="Times New Roman" w:hAnsiTheme="majorHAnsi"/>
          <w:sz w:val="24"/>
          <w:szCs w:val="24"/>
        </w:rPr>
        <w:t xml:space="preserve"> vezan</w:t>
      </w:r>
      <w:r>
        <w:rPr>
          <w:rFonts w:asciiTheme="majorHAnsi" w:eastAsia="Times New Roman" w:hAnsiTheme="majorHAnsi"/>
          <w:sz w:val="24"/>
          <w:szCs w:val="24"/>
        </w:rPr>
        <w:t>e</w:t>
      </w:r>
      <w:r w:rsidRPr="00B45BF7">
        <w:rPr>
          <w:rFonts w:asciiTheme="majorHAnsi" w:eastAsia="Times New Roman" w:hAnsiTheme="majorHAnsi"/>
          <w:sz w:val="24"/>
          <w:szCs w:val="24"/>
        </w:rPr>
        <w:t xml:space="preserve"> uz lokalnu upravu, zapisnike i zaključke sa službenih sjednica Općinskog vijeća i službene dokumente usvojene na tim sjednicama,</w:t>
      </w:r>
    </w:p>
    <w:p w:rsidR="005A115A" w:rsidRPr="00C565C9" w:rsidRDefault="005A115A" w:rsidP="0012597E">
      <w:pPr>
        <w:pStyle w:val="Odlomakpopisa"/>
        <w:numPr>
          <w:ilvl w:val="0"/>
          <w:numId w:val="15"/>
        </w:numPr>
        <w:tabs>
          <w:tab w:val="left" w:pos="567"/>
        </w:tabs>
        <w:ind w:left="567" w:hanging="283"/>
        <w:contextualSpacing w:val="0"/>
        <w:jc w:val="both"/>
        <w:rPr>
          <w:rFonts w:asciiTheme="majorHAnsi" w:eastAsia="Times New Roman" w:hAnsiTheme="majorHAnsi"/>
          <w:sz w:val="24"/>
          <w:szCs w:val="24"/>
        </w:rPr>
      </w:pPr>
      <w:r w:rsidRPr="00B45BF7">
        <w:rPr>
          <w:rFonts w:asciiTheme="majorHAnsi" w:eastAsia="Times New Roman" w:hAnsiTheme="majorHAnsi"/>
          <w:sz w:val="24"/>
          <w:szCs w:val="24"/>
        </w:rPr>
        <w:t xml:space="preserve">pozive za javne natječaje davanja u zakup imovine u vlasništvu Općine </w:t>
      </w:r>
      <w:r w:rsidR="00456B41">
        <w:rPr>
          <w:rFonts w:asciiTheme="majorHAnsi" w:eastAsia="Times New Roman" w:hAnsiTheme="majorHAnsi"/>
          <w:sz w:val="24"/>
          <w:szCs w:val="24"/>
        </w:rPr>
        <w:t>Velika Kopanica</w:t>
      </w:r>
      <w:r w:rsidRPr="00B45BF7">
        <w:rPr>
          <w:rFonts w:asciiTheme="majorHAnsi" w:eastAsia="Times New Roman" w:hAnsiTheme="majorHAnsi"/>
          <w:sz w:val="24"/>
          <w:szCs w:val="24"/>
        </w:rPr>
        <w:t xml:space="preserve">, sukladno </w:t>
      </w:r>
      <w:hyperlink r:id="rId141" w:history="1">
        <w:r w:rsidR="000D7AED" w:rsidRPr="00CE70AE">
          <w:rPr>
            <w:rStyle w:val="Hiperveza"/>
            <w:rFonts w:asciiTheme="majorHAnsi" w:eastAsia="Times New Roman" w:hAnsiTheme="majorHAnsi"/>
            <w:color w:val="auto"/>
            <w:sz w:val="24"/>
            <w:szCs w:val="24"/>
            <w:u w:val="none"/>
          </w:rPr>
          <w:t>Zakonu o pravu na pristup informacijama</w:t>
        </w:r>
      </w:hyperlink>
      <w:r w:rsidR="00E82876">
        <w:t xml:space="preserve"> </w:t>
      </w:r>
      <w:r w:rsidR="000D7AED" w:rsidRPr="00F60ABD">
        <w:rPr>
          <w:rFonts w:asciiTheme="majorHAnsi" w:eastAsia="Times New Roman" w:hAnsiTheme="majorHAnsi"/>
          <w:sz w:val="24"/>
          <w:szCs w:val="24"/>
        </w:rPr>
        <w:t>(»Narodne novine«, broj 25/13, 85/15)</w:t>
      </w:r>
      <w:r w:rsidR="000D7AED">
        <w:rPr>
          <w:rFonts w:asciiTheme="majorHAnsi" w:eastAsia="Times New Roman" w:hAnsiTheme="majorHAnsi"/>
          <w:sz w:val="24"/>
          <w:szCs w:val="24"/>
        </w:rPr>
        <w:t>.</w:t>
      </w:r>
    </w:p>
    <w:p w:rsidR="00B712DE" w:rsidRDefault="00BB636F"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Kontinuiranom</w:t>
      </w:r>
      <w:r w:rsidR="00431BA4" w:rsidRPr="0014078F">
        <w:rPr>
          <w:rFonts w:asciiTheme="majorHAnsi" w:eastAsia="Times New Roman" w:hAnsiTheme="majorHAnsi"/>
          <w:sz w:val="24"/>
          <w:szCs w:val="24"/>
        </w:rPr>
        <w:t xml:space="preserve"> i </w:t>
      </w:r>
      <w:r w:rsidR="00B0244E" w:rsidRPr="0014078F">
        <w:rPr>
          <w:rFonts w:asciiTheme="majorHAnsi" w:eastAsia="Times New Roman" w:hAnsiTheme="majorHAnsi"/>
          <w:sz w:val="24"/>
          <w:szCs w:val="24"/>
        </w:rPr>
        <w:t>r</w:t>
      </w:r>
      <w:r w:rsidRPr="0014078F">
        <w:rPr>
          <w:rFonts w:asciiTheme="majorHAnsi" w:eastAsia="Times New Roman" w:hAnsiTheme="majorHAnsi"/>
          <w:sz w:val="24"/>
          <w:szCs w:val="24"/>
        </w:rPr>
        <w:t xml:space="preserve">edovitom </w:t>
      </w:r>
      <w:r w:rsidR="00431BA4" w:rsidRPr="0014078F">
        <w:rPr>
          <w:rFonts w:asciiTheme="majorHAnsi" w:eastAsia="Times New Roman" w:hAnsiTheme="majorHAnsi"/>
          <w:sz w:val="24"/>
          <w:szCs w:val="24"/>
        </w:rPr>
        <w:t>objavom</w:t>
      </w:r>
      <w:r w:rsidR="00A919A1" w:rsidRPr="0014078F">
        <w:rPr>
          <w:rFonts w:asciiTheme="majorHAnsi" w:eastAsia="Times New Roman" w:hAnsiTheme="majorHAnsi"/>
          <w:sz w:val="24"/>
          <w:szCs w:val="24"/>
        </w:rPr>
        <w:t xml:space="preserve"> navedenih informacija</w:t>
      </w:r>
      <w:r w:rsidR="00431BA4" w:rsidRPr="0014078F">
        <w:rPr>
          <w:rFonts w:asciiTheme="majorHAnsi" w:eastAsia="Times New Roman" w:hAnsiTheme="majorHAnsi"/>
          <w:sz w:val="24"/>
          <w:szCs w:val="24"/>
        </w:rPr>
        <w:t xml:space="preserve"> na </w:t>
      </w:r>
      <w:r w:rsidR="00B45BF7" w:rsidRPr="0014078F">
        <w:rPr>
          <w:rFonts w:asciiTheme="majorHAnsi" w:eastAsia="Times New Roman" w:hAnsiTheme="majorHAnsi"/>
          <w:sz w:val="24"/>
          <w:szCs w:val="24"/>
        </w:rPr>
        <w:t xml:space="preserve">Internet stranici </w:t>
      </w:r>
      <w:r w:rsidR="005B14A3"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Pr="0014078F">
        <w:rPr>
          <w:rFonts w:asciiTheme="majorHAnsi" w:eastAsia="Times New Roman" w:hAnsiTheme="majorHAnsi"/>
          <w:sz w:val="24"/>
          <w:szCs w:val="24"/>
        </w:rPr>
        <w:t>zainteresiranoj javnosti</w:t>
      </w:r>
      <w:r w:rsidR="00431BA4" w:rsidRPr="0014078F">
        <w:rPr>
          <w:rFonts w:asciiTheme="majorHAnsi" w:eastAsia="Times New Roman" w:hAnsiTheme="majorHAnsi"/>
          <w:sz w:val="24"/>
          <w:szCs w:val="24"/>
        </w:rPr>
        <w:t xml:space="preserve"> omogućava </w:t>
      </w:r>
      <w:r w:rsidRPr="0014078F">
        <w:rPr>
          <w:rFonts w:asciiTheme="majorHAnsi" w:eastAsia="Times New Roman" w:hAnsiTheme="majorHAnsi"/>
          <w:sz w:val="24"/>
          <w:szCs w:val="24"/>
        </w:rPr>
        <w:t xml:space="preserve">se </w:t>
      </w:r>
      <w:r w:rsidR="00431BA4" w:rsidRPr="0014078F">
        <w:rPr>
          <w:rFonts w:asciiTheme="majorHAnsi" w:eastAsia="Times New Roman" w:hAnsiTheme="majorHAnsi"/>
          <w:sz w:val="24"/>
          <w:szCs w:val="24"/>
        </w:rPr>
        <w:t xml:space="preserve">uvid u rad </w:t>
      </w:r>
      <w:r w:rsidR="005B14A3"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00431BA4" w:rsidRPr="0014078F">
        <w:rPr>
          <w:rFonts w:asciiTheme="majorHAnsi" w:eastAsia="Times New Roman" w:hAnsiTheme="majorHAnsi"/>
          <w:sz w:val="24"/>
          <w:szCs w:val="24"/>
        </w:rPr>
        <w:t>te se povećava transparentnost i učinkovitost cjelokupnog sustava upravljanja imovinom</w:t>
      </w:r>
      <w:r w:rsidR="00BC2CC2" w:rsidRPr="0014078F">
        <w:rPr>
          <w:rFonts w:asciiTheme="majorHAnsi" w:eastAsia="Times New Roman" w:hAnsiTheme="majorHAnsi"/>
          <w:sz w:val="24"/>
          <w:szCs w:val="24"/>
        </w:rPr>
        <w:t xml:space="preserve"> u vlasništvu </w:t>
      </w:r>
      <w:r w:rsidR="005B14A3"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EC29FB" w:rsidRPr="0014078F">
        <w:rPr>
          <w:rFonts w:asciiTheme="majorHAnsi" w:eastAsia="Times New Roman" w:hAnsiTheme="majorHAnsi"/>
          <w:sz w:val="24"/>
          <w:szCs w:val="24"/>
        </w:rPr>
        <w:t>.</w:t>
      </w:r>
    </w:p>
    <w:p w:rsidR="005C1584" w:rsidRDefault="00431BA4"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Javnosti je na raspolagan</w:t>
      </w:r>
      <w:r w:rsidR="00554C47" w:rsidRPr="0014078F">
        <w:rPr>
          <w:rFonts w:asciiTheme="majorHAnsi" w:eastAsia="Times New Roman" w:hAnsiTheme="majorHAnsi"/>
          <w:sz w:val="24"/>
          <w:szCs w:val="24"/>
        </w:rPr>
        <w:t>ju i službenik</w:t>
      </w:r>
      <w:r w:rsidR="00914500" w:rsidRPr="0014078F">
        <w:rPr>
          <w:rFonts w:asciiTheme="majorHAnsi" w:eastAsia="Times New Roman" w:hAnsiTheme="majorHAnsi"/>
          <w:sz w:val="24"/>
          <w:szCs w:val="24"/>
        </w:rPr>
        <w:t xml:space="preserve"> za informiranje </w:t>
      </w:r>
      <w:r w:rsidR="00554C47" w:rsidRPr="0014078F">
        <w:rPr>
          <w:rFonts w:asciiTheme="majorHAnsi" w:eastAsia="Times New Roman" w:hAnsiTheme="majorHAnsi"/>
          <w:sz w:val="24"/>
          <w:szCs w:val="24"/>
        </w:rPr>
        <w:t>koji</w:t>
      </w:r>
      <w:r w:rsidRPr="0014078F">
        <w:rPr>
          <w:rFonts w:asciiTheme="majorHAnsi" w:eastAsia="Times New Roman" w:hAnsiTheme="majorHAnsi"/>
          <w:sz w:val="24"/>
          <w:szCs w:val="24"/>
        </w:rPr>
        <w:t xml:space="preserve"> u zakonskom roku informira o svim aktivnostima i podacima vezanima uz imovinu</w:t>
      </w:r>
      <w:r w:rsidR="00E82876">
        <w:rPr>
          <w:rFonts w:asciiTheme="majorHAnsi" w:eastAsia="Times New Roman" w:hAnsiTheme="majorHAnsi"/>
          <w:sz w:val="24"/>
          <w:szCs w:val="24"/>
        </w:rPr>
        <w:t xml:space="preserve"> </w:t>
      </w:r>
      <w:r w:rsidRPr="0014078F">
        <w:rPr>
          <w:rFonts w:asciiTheme="majorHAnsi" w:eastAsia="Times New Roman" w:hAnsiTheme="majorHAnsi"/>
          <w:sz w:val="24"/>
          <w:szCs w:val="24"/>
        </w:rPr>
        <w:t xml:space="preserve">na temelju upućenog zahtjeva za pristup informacijama prema </w:t>
      </w:r>
      <w:hyperlink r:id="rId142" w:history="1">
        <w:r w:rsidR="002A4CDE" w:rsidRPr="00CE70AE">
          <w:rPr>
            <w:rStyle w:val="Hiperveza"/>
            <w:rFonts w:asciiTheme="majorHAnsi" w:eastAsia="Times New Roman" w:hAnsiTheme="majorHAnsi"/>
            <w:color w:val="auto"/>
            <w:sz w:val="24"/>
            <w:szCs w:val="24"/>
            <w:u w:val="none"/>
          </w:rPr>
          <w:t>Zakonu o pravu na pristup informacijama</w:t>
        </w:r>
      </w:hyperlink>
      <w:r w:rsidR="00E82876">
        <w:t xml:space="preserve"> </w:t>
      </w:r>
      <w:r w:rsidR="002A4CDE" w:rsidRPr="00F60ABD">
        <w:rPr>
          <w:rFonts w:asciiTheme="majorHAnsi" w:eastAsia="Times New Roman" w:hAnsiTheme="majorHAnsi"/>
          <w:sz w:val="24"/>
          <w:szCs w:val="24"/>
        </w:rPr>
        <w:t>(»Narodne novine«, broj 25/13, 85/15).</w:t>
      </w:r>
      <w:r w:rsidR="00E82876">
        <w:rPr>
          <w:rFonts w:asciiTheme="majorHAnsi" w:eastAsia="Times New Roman" w:hAnsiTheme="majorHAnsi"/>
          <w:sz w:val="24"/>
          <w:szCs w:val="24"/>
        </w:rPr>
        <w:t xml:space="preserve"> </w:t>
      </w:r>
      <w:r w:rsidR="00A17C88" w:rsidRPr="0014078F">
        <w:rPr>
          <w:rFonts w:asciiTheme="majorHAnsi" w:eastAsia="Times New Roman" w:hAnsiTheme="majorHAnsi"/>
          <w:sz w:val="24"/>
          <w:szCs w:val="24"/>
        </w:rPr>
        <w:t>Ujedno se pristupa dostavljanju zakonom utvrđenih podataka u Središnji katalog službenih dokumenata Republike Hrvatske, prema Pravilniku o središnjem katalogu službenih dokumenata Republike Hrvatske.</w:t>
      </w:r>
    </w:p>
    <w:p w:rsidR="00B712DE" w:rsidRDefault="00554C47"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lastRenderedPageBreak/>
        <w:t>Službenik</w:t>
      </w:r>
      <w:r w:rsidR="00875072" w:rsidRPr="0014078F">
        <w:rPr>
          <w:rFonts w:asciiTheme="majorHAnsi" w:eastAsia="Times New Roman" w:hAnsiTheme="majorHAnsi"/>
          <w:sz w:val="24"/>
          <w:szCs w:val="24"/>
        </w:rPr>
        <w:t xml:space="preserve"> za informiranje redovito se bavi i unapređenjem načina obrade dokumenata, njihovim razvrstavanjem, čuvanjem i objavljivanjem, kako bi što jednostavnije i kvalitetnije bili dostupni.</w:t>
      </w:r>
      <w:bookmarkStart w:id="152" w:name="page332"/>
      <w:bookmarkEnd w:id="152"/>
    </w:p>
    <w:p w:rsidR="00B712DE" w:rsidRDefault="00875072"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Sukladno </w:t>
      </w:r>
      <w:hyperlink r:id="rId143" w:history="1">
        <w:r w:rsidR="0031347B" w:rsidRPr="00CE70AE">
          <w:rPr>
            <w:rStyle w:val="Hiperveza"/>
            <w:rFonts w:asciiTheme="majorHAnsi" w:eastAsia="Times New Roman" w:hAnsiTheme="majorHAnsi"/>
            <w:color w:val="auto"/>
            <w:sz w:val="24"/>
            <w:szCs w:val="24"/>
            <w:u w:val="none"/>
          </w:rPr>
          <w:t>Zakonu o pravu na pristup informacijama</w:t>
        </w:r>
      </w:hyperlink>
      <w:r w:rsidR="00E82876">
        <w:t xml:space="preserve"> </w:t>
      </w:r>
      <w:r w:rsidR="0031347B" w:rsidRPr="00F60ABD">
        <w:rPr>
          <w:rFonts w:asciiTheme="majorHAnsi" w:eastAsia="Times New Roman" w:hAnsiTheme="majorHAnsi"/>
          <w:sz w:val="24"/>
          <w:szCs w:val="24"/>
        </w:rPr>
        <w:t>(»Narodne novine«, broj 25/13, 85/15)</w:t>
      </w:r>
      <w:r w:rsidR="00291E1B" w:rsidRPr="0014078F">
        <w:rPr>
          <w:rFonts w:asciiTheme="majorHAnsi" w:eastAsia="Times New Roman" w:hAnsiTheme="majorHAnsi"/>
          <w:sz w:val="24"/>
          <w:szCs w:val="24"/>
        </w:rPr>
        <w:t xml:space="preserve"> Općina </w:t>
      </w:r>
      <w:r w:rsidR="00456B41">
        <w:rPr>
          <w:rFonts w:asciiTheme="majorHAnsi" w:eastAsia="Times New Roman" w:hAnsiTheme="majorHAnsi"/>
          <w:sz w:val="24"/>
          <w:szCs w:val="24"/>
        </w:rPr>
        <w:t>Velika Kopanica</w:t>
      </w:r>
      <w:r w:rsidR="00291E1B" w:rsidRPr="0014078F">
        <w:rPr>
          <w:rFonts w:asciiTheme="majorHAnsi" w:eastAsia="Times New Roman" w:hAnsiTheme="majorHAnsi"/>
          <w:sz w:val="24"/>
          <w:szCs w:val="24"/>
        </w:rPr>
        <w:t xml:space="preserve"> dužna</w:t>
      </w:r>
      <w:r w:rsidR="00816E3F" w:rsidRPr="0014078F">
        <w:rPr>
          <w:rFonts w:asciiTheme="majorHAnsi" w:eastAsia="Times New Roman" w:hAnsiTheme="majorHAnsi"/>
          <w:sz w:val="24"/>
          <w:szCs w:val="24"/>
        </w:rPr>
        <w:t xml:space="preserve"> je Povjereniku dostaviti izvješće o provedbi ovog Zakona za prethodnu godinu n</w:t>
      </w:r>
      <w:r w:rsidR="00F65396">
        <w:rPr>
          <w:rFonts w:asciiTheme="majorHAnsi" w:eastAsia="Times New Roman" w:hAnsiTheme="majorHAnsi"/>
          <w:sz w:val="24"/>
          <w:szCs w:val="24"/>
        </w:rPr>
        <w:t xml:space="preserve">ajkasnije do 31. siječnja tekuće </w:t>
      </w:r>
      <w:r w:rsidR="00816E3F" w:rsidRPr="0014078F">
        <w:rPr>
          <w:rFonts w:asciiTheme="majorHAnsi" w:eastAsia="Times New Roman" w:hAnsiTheme="majorHAnsi"/>
          <w:sz w:val="24"/>
          <w:szCs w:val="24"/>
        </w:rPr>
        <w:t>godine.</w:t>
      </w:r>
    </w:p>
    <w:p w:rsidR="00B712DE" w:rsidRDefault="005602A3"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T</w:t>
      </w:r>
      <w:r w:rsidR="00431BA4" w:rsidRPr="0014078F">
        <w:rPr>
          <w:rFonts w:asciiTheme="majorHAnsi" w:eastAsia="Times New Roman" w:hAnsiTheme="majorHAnsi"/>
          <w:sz w:val="24"/>
          <w:szCs w:val="24"/>
        </w:rPr>
        <w:t xml:space="preserve">rgovačka društva u </w:t>
      </w:r>
      <w:r w:rsidR="00130804" w:rsidRPr="0014078F">
        <w:rPr>
          <w:rFonts w:asciiTheme="majorHAnsi" w:eastAsia="Times New Roman" w:hAnsiTheme="majorHAnsi"/>
          <w:sz w:val="24"/>
          <w:szCs w:val="24"/>
        </w:rPr>
        <w:t xml:space="preserve">vlasništvu </w:t>
      </w:r>
      <w:r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00431BA4" w:rsidRPr="0014078F">
        <w:rPr>
          <w:rFonts w:asciiTheme="majorHAnsi" w:eastAsia="Times New Roman" w:hAnsiTheme="majorHAnsi"/>
          <w:sz w:val="24"/>
          <w:szCs w:val="24"/>
        </w:rPr>
        <w:t>imaju jednaku obvezu poštivanja načela javnosti</w:t>
      </w:r>
      <w:r w:rsidR="00130804" w:rsidRPr="0014078F">
        <w:rPr>
          <w:rFonts w:asciiTheme="majorHAnsi" w:eastAsia="Times New Roman" w:hAnsiTheme="majorHAnsi"/>
          <w:sz w:val="24"/>
          <w:szCs w:val="24"/>
        </w:rPr>
        <w:t>,</w:t>
      </w:r>
      <w:r w:rsidR="00431BA4" w:rsidRPr="0014078F">
        <w:rPr>
          <w:rFonts w:asciiTheme="majorHAnsi" w:eastAsia="Times New Roman" w:hAnsiTheme="majorHAnsi"/>
          <w:sz w:val="24"/>
          <w:szCs w:val="24"/>
        </w:rPr>
        <w:t xml:space="preserve"> obvezu proaktivnog</w:t>
      </w:r>
      <w:r w:rsidR="00E82876">
        <w:rPr>
          <w:rFonts w:asciiTheme="majorHAnsi" w:eastAsia="Times New Roman" w:hAnsiTheme="majorHAnsi"/>
          <w:sz w:val="24"/>
          <w:szCs w:val="24"/>
        </w:rPr>
        <w:t xml:space="preserve"> </w:t>
      </w:r>
      <w:r w:rsidR="00130804" w:rsidRPr="0014078F">
        <w:rPr>
          <w:rFonts w:asciiTheme="majorHAnsi" w:eastAsia="Times New Roman" w:hAnsiTheme="majorHAnsi"/>
          <w:sz w:val="24"/>
          <w:szCs w:val="24"/>
        </w:rPr>
        <w:t xml:space="preserve">informiranja sudionika javnosti te ispunjavanja odredbi </w:t>
      </w:r>
      <w:hyperlink r:id="rId144" w:history="1">
        <w:r w:rsidR="00951550" w:rsidRPr="00CE70AE">
          <w:rPr>
            <w:rStyle w:val="Hiperveza"/>
            <w:rFonts w:asciiTheme="majorHAnsi" w:eastAsia="Times New Roman" w:hAnsiTheme="majorHAnsi"/>
            <w:color w:val="auto"/>
            <w:sz w:val="24"/>
            <w:szCs w:val="24"/>
            <w:u w:val="none"/>
          </w:rPr>
          <w:t>Zakon</w:t>
        </w:r>
        <w:r w:rsidR="00951550">
          <w:rPr>
            <w:rStyle w:val="Hiperveza"/>
            <w:rFonts w:asciiTheme="majorHAnsi" w:eastAsia="Times New Roman" w:hAnsiTheme="majorHAnsi"/>
            <w:color w:val="auto"/>
            <w:sz w:val="24"/>
            <w:szCs w:val="24"/>
            <w:u w:val="none"/>
          </w:rPr>
          <w:t>a</w:t>
        </w:r>
        <w:r w:rsidR="00951550" w:rsidRPr="00CE70AE">
          <w:rPr>
            <w:rStyle w:val="Hiperveza"/>
            <w:rFonts w:asciiTheme="majorHAnsi" w:eastAsia="Times New Roman" w:hAnsiTheme="majorHAnsi"/>
            <w:color w:val="auto"/>
            <w:sz w:val="24"/>
            <w:szCs w:val="24"/>
            <w:u w:val="none"/>
          </w:rPr>
          <w:t xml:space="preserve"> o pravu na pristup informacijama</w:t>
        </w:r>
      </w:hyperlink>
      <w:r w:rsidR="00E82876">
        <w:t xml:space="preserve"> </w:t>
      </w:r>
      <w:r w:rsidR="00951550" w:rsidRPr="00F60ABD">
        <w:rPr>
          <w:rFonts w:asciiTheme="majorHAnsi" w:eastAsia="Times New Roman" w:hAnsiTheme="majorHAnsi"/>
          <w:sz w:val="24"/>
          <w:szCs w:val="24"/>
        </w:rPr>
        <w:t>(»Narodne novine«, broj 25/13, 85/15).</w:t>
      </w:r>
      <w:bookmarkStart w:id="153" w:name="page333"/>
      <w:bookmarkEnd w:id="153"/>
      <w:r w:rsidR="00171E50">
        <w:rPr>
          <w:rFonts w:asciiTheme="majorHAnsi" w:eastAsia="Times New Roman" w:hAnsiTheme="majorHAnsi"/>
          <w:sz w:val="24"/>
          <w:szCs w:val="24"/>
        </w:rPr>
        <w:t xml:space="preserve"> O</w:t>
      </w:r>
      <w:r w:rsidR="00431BA4" w:rsidRPr="0014078F">
        <w:rPr>
          <w:rFonts w:asciiTheme="majorHAnsi" w:eastAsia="Times New Roman" w:hAnsiTheme="majorHAnsi"/>
          <w:sz w:val="24"/>
          <w:szCs w:val="24"/>
        </w:rPr>
        <w:t xml:space="preserve">bveza uključuje poštivanje i rad u skladu s pravilima i kriterijima upravljanja i raspolaganja imovinom definiranih propisima i drugim </w:t>
      </w:r>
      <w:r w:rsidR="00DF1BEF" w:rsidRPr="0014078F">
        <w:rPr>
          <w:rFonts w:asciiTheme="majorHAnsi" w:eastAsia="Times New Roman" w:hAnsiTheme="majorHAnsi"/>
          <w:sz w:val="24"/>
          <w:szCs w:val="24"/>
        </w:rPr>
        <w:t xml:space="preserve">aktima te redovitu koordinaciju </w:t>
      </w:r>
      <w:r w:rsidR="00431BA4" w:rsidRPr="0014078F">
        <w:rPr>
          <w:rFonts w:asciiTheme="majorHAnsi" w:eastAsia="Times New Roman" w:hAnsiTheme="majorHAnsi"/>
          <w:sz w:val="24"/>
          <w:szCs w:val="24"/>
        </w:rPr>
        <w:t xml:space="preserve">prije raspolaganja imovinom u vlasništvu </w:t>
      </w:r>
      <w:r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431BA4" w:rsidRPr="0014078F">
        <w:rPr>
          <w:rFonts w:asciiTheme="majorHAnsi" w:eastAsia="Times New Roman" w:hAnsiTheme="majorHAnsi"/>
          <w:sz w:val="24"/>
          <w:szCs w:val="24"/>
        </w:rPr>
        <w:t>.</w:t>
      </w:r>
    </w:p>
    <w:p w:rsidR="00B712DE" w:rsidRDefault="00660455"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Upravljanje imovinom koja im je dana na raspolaganje ili je u njihovu vlasništvu mora biti </w:t>
      </w:r>
      <w:r w:rsidR="00701B37">
        <w:rPr>
          <w:rFonts w:asciiTheme="majorHAnsi" w:eastAsia="Times New Roman" w:hAnsiTheme="majorHAnsi"/>
          <w:sz w:val="24"/>
          <w:szCs w:val="24"/>
        </w:rPr>
        <w:t xml:space="preserve">međusobno </w:t>
      </w:r>
      <w:r>
        <w:rPr>
          <w:rFonts w:asciiTheme="majorHAnsi" w:eastAsia="Times New Roman" w:hAnsiTheme="majorHAnsi"/>
          <w:sz w:val="24"/>
          <w:szCs w:val="24"/>
        </w:rPr>
        <w:t>usklađena</w:t>
      </w:r>
      <w:r w:rsidRPr="0014078F">
        <w:rPr>
          <w:rFonts w:asciiTheme="majorHAnsi" w:eastAsia="Times New Roman" w:hAnsiTheme="majorHAnsi"/>
          <w:sz w:val="24"/>
          <w:szCs w:val="24"/>
        </w:rPr>
        <w:t xml:space="preserve"> sa Strategijom </w:t>
      </w:r>
      <w:r>
        <w:rPr>
          <w:rFonts w:asciiTheme="majorHAnsi" w:eastAsia="Times New Roman" w:hAnsiTheme="majorHAnsi"/>
          <w:sz w:val="24"/>
          <w:szCs w:val="24"/>
        </w:rPr>
        <w:t>i</w:t>
      </w:r>
      <w:r w:rsidR="00E92E05">
        <w:rPr>
          <w:rFonts w:asciiTheme="majorHAnsi" w:eastAsia="Times New Roman" w:hAnsiTheme="majorHAnsi"/>
          <w:sz w:val="24"/>
          <w:szCs w:val="24"/>
        </w:rPr>
        <w:t xml:space="preserve"> Planom upravljanja 2020</w:t>
      </w:r>
      <w:r w:rsidRPr="0014078F">
        <w:rPr>
          <w:rFonts w:asciiTheme="majorHAnsi" w:eastAsia="Times New Roman" w:hAnsiTheme="majorHAnsi"/>
          <w:sz w:val="24"/>
          <w:szCs w:val="24"/>
        </w:rPr>
        <w:t>.</w:t>
      </w:r>
      <w:r>
        <w:rPr>
          <w:rFonts w:asciiTheme="majorHAnsi" w:eastAsia="Times New Roman" w:hAnsiTheme="majorHAnsi"/>
          <w:sz w:val="24"/>
          <w:szCs w:val="24"/>
        </w:rPr>
        <w:t xml:space="preserve"> godine.</w:t>
      </w:r>
      <w:r w:rsidR="00E82876">
        <w:rPr>
          <w:rFonts w:asciiTheme="majorHAnsi" w:eastAsia="Times New Roman" w:hAnsiTheme="majorHAnsi"/>
          <w:sz w:val="24"/>
          <w:szCs w:val="24"/>
        </w:rPr>
        <w:t xml:space="preserve"> </w:t>
      </w:r>
      <w:r w:rsidR="00F07889" w:rsidRPr="0014078F">
        <w:rPr>
          <w:rFonts w:asciiTheme="majorHAnsi" w:eastAsia="Times New Roman" w:hAnsiTheme="majorHAnsi"/>
          <w:sz w:val="24"/>
          <w:szCs w:val="24"/>
        </w:rPr>
        <w:t xml:space="preserve">Odluke koje se odnose na upravljanje i raspolaganje imovinom u vlasništvu </w:t>
      </w:r>
      <w:r w:rsidR="00D66495" w:rsidRPr="0014078F">
        <w:rPr>
          <w:rFonts w:asciiTheme="majorHAnsi" w:eastAsia="Times New Roman" w:hAnsiTheme="majorHAnsi"/>
          <w:sz w:val="24"/>
          <w:szCs w:val="24"/>
        </w:rPr>
        <w:t xml:space="preserve">Općine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00F07889" w:rsidRPr="0014078F">
        <w:rPr>
          <w:rFonts w:asciiTheme="majorHAnsi" w:eastAsia="Times New Roman" w:hAnsiTheme="majorHAnsi"/>
          <w:sz w:val="24"/>
          <w:szCs w:val="24"/>
        </w:rPr>
        <w:t>moraju biti objavljen</w:t>
      </w:r>
      <w:r w:rsidR="00EC15BF" w:rsidRPr="0014078F">
        <w:rPr>
          <w:rFonts w:asciiTheme="majorHAnsi" w:eastAsia="Times New Roman" w:hAnsiTheme="majorHAnsi"/>
          <w:sz w:val="24"/>
          <w:szCs w:val="24"/>
        </w:rPr>
        <w:t>e</w:t>
      </w:r>
      <w:r w:rsidR="00F07889" w:rsidRPr="0014078F">
        <w:rPr>
          <w:rFonts w:asciiTheme="majorHAnsi" w:eastAsia="Times New Roman" w:hAnsiTheme="majorHAnsi"/>
          <w:sz w:val="24"/>
          <w:szCs w:val="24"/>
        </w:rPr>
        <w:t xml:space="preserve"> kako bi bile </w:t>
      </w:r>
      <w:r w:rsidR="00EC15BF" w:rsidRPr="0014078F">
        <w:rPr>
          <w:rFonts w:asciiTheme="majorHAnsi" w:eastAsia="Times New Roman" w:hAnsiTheme="majorHAnsi"/>
          <w:sz w:val="24"/>
          <w:szCs w:val="24"/>
        </w:rPr>
        <w:t xml:space="preserve">dostupne </w:t>
      </w:r>
      <w:r w:rsidR="00372697" w:rsidRPr="0014078F">
        <w:rPr>
          <w:rFonts w:asciiTheme="majorHAnsi" w:eastAsia="Times New Roman" w:hAnsiTheme="majorHAnsi"/>
          <w:sz w:val="24"/>
          <w:szCs w:val="24"/>
        </w:rPr>
        <w:t>javnosti.</w:t>
      </w:r>
    </w:p>
    <w:p w:rsidR="00B712DE" w:rsidRDefault="00C81910"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Općina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00431BA4" w:rsidRPr="0014078F">
        <w:rPr>
          <w:rFonts w:asciiTheme="majorHAnsi" w:eastAsia="Times New Roman" w:hAnsiTheme="majorHAnsi"/>
          <w:sz w:val="24"/>
          <w:szCs w:val="24"/>
        </w:rPr>
        <w:t>zbog ustavnop</w:t>
      </w:r>
      <w:r w:rsidR="00D458DF" w:rsidRPr="0014078F">
        <w:rPr>
          <w:rFonts w:asciiTheme="majorHAnsi" w:eastAsia="Times New Roman" w:hAnsiTheme="majorHAnsi"/>
          <w:sz w:val="24"/>
          <w:szCs w:val="24"/>
        </w:rPr>
        <w:t>ravne zaštite svog statusa ima</w:t>
      </w:r>
      <w:r w:rsidR="00431BA4" w:rsidRPr="0014078F">
        <w:rPr>
          <w:rFonts w:asciiTheme="majorHAnsi" w:eastAsia="Times New Roman" w:hAnsiTheme="majorHAnsi"/>
          <w:sz w:val="24"/>
          <w:szCs w:val="24"/>
        </w:rPr>
        <w:t xml:space="preserve"> autonomiju rada i odlučivanja, uključujući i aktivnosti vezane</w:t>
      </w:r>
      <w:r w:rsidR="00914076" w:rsidRPr="0014078F">
        <w:rPr>
          <w:rFonts w:asciiTheme="majorHAnsi" w:eastAsia="Times New Roman" w:hAnsiTheme="majorHAnsi"/>
          <w:sz w:val="24"/>
          <w:szCs w:val="24"/>
        </w:rPr>
        <w:t xml:space="preserve"> za imovinu. </w:t>
      </w:r>
      <w:r w:rsidR="004166E9" w:rsidRPr="0014078F">
        <w:rPr>
          <w:rFonts w:asciiTheme="majorHAnsi" w:eastAsia="Times New Roman" w:hAnsiTheme="majorHAnsi"/>
          <w:sz w:val="24"/>
          <w:szCs w:val="24"/>
        </w:rPr>
        <w:t xml:space="preserve">U Strategiji upravljanja i raspolaganja imovinom u vlasništvu Republike Hrvatske za razdoblje od 2013. do 2017. godine </w:t>
      </w:r>
      <w:r w:rsidR="003A016F" w:rsidRPr="0014078F">
        <w:rPr>
          <w:rFonts w:asciiTheme="majorHAnsi" w:hAnsiTheme="majorHAnsi"/>
          <w:sz w:val="24"/>
          <w:szCs w:val="24"/>
        </w:rPr>
        <w:t xml:space="preserve">(»Narodne novine«, broj </w:t>
      </w:r>
      <w:r w:rsidR="003A016F" w:rsidRPr="0014078F">
        <w:rPr>
          <w:rFonts w:asciiTheme="majorHAnsi" w:eastAsia="Times New Roman" w:hAnsiTheme="majorHAnsi"/>
          <w:sz w:val="24"/>
          <w:szCs w:val="24"/>
        </w:rPr>
        <w:t>76/</w:t>
      </w:r>
      <w:r w:rsidR="004166E9" w:rsidRPr="0014078F">
        <w:rPr>
          <w:rFonts w:asciiTheme="majorHAnsi" w:eastAsia="Times New Roman" w:hAnsiTheme="majorHAnsi"/>
          <w:sz w:val="24"/>
          <w:szCs w:val="24"/>
        </w:rPr>
        <w:t>13)</w:t>
      </w:r>
      <w:r w:rsidR="00DA3B1E" w:rsidRPr="0014078F">
        <w:rPr>
          <w:rFonts w:asciiTheme="majorHAnsi" w:eastAsia="Times New Roman" w:hAnsiTheme="majorHAnsi"/>
          <w:sz w:val="24"/>
          <w:szCs w:val="24"/>
        </w:rPr>
        <w:t xml:space="preserve"> u</w:t>
      </w:r>
      <w:r w:rsidR="00E82876">
        <w:rPr>
          <w:rFonts w:asciiTheme="majorHAnsi" w:eastAsia="Times New Roman" w:hAnsiTheme="majorHAnsi"/>
          <w:sz w:val="24"/>
          <w:szCs w:val="24"/>
        </w:rPr>
        <w:t xml:space="preserve"> </w:t>
      </w:r>
      <w:r w:rsidR="00A8071B" w:rsidRPr="0014078F">
        <w:rPr>
          <w:rFonts w:asciiTheme="majorHAnsi" w:hAnsiTheme="majorHAnsi"/>
          <w:color w:val="000000"/>
          <w:sz w:val="24"/>
          <w:szCs w:val="24"/>
        </w:rPr>
        <w:t xml:space="preserve">smjernicama u upravljanju i raspolaganju nekretninama u vlasništvu Republike Hrvatske </w:t>
      </w:r>
      <w:r w:rsidR="00316AAA" w:rsidRPr="0014078F">
        <w:rPr>
          <w:rFonts w:asciiTheme="majorHAnsi" w:eastAsia="Times New Roman" w:hAnsiTheme="majorHAnsi"/>
          <w:sz w:val="24"/>
          <w:szCs w:val="24"/>
        </w:rPr>
        <w:t>navedeno je: „</w:t>
      </w:r>
      <w:r w:rsidR="00316AAA" w:rsidRPr="0014078F">
        <w:rPr>
          <w:rFonts w:asciiTheme="majorHAnsi" w:hAnsiTheme="majorHAnsi"/>
          <w:i/>
          <w:color w:val="000000"/>
          <w:sz w:val="24"/>
          <w:szCs w:val="24"/>
        </w:rPr>
        <w:t>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w:t>
      </w:r>
      <w:r w:rsidR="00E82876">
        <w:rPr>
          <w:rFonts w:asciiTheme="majorHAnsi" w:hAnsiTheme="majorHAnsi"/>
          <w:i/>
          <w:color w:val="000000"/>
          <w:sz w:val="24"/>
          <w:szCs w:val="24"/>
        </w:rPr>
        <w:t xml:space="preserve"> </w:t>
      </w:r>
      <w:r w:rsidR="005007ED" w:rsidRPr="0014078F">
        <w:rPr>
          <w:rFonts w:asciiTheme="majorHAnsi" w:hAnsiTheme="majorHAnsi"/>
          <w:color w:val="000000"/>
          <w:sz w:val="24"/>
          <w:szCs w:val="24"/>
        </w:rPr>
        <w:t xml:space="preserve">Općina </w:t>
      </w:r>
      <w:r w:rsidR="00456B41">
        <w:rPr>
          <w:rFonts w:asciiTheme="majorHAnsi" w:eastAsia="Times New Roman" w:hAnsiTheme="majorHAnsi"/>
          <w:sz w:val="24"/>
          <w:szCs w:val="24"/>
        </w:rPr>
        <w:t>Velika Kopanica</w:t>
      </w:r>
      <w:r w:rsidR="009E74F5">
        <w:rPr>
          <w:rFonts w:asciiTheme="majorHAnsi" w:eastAsia="Times New Roman" w:hAnsiTheme="majorHAnsi"/>
          <w:sz w:val="24"/>
          <w:szCs w:val="24"/>
        </w:rPr>
        <w:t xml:space="preserve"> će </w:t>
      </w:r>
      <w:r w:rsidR="0007522D" w:rsidRPr="0014078F">
        <w:rPr>
          <w:rFonts w:asciiTheme="majorHAnsi" w:hAnsiTheme="majorHAnsi"/>
          <w:color w:val="000000"/>
          <w:sz w:val="24"/>
          <w:szCs w:val="24"/>
        </w:rPr>
        <w:t xml:space="preserve">u sastavljanju svoje Strategije </w:t>
      </w:r>
      <w:r w:rsidR="005F01C5" w:rsidRPr="0014078F">
        <w:rPr>
          <w:rFonts w:asciiTheme="majorHAnsi" w:hAnsiTheme="majorHAnsi"/>
          <w:color w:val="000000"/>
          <w:sz w:val="24"/>
          <w:szCs w:val="24"/>
        </w:rPr>
        <w:t>te Plana</w:t>
      </w:r>
      <w:r w:rsidR="00E82876">
        <w:rPr>
          <w:rFonts w:asciiTheme="majorHAnsi" w:hAnsiTheme="majorHAnsi"/>
          <w:color w:val="000000"/>
          <w:sz w:val="24"/>
          <w:szCs w:val="24"/>
        </w:rPr>
        <w:t xml:space="preserve"> </w:t>
      </w:r>
      <w:r w:rsidR="00E92E05">
        <w:rPr>
          <w:rFonts w:asciiTheme="majorHAnsi" w:eastAsia="Times New Roman" w:hAnsiTheme="majorHAnsi"/>
          <w:sz w:val="24"/>
          <w:szCs w:val="24"/>
        </w:rPr>
        <w:t>upravljanja 2020</w:t>
      </w:r>
      <w:r w:rsidR="007226AA" w:rsidRPr="0014078F">
        <w:rPr>
          <w:rFonts w:asciiTheme="majorHAnsi" w:eastAsia="Times New Roman" w:hAnsiTheme="majorHAnsi"/>
          <w:sz w:val="24"/>
          <w:szCs w:val="24"/>
        </w:rPr>
        <w:t>.</w:t>
      </w:r>
      <w:r w:rsidR="0007522D" w:rsidRPr="0014078F">
        <w:rPr>
          <w:rFonts w:asciiTheme="majorHAnsi" w:hAnsiTheme="majorHAnsi"/>
          <w:color w:val="000000"/>
          <w:sz w:val="24"/>
          <w:szCs w:val="24"/>
        </w:rPr>
        <w:t xml:space="preserve"> provoditi</w:t>
      </w:r>
      <w:r w:rsidR="00F51828" w:rsidRPr="0014078F">
        <w:rPr>
          <w:rFonts w:asciiTheme="majorHAnsi" w:hAnsiTheme="majorHAnsi"/>
          <w:color w:val="000000"/>
          <w:sz w:val="24"/>
          <w:szCs w:val="24"/>
        </w:rPr>
        <w:t xml:space="preserve"> smjernice nacionalne</w:t>
      </w:r>
      <w:r w:rsidR="0007522D" w:rsidRPr="0014078F">
        <w:rPr>
          <w:rFonts w:asciiTheme="majorHAnsi" w:hAnsiTheme="majorHAnsi"/>
          <w:color w:val="000000"/>
          <w:sz w:val="24"/>
          <w:szCs w:val="24"/>
        </w:rPr>
        <w:t xml:space="preserve"> Strateg</w:t>
      </w:r>
      <w:r w:rsidR="00F51828" w:rsidRPr="0014078F">
        <w:rPr>
          <w:rFonts w:asciiTheme="majorHAnsi" w:hAnsiTheme="majorHAnsi"/>
          <w:color w:val="000000"/>
          <w:sz w:val="24"/>
          <w:szCs w:val="24"/>
        </w:rPr>
        <w:t>ije</w:t>
      </w:r>
      <w:r w:rsidR="00194FBD" w:rsidRPr="0014078F">
        <w:rPr>
          <w:rFonts w:asciiTheme="majorHAnsi" w:hAnsiTheme="majorHAnsi"/>
          <w:color w:val="000000"/>
          <w:sz w:val="24"/>
          <w:szCs w:val="24"/>
        </w:rPr>
        <w:t>.</w:t>
      </w:r>
    </w:p>
    <w:p w:rsidR="00E34A0C" w:rsidRPr="0014078F" w:rsidRDefault="000A34A3" w:rsidP="00B712DE">
      <w:pPr>
        <w:ind w:firstLine="567"/>
        <w:jc w:val="both"/>
        <w:rPr>
          <w:rFonts w:asciiTheme="majorHAnsi" w:eastAsia="Times New Roman" w:hAnsiTheme="majorHAnsi"/>
          <w:sz w:val="24"/>
          <w:szCs w:val="24"/>
        </w:rPr>
      </w:pPr>
      <w:r w:rsidRPr="0014078F">
        <w:rPr>
          <w:rFonts w:asciiTheme="majorHAnsi" w:eastAsia="Times New Roman" w:hAnsiTheme="majorHAnsi"/>
          <w:sz w:val="24"/>
          <w:szCs w:val="24"/>
        </w:rPr>
        <w:t xml:space="preserve">Sukladno </w:t>
      </w:r>
      <w:r w:rsidR="00113D26" w:rsidRPr="0014078F">
        <w:rPr>
          <w:rFonts w:asciiTheme="majorHAnsi" w:eastAsia="Times New Roman" w:hAnsiTheme="majorHAnsi"/>
          <w:sz w:val="24"/>
          <w:szCs w:val="24"/>
        </w:rPr>
        <w:t xml:space="preserve">nacionalnim </w:t>
      </w:r>
      <w:r w:rsidRPr="0014078F">
        <w:rPr>
          <w:rFonts w:asciiTheme="majorHAnsi" w:eastAsia="Times New Roman" w:hAnsiTheme="majorHAnsi"/>
          <w:sz w:val="24"/>
          <w:szCs w:val="24"/>
        </w:rPr>
        <w:t xml:space="preserve">smjernicama </w:t>
      </w:r>
      <w:r w:rsidR="005007ED" w:rsidRPr="0014078F">
        <w:rPr>
          <w:rFonts w:asciiTheme="majorHAnsi" w:hAnsiTheme="majorHAnsi"/>
          <w:color w:val="000000"/>
          <w:sz w:val="24"/>
          <w:szCs w:val="24"/>
        </w:rPr>
        <w:t xml:space="preserve">Općina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Pr="0014078F">
        <w:rPr>
          <w:rFonts w:asciiTheme="majorHAnsi" w:eastAsia="Times New Roman" w:hAnsiTheme="majorHAnsi"/>
          <w:sz w:val="24"/>
          <w:szCs w:val="24"/>
        </w:rPr>
        <w:t>u</w:t>
      </w:r>
      <w:r w:rsidR="00286B16" w:rsidRPr="0014078F">
        <w:rPr>
          <w:rFonts w:asciiTheme="majorHAnsi" w:eastAsia="Times New Roman" w:hAnsiTheme="majorHAnsi"/>
          <w:sz w:val="24"/>
          <w:szCs w:val="24"/>
        </w:rPr>
        <w:t>činit će javno dostupnima svoj R</w:t>
      </w:r>
      <w:r w:rsidRPr="0014078F">
        <w:rPr>
          <w:rFonts w:asciiTheme="majorHAnsi" w:eastAsia="Times New Roman" w:hAnsiTheme="majorHAnsi"/>
          <w:sz w:val="24"/>
          <w:szCs w:val="24"/>
        </w:rPr>
        <w:t>egistar imovine i sve dokumente kojima se uređuje upravljanje i raspolaganje nekretninama</w:t>
      </w:r>
      <w:r w:rsidR="00431BA4" w:rsidRPr="0014078F">
        <w:rPr>
          <w:rFonts w:asciiTheme="majorHAnsi" w:eastAsia="Times New Roman" w:hAnsiTheme="majorHAnsi"/>
          <w:sz w:val="24"/>
          <w:szCs w:val="24"/>
        </w:rPr>
        <w:t xml:space="preserve"> kako bi </w:t>
      </w:r>
      <w:r w:rsidR="00113D26" w:rsidRPr="0014078F">
        <w:rPr>
          <w:rFonts w:asciiTheme="majorHAnsi" w:eastAsia="Times New Roman" w:hAnsiTheme="majorHAnsi"/>
          <w:sz w:val="24"/>
          <w:szCs w:val="24"/>
        </w:rPr>
        <w:t>bili</w:t>
      </w:r>
      <w:r w:rsidR="00E34A0C" w:rsidRPr="0014078F">
        <w:rPr>
          <w:rFonts w:asciiTheme="majorHAnsi" w:eastAsia="Times New Roman" w:hAnsiTheme="majorHAnsi"/>
          <w:sz w:val="24"/>
          <w:szCs w:val="24"/>
        </w:rPr>
        <w:t xml:space="preserve"> javno dostupni svim građanima. Prema tome i ovaj Plan bit će </w:t>
      </w:r>
      <w:r w:rsidR="0077380E" w:rsidRPr="0014078F">
        <w:rPr>
          <w:rFonts w:asciiTheme="majorHAnsi" w:eastAsia="Times New Roman" w:hAnsiTheme="majorHAnsi"/>
          <w:sz w:val="24"/>
          <w:szCs w:val="24"/>
        </w:rPr>
        <w:t>objavljen na Internet stranici</w:t>
      </w:r>
      <w:r w:rsidR="00E82876">
        <w:rPr>
          <w:rFonts w:asciiTheme="majorHAnsi" w:eastAsia="Times New Roman" w:hAnsiTheme="majorHAnsi"/>
          <w:sz w:val="24"/>
          <w:szCs w:val="24"/>
        </w:rPr>
        <w:t xml:space="preserve"> </w:t>
      </w:r>
      <w:r w:rsidR="0077380E" w:rsidRPr="0014078F">
        <w:rPr>
          <w:rFonts w:asciiTheme="majorHAnsi" w:hAnsiTheme="majorHAnsi"/>
          <w:color w:val="000000"/>
          <w:sz w:val="24"/>
          <w:szCs w:val="24"/>
        </w:rPr>
        <w:t>Općine</w:t>
      </w:r>
      <w:r w:rsidR="00E82876">
        <w:rPr>
          <w:rFonts w:asciiTheme="majorHAnsi" w:hAnsiTheme="majorHAnsi"/>
          <w:color w:val="000000"/>
          <w:sz w:val="24"/>
          <w:szCs w:val="24"/>
        </w:rPr>
        <w:t xml:space="preserve"> </w:t>
      </w:r>
      <w:r w:rsidR="00456B41">
        <w:rPr>
          <w:rFonts w:asciiTheme="majorHAnsi" w:eastAsia="Times New Roman" w:hAnsiTheme="majorHAnsi"/>
          <w:sz w:val="24"/>
          <w:szCs w:val="24"/>
        </w:rPr>
        <w:t>Velika Kopanica</w:t>
      </w:r>
      <w:r w:rsidR="00E82876">
        <w:rPr>
          <w:rFonts w:asciiTheme="majorHAnsi" w:eastAsia="Times New Roman" w:hAnsiTheme="majorHAnsi"/>
          <w:sz w:val="24"/>
          <w:szCs w:val="24"/>
        </w:rPr>
        <w:t xml:space="preserve"> </w:t>
      </w:r>
      <w:r w:rsidR="00CD3BA7" w:rsidRPr="0014078F">
        <w:rPr>
          <w:rFonts w:asciiTheme="majorHAnsi" w:eastAsia="Times New Roman" w:hAnsiTheme="majorHAnsi"/>
          <w:sz w:val="24"/>
          <w:szCs w:val="24"/>
        </w:rPr>
        <w:t>te će se</w:t>
      </w:r>
      <w:r w:rsidR="00E34A0C" w:rsidRPr="0014078F">
        <w:rPr>
          <w:rFonts w:asciiTheme="majorHAnsi" w:eastAsia="Times New Roman" w:hAnsiTheme="majorHAnsi"/>
          <w:sz w:val="24"/>
          <w:szCs w:val="24"/>
        </w:rPr>
        <w:t xml:space="preserve"> sukladno članku 11. </w:t>
      </w:r>
      <w:hyperlink r:id="rId145" w:history="1">
        <w:r w:rsidR="00951550" w:rsidRPr="00CE70AE">
          <w:rPr>
            <w:rStyle w:val="Hiperveza"/>
            <w:rFonts w:asciiTheme="majorHAnsi" w:eastAsia="Times New Roman" w:hAnsiTheme="majorHAnsi"/>
            <w:color w:val="auto"/>
            <w:sz w:val="24"/>
            <w:szCs w:val="24"/>
            <w:u w:val="none"/>
          </w:rPr>
          <w:t>Zakon</w:t>
        </w:r>
        <w:r w:rsidR="00951550">
          <w:rPr>
            <w:rStyle w:val="Hiperveza"/>
            <w:rFonts w:asciiTheme="majorHAnsi" w:eastAsia="Times New Roman" w:hAnsiTheme="majorHAnsi"/>
            <w:color w:val="auto"/>
            <w:sz w:val="24"/>
            <w:szCs w:val="24"/>
            <w:u w:val="none"/>
          </w:rPr>
          <w:t>a</w:t>
        </w:r>
        <w:r w:rsidR="00951550" w:rsidRPr="00CE70AE">
          <w:rPr>
            <w:rStyle w:val="Hiperveza"/>
            <w:rFonts w:asciiTheme="majorHAnsi" w:eastAsia="Times New Roman" w:hAnsiTheme="majorHAnsi"/>
            <w:color w:val="auto"/>
            <w:sz w:val="24"/>
            <w:szCs w:val="24"/>
            <w:u w:val="none"/>
          </w:rPr>
          <w:t xml:space="preserve"> o pravu na pristup informacijama</w:t>
        </w:r>
      </w:hyperlink>
      <w:r w:rsidR="00E82876">
        <w:t xml:space="preserve"> </w:t>
      </w:r>
      <w:r w:rsidR="00951550" w:rsidRPr="00F60ABD">
        <w:rPr>
          <w:rFonts w:asciiTheme="majorHAnsi" w:eastAsia="Times New Roman" w:hAnsiTheme="majorHAnsi"/>
          <w:sz w:val="24"/>
          <w:szCs w:val="24"/>
        </w:rPr>
        <w:t>(»Narodne novine«, broj 25/13, 85/15)</w:t>
      </w:r>
      <w:r w:rsidR="00E82876">
        <w:rPr>
          <w:rFonts w:asciiTheme="majorHAnsi" w:eastAsia="Times New Roman" w:hAnsiTheme="majorHAnsi"/>
          <w:sz w:val="24"/>
          <w:szCs w:val="24"/>
        </w:rPr>
        <w:t xml:space="preserve"> </w:t>
      </w:r>
      <w:r w:rsidR="00E34A0C" w:rsidRPr="0014078F">
        <w:rPr>
          <w:rFonts w:asciiTheme="majorHAnsi" w:eastAsia="Times New Roman" w:hAnsiTheme="majorHAnsi"/>
          <w:sz w:val="24"/>
          <w:szCs w:val="24"/>
        </w:rPr>
        <w:t xml:space="preserve">provesti postupak savjetovanja sa zainteresiranom javnošću putem </w:t>
      </w:r>
      <w:r w:rsidR="00CD3BA7" w:rsidRPr="0014078F">
        <w:rPr>
          <w:rFonts w:asciiTheme="majorHAnsi" w:eastAsia="Times New Roman" w:hAnsiTheme="majorHAnsi"/>
          <w:sz w:val="24"/>
          <w:szCs w:val="24"/>
        </w:rPr>
        <w:t xml:space="preserve">Internet stranice </w:t>
      </w:r>
      <w:r w:rsidR="005007ED" w:rsidRPr="0014078F">
        <w:rPr>
          <w:rFonts w:asciiTheme="majorHAnsi" w:hAnsiTheme="majorHAnsi"/>
          <w:color w:val="000000"/>
          <w:sz w:val="24"/>
          <w:szCs w:val="24"/>
        </w:rPr>
        <w:t>Opći</w:t>
      </w:r>
      <w:r w:rsidR="00286B16" w:rsidRPr="0014078F">
        <w:rPr>
          <w:rFonts w:asciiTheme="majorHAnsi" w:hAnsiTheme="majorHAnsi"/>
          <w:color w:val="000000"/>
          <w:sz w:val="24"/>
          <w:szCs w:val="24"/>
        </w:rPr>
        <w:t>n</w:t>
      </w:r>
      <w:r w:rsidR="005007ED" w:rsidRPr="0014078F">
        <w:rPr>
          <w:rFonts w:asciiTheme="majorHAnsi" w:hAnsiTheme="majorHAnsi"/>
          <w:color w:val="000000"/>
          <w:sz w:val="24"/>
          <w:szCs w:val="24"/>
        </w:rPr>
        <w:t xml:space="preserve">e </w:t>
      </w:r>
      <w:r w:rsidR="00456B41">
        <w:rPr>
          <w:rFonts w:asciiTheme="majorHAnsi" w:eastAsia="Times New Roman" w:hAnsiTheme="majorHAnsi"/>
          <w:sz w:val="24"/>
          <w:szCs w:val="24"/>
        </w:rPr>
        <w:t>Velika Kopanica</w:t>
      </w:r>
      <w:r w:rsidR="00E34A0C" w:rsidRPr="0014078F">
        <w:rPr>
          <w:rFonts w:asciiTheme="majorHAnsi" w:eastAsia="Times New Roman" w:hAnsiTheme="majorHAnsi"/>
          <w:sz w:val="24"/>
          <w:szCs w:val="24"/>
        </w:rPr>
        <w:t>.</w:t>
      </w:r>
    </w:p>
    <w:p w:rsidR="001A1F78" w:rsidRDefault="00FB1A31" w:rsidP="00FB1A31">
      <w:pPr>
        <w:ind w:firstLine="567"/>
        <w:jc w:val="both"/>
        <w:rPr>
          <w:rFonts w:asciiTheme="majorHAnsi" w:hAnsiTheme="majorHAnsi"/>
          <w:b/>
          <w:bCs/>
        </w:rPr>
      </w:pPr>
      <w:r w:rsidRPr="00204DB1">
        <w:rPr>
          <w:rFonts w:asciiTheme="majorHAnsi" w:eastAsia="Times New Roman" w:hAnsiTheme="majorHAnsi"/>
          <w:sz w:val="24"/>
          <w:szCs w:val="24"/>
        </w:rPr>
        <w:t>Sudionici javnosti mogu se putem internetske stranice kontinuirano informirati o svim novostima, otvorenim natječajima te ostalim informacijama vezanih za upravljanje imovinom u vlasništvu Općine Velika Kopanica.</w:t>
      </w:r>
    </w:p>
    <w:p w:rsidR="00204DB1" w:rsidRDefault="00204DB1" w:rsidP="00FB1A31">
      <w:pPr>
        <w:pStyle w:val="Opisslike"/>
        <w:spacing w:after="0"/>
        <w:jc w:val="center"/>
        <w:rPr>
          <w:rFonts w:asciiTheme="majorHAnsi" w:hAnsiTheme="majorHAnsi"/>
          <w:color w:val="auto"/>
          <w:sz w:val="22"/>
          <w:szCs w:val="22"/>
        </w:rPr>
        <w:sectPr w:rsidR="00204DB1" w:rsidSect="00310626">
          <w:pgSz w:w="11906" w:h="16838"/>
          <w:pgMar w:top="1134" w:right="1418" w:bottom="1134" w:left="1418" w:header="709" w:footer="709" w:gutter="0"/>
          <w:cols w:space="708"/>
          <w:titlePg/>
          <w:docGrid w:linePitch="360"/>
        </w:sectPr>
      </w:pPr>
    </w:p>
    <w:p w:rsidR="00C9523D" w:rsidRPr="0014078F" w:rsidRDefault="00B712DE" w:rsidP="00FB1A31">
      <w:pPr>
        <w:pStyle w:val="Opisslike"/>
        <w:spacing w:after="0"/>
        <w:jc w:val="center"/>
        <w:rPr>
          <w:rFonts w:asciiTheme="majorHAnsi" w:hAnsiTheme="majorHAnsi"/>
          <w:color w:val="auto"/>
          <w:sz w:val="22"/>
          <w:szCs w:val="22"/>
        </w:rPr>
      </w:pPr>
      <w:bookmarkStart w:id="154" w:name="_Toc16496267"/>
      <w:r w:rsidRPr="00B712DE">
        <w:rPr>
          <w:rFonts w:asciiTheme="majorHAnsi" w:hAnsiTheme="majorHAnsi"/>
          <w:color w:val="auto"/>
          <w:sz w:val="22"/>
          <w:szCs w:val="22"/>
        </w:rPr>
        <w:lastRenderedPageBreak/>
        <w:t xml:space="preserve">Tablica </w:t>
      </w:r>
      <w:r w:rsidR="00015EE2" w:rsidRPr="00B712DE">
        <w:rPr>
          <w:rFonts w:asciiTheme="majorHAnsi" w:hAnsiTheme="majorHAnsi"/>
          <w:color w:val="auto"/>
          <w:sz w:val="22"/>
          <w:szCs w:val="22"/>
        </w:rPr>
        <w:fldChar w:fldCharType="begin"/>
      </w:r>
      <w:r w:rsidRPr="00B712DE">
        <w:rPr>
          <w:rFonts w:asciiTheme="majorHAnsi" w:hAnsiTheme="majorHAnsi"/>
          <w:color w:val="auto"/>
          <w:sz w:val="22"/>
          <w:szCs w:val="22"/>
        </w:rPr>
        <w:instrText xml:space="preserve"> SEQ Tablica \* ARABIC </w:instrText>
      </w:r>
      <w:r w:rsidR="00015EE2" w:rsidRPr="00B712DE">
        <w:rPr>
          <w:rFonts w:asciiTheme="majorHAnsi" w:hAnsiTheme="majorHAnsi"/>
          <w:color w:val="auto"/>
          <w:sz w:val="22"/>
          <w:szCs w:val="22"/>
        </w:rPr>
        <w:fldChar w:fldCharType="separate"/>
      </w:r>
      <w:r w:rsidR="00E92E05">
        <w:rPr>
          <w:rFonts w:asciiTheme="majorHAnsi" w:hAnsiTheme="majorHAnsi"/>
          <w:noProof/>
          <w:color w:val="auto"/>
          <w:sz w:val="22"/>
          <w:szCs w:val="22"/>
        </w:rPr>
        <w:t>12</w:t>
      </w:r>
      <w:r w:rsidR="00015EE2" w:rsidRPr="00B712DE">
        <w:rPr>
          <w:rFonts w:asciiTheme="majorHAnsi" w:hAnsiTheme="majorHAnsi"/>
          <w:color w:val="auto"/>
          <w:sz w:val="22"/>
          <w:szCs w:val="22"/>
        </w:rPr>
        <w:fldChar w:fldCharType="end"/>
      </w:r>
      <w:r w:rsidRPr="00B712DE">
        <w:rPr>
          <w:rFonts w:asciiTheme="majorHAnsi" w:hAnsiTheme="majorHAnsi"/>
          <w:color w:val="auto"/>
          <w:sz w:val="22"/>
          <w:szCs w:val="22"/>
        </w:rPr>
        <w:t>.</w:t>
      </w:r>
      <w:r w:rsidR="00E82876">
        <w:rPr>
          <w:rFonts w:asciiTheme="majorHAnsi" w:hAnsiTheme="majorHAnsi"/>
          <w:color w:val="auto"/>
          <w:sz w:val="22"/>
          <w:szCs w:val="22"/>
        </w:rPr>
        <w:t xml:space="preserve"> </w:t>
      </w:r>
      <w:r w:rsidR="00C9523D" w:rsidRPr="0014078F">
        <w:rPr>
          <w:rFonts w:asciiTheme="majorHAnsi" w:hAnsiTheme="majorHAnsi"/>
          <w:color w:val="auto"/>
          <w:sz w:val="22"/>
          <w:szCs w:val="22"/>
        </w:rPr>
        <w:t>Sažeti prikaz ciljeva i izvedbenih mjera za godišnji plan postupaka vezanih uz savjetovanje sa zainteresiranom javnošću i prav</w:t>
      </w:r>
      <w:r w:rsidR="009E74F5">
        <w:rPr>
          <w:rFonts w:asciiTheme="majorHAnsi" w:hAnsiTheme="majorHAnsi"/>
          <w:color w:val="auto"/>
          <w:sz w:val="22"/>
          <w:szCs w:val="22"/>
        </w:rPr>
        <w:t>a</w:t>
      </w:r>
      <w:r w:rsidR="00C9523D" w:rsidRPr="0014078F">
        <w:rPr>
          <w:rFonts w:asciiTheme="majorHAnsi" w:hAnsiTheme="majorHAnsi"/>
          <w:color w:val="auto"/>
          <w:sz w:val="22"/>
          <w:szCs w:val="22"/>
        </w:rPr>
        <w:t xml:space="preserve"> na pristup informacijama koje se tiču upravljanja i raspolaganja imovinom u vlasništvu Općine </w:t>
      </w:r>
      <w:r w:rsidR="00456B41">
        <w:rPr>
          <w:rFonts w:asciiTheme="majorHAnsi" w:eastAsia="Times New Roman" w:hAnsiTheme="majorHAnsi"/>
          <w:color w:val="auto"/>
          <w:sz w:val="22"/>
          <w:szCs w:val="22"/>
        </w:rPr>
        <w:t>Velika Kopanica</w:t>
      </w:r>
      <w:bookmarkEnd w:id="154"/>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39"/>
        <w:gridCol w:w="2521"/>
        <w:gridCol w:w="4580"/>
      </w:tblGrid>
      <w:tr w:rsidR="00100584" w:rsidRPr="0014078F" w:rsidTr="003A00CC">
        <w:trPr>
          <w:jc w:val="center"/>
        </w:trPr>
        <w:tc>
          <w:tcPr>
            <w:tcW w:w="1951" w:type="dxa"/>
            <w:tcBorders>
              <w:bottom w:val="double" w:sz="4" w:space="0" w:color="auto"/>
            </w:tcBorders>
            <w:shd w:val="clear" w:color="auto" w:fill="BFBFBF" w:themeFill="background1" w:themeFillShade="BF"/>
          </w:tcPr>
          <w:p w:rsidR="00100584" w:rsidRPr="0014078F" w:rsidRDefault="00100584" w:rsidP="00613DF9">
            <w:pPr>
              <w:tabs>
                <w:tab w:val="left" w:pos="366"/>
              </w:tabs>
              <w:spacing w:line="276" w:lineRule="auto"/>
              <w:jc w:val="center"/>
              <w:rPr>
                <w:rFonts w:asciiTheme="majorHAnsi" w:eastAsia="Symbol" w:hAnsiTheme="majorHAnsi"/>
                <w:b/>
              </w:rPr>
            </w:pPr>
            <w:r w:rsidRPr="0014078F">
              <w:rPr>
                <w:rFonts w:asciiTheme="majorHAnsi" w:eastAsia="Symbol" w:hAnsiTheme="majorHAnsi"/>
                <w:b/>
              </w:rPr>
              <w:t>Ciljevi</w:t>
            </w:r>
          </w:p>
        </w:tc>
        <w:tc>
          <w:tcPr>
            <w:tcW w:w="2552" w:type="dxa"/>
            <w:tcBorders>
              <w:bottom w:val="double" w:sz="4" w:space="0" w:color="auto"/>
            </w:tcBorders>
            <w:shd w:val="clear" w:color="auto" w:fill="BFBFBF" w:themeFill="background1" w:themeFillShade="BF"/>
          </w:tcPr>
          <w:p w:rsidR="00100584" w:rsidRPr="0014078F" w:rsidRDefault="00100584" w:rsidP="00613DF9">
            <w:pPr>
              <w:tabs>
                <w:tab w:val="left" w:pos="366"/>
              </w:tabs>
              <w:spacing w:line="276" w:lineRule="auto"/>
              <w:jc w:val="center"/>
              <w:rPr>
                <w:rFonts w:asciiTheme="majorHAnsi" w:eastAsia="Symbol" w:hAnsiTheme="majorHAnsi"/>
                <w:b/>
              </w:rPr>
            </w:pPr>
            <w:r w:rsidRPr="0014078F">
              <w:rPr>
                <w:rFonts w:asciiTheme="majorHAnsi" w:eastAsia="Symbol" w:hAnsiTheme="majorHAnsi"/>
                <w:b/>
              </w:rPr>
              <w:t>Mjere</w:t>
            </w:r>
          </w:p>
        </w:tc>
        <w:tc>
          <w:tcPr>
            <w:tcW w:w="4677" w:type="dxa"/>
            <w:tcBorders>
              <w:bottom w:val="double" w:sz="4" w:space="0" w:color="auto"/>
            </w:tcBorders>
            <w:shd w:val="clear" w:color="auto" w:fill="BFBFBF" w:themeFill="background1" w:themeFillShade="BF"/>
          </w:tcPr>
          <w:p w:rsidR="00100584" w:rsidRPr="0014078F" w:rsidRDefault="00100584" w:rsidP="00613DF9">
            <w:pPr>
              <w:tabs>
                <w:tab w:val="left" w:pos="366"/>
              </w:tabs>
              <w:spacing w:line="276" w:lineRule="auto"/>
              <w:jc w:val="center"/>
              <w:rPr>
                <w:rFonts w:asciiTheme="majorHAnsi" w:eastAsia="Symbol" w:hAnsiTheme="majorHAnsi"/>
                <w:b/>
              </w:rPr>
            </w:pPr>
            <w:r w:rsidRPr="0014078F">
              <w:rPr>
                <w:rFonts w:asciiTheme="majorHAnsi" w:eastAsia="Symbol" w:hAnsiTheme="majorHAnsi"/>
                <w:b/>
              </w:rPr>
              <w:t>Kratko pojašnjenje aktivnosti mjera</w:t>
            </w:r>
          </w:p>
        </w:tc>
      </w:tr>
      <w:tr w:rsidR="00B712DE" w:rsidRPr="0014078F" w:rsidTr="003A00CC">
        <w:trPr>
          <w:trHeight w:val="1403"/>
          <w:jc w:val="center"/>
        </w:trPr>
        <w:tc>
          <w:tcPr>
            <w:tcW w:w="1951" w:type="dxa"/>
            <w:vMerge w:val="restart"/>
            <w:tcBorders>
              <w:bottom w:val="double" w:sz="4" w:space="0" w:color="auto"/>
            </w:tcBorders>
            <w:shd w:val="clear" w:color="auto" w:fill="D9D9D9" w:themeFill="background1" w:themeFillShade="D9"/>
            <w:vAlign w:val="center"/>
          </w:tcPr>
          <w:p w:rsidR="00B712DE" w:rsidRPr="0014078F" w:rsidRDefault="00B712DE" w:rsidP="00613DF9">
            <w:pPr>
              <w:tabs>
                <w:tab w:val="left" w:pos="1140"/>
              </w:tabs>
              <w:spacing w:line="276" w:lineRule="auto"/>
              <w:jc w:val="center"/>
              <w:rPr>
                <w:rFonts w:asciiTheme="majorHAnsi" w:eastAsia="Times New Roman" w:hAnsiTheme="majorHAnsi"/>
              </w:rPr>
            </w:pPr>
            <w:r w:rsidRPr="0014078F">
              <w:rPr>
                <w:rFonts w:asciiTheme="majorHAnsi" w:eastAsia="Symbol" w:hAnsiTheme="majorHAnsi"/>
              </w:rPr>
              <w:t xml:space="preserve">Provoditi odredbe </w:t>
            </w:r>
            <w:r w:rsidRPr="0014078F">
              <w:rPr>
                <w:rFonts w:asciiTheme="majorHAnsi" w:eastAsia="Times New Roman" w:hAnsiTheme="majorHAnsi"/>
              </w:rPr>
              <w:t xml:space="preserve">Zakona o pravu </w:t>
            </w:r>
          </w:p>
          <w:p w:rsidR="00B712DE" w:rsidRPr="0014078F" w:rsidRDefault="00B712DE" w:rsidP="00613DF9">
            <w:pPr>
              <w:tabs>
                <w:tab w:val="left" w:pos="1140"/>
              </w:tabs>
              <w:spacing w:line="276" w:lineRule="auto"/>
              <w:jc w:val="center"/>
              <w:rPr>
                <w:rFonts w:asciiTheme="majorHAnsi" w:eastAsia="Symbol" w:hAnsiTheme="majorHAnsi"/>
              </w:rPr>
            </w:pPr>
            <w:r w:rsidRPr="0014078F">
              <w:rPr>
                <w:rFonts w:asciiTheme="majorHAnsi" w:eastAsia="Times New Roman" w:hAnsiTheme="majorHAnsi"/>
              </w:rPr>
              <w:t xml:space="preserve">na pristup informacijama </w:t>
            </w:r>
            <w:r w:rsidRPr="0014078F">
              <w:rPr>
                <w:rFonts w:asciiTheme="majorHAnsi" w:hAnsiTheme="majorHAnsi"/>
              </w:rPr>
              <w:t xml:space="preserve">(»Narodne novine«, broj </w:t>
            </w:r>
            <w:r>
              <w:rPr>
                <w:rFonts w:asciiTheme="majorHAnsi" w:eastAsia="Times New Roman" w:hAnsiTheme="majorHAnsi"/>
              </w:rPr>
              <w:t xml:space="preserve">25/13, </w:t>
            </w:r>
            <w:r w:rsidRPr="0014078F">
              <w:rPr>
                <w:rFonts w:asciiTheme="majorHAnsi" w:eastAsia="Times New Roman" w:hAnsiTheme="majorHAnsi"/>
              </w:rPr>
              <w:t>85/15)</w:t>
            </w:r>
          </w:p>
        </w:tc>
        <w:tc>
          <w:tcPr>
            <w:tcW w:w="2552" w:type="dxa"/>
            <w:tcBorders>
              <w:bottom w:val="double" w:sz="4" w:space="0" w:color="auto"/>
            </w:tcBorders>
            <w:vAlign w:val="center"/>
          </w:tcPr>
          <w:p w:rsidR="00B712DE" w:rsidRPr="004070C1" w:rsidRDefault="00B712DE" w:rsidP="00B712DE">
            <w:pPr>
              <w:tabs>
                <w:tab w:val="left" w:pos="366"/>
              </w:tabs>
              <w:spacing w:line="276" w:lineRule="auto"/>
              <w:rPr>
                <w:rFonts w:asciiTheme="majorHAnsi" w:eastAsia="Symbol" w:hAnsiTheme="majorHAnsi"/>
              </w:rPr>
            </w:pPr>
            <w:r w:rsidRPr="004070C1">
              <w:rPr>
                <w:rFonts w:asciiTheme="majorHAnsi" w:eastAsia="Symbol" w:hAnsiTheme="majorHAnsi"/>
              </w:rPr>
              <w:t xml:space="preserve">Vršiti objavu informacija na Internet stranici Općine </w:t>
            </w:r>
            <w:r w:rsidR="00456B41">
              <w:rPr>
                <w:rFonts w:asciiTheme="majorHAnsi" w:eastAsia="Symbol" w:hAnsiTheme="majorHAnsi"/>
              </w:rPr>
              <w:t>Velika Kopanica</w:t>
            </w:r>
          </w:p>
        </w:tc>
        <w:tc>
          <w:tcPr>
            <w:tcW w:w="4677" w:type="dxa"/>
            <w:tcBorders>
              <w:bottom w:val="double" w:sz="4" w:space="0" w:color="auto"/>
            </w:tcBorders>
            <w:vAlign w:val="center"/>
          </w:tcPr>
          <w:p w:rsidR="00B712DE" w:rsidRPr="0014078F" w:rsidRDefault="00B712DE" w:rsidP="00B712DE">
            <w:pPr>
              <w:tabs>
                <w:tab w:val="left" w:pos="1140"/>
              </w:tabs>
              <w:spacing w:line="276" w:lineRule="auto"/>
              <w:jc w:val="both"/>
              <w:rPr>
                <w:rFonts w:asciiTheme="majorHAnsi" w:eastAsia="Times New Roman" w:hAnsiTheme="majorHAnsi"/>
              </w:rPr>
            </w:pPr>
            <w:r w:rsidRPr="0014078F">
              <w:rPr>
                <w:rFonts w:asciiTheme="majorHAnsi" w:eastAsia="Symbol" w:hAnsiTheme="majorHAnsi"/>
              </w:rPr>
              <w:t>Sukladno članku 10. Zakona</w:t>
            </w:r>
            <w:r w:rsidRPr="0014078F">
              <w:rPr>
                <w:rFonts w:asciiTheme="majorHAnsi" w:eastAsia="Times New Roman" w:hAnsiTheme="majorHAnsi"/>
              </w:rPr>
              <w:t xml:space="preserve"> o pravu na pristup informacijama </w:t>
            </w:r>
            <w:r w:rsidRPr="0014078F">
              <w:rPr>
                <w:rFonts w:asciiTheme="majorHAnsi" w:hAnsiTheme="majorHAnsi"/>
              </w:rPr>
              <w:t xml:space="preserve">(»Narodne novine«, broj </w:t>
            </w:r>
            <w:r w:rsidRPr="0014078F">
              <w:rPr>
                <w:rFonts w:asciiTheme="majorHAnsi" w:eastAsia="Times New Roman" w:hAnsiTheme="majorHAnsi"/>
              </w:rPr>
              <w:t>25/13</w:t>
            </w:r>
            <w:r>
              <w:rPr>
                <w:rFonts w:asciiTheme="majorHAnsi" w:eastAsia="Times New Roman" w:hAnsiTheme="majorHAnsi"/>
              </w:rPr>
              <w:t>,</w:t>
            </w:r>
            <w:r w:rsidRPr="0014078F">
              <w:rPr>
                <w:rFonts w:asciiTheme="majorHAnsi" w:eastAsia="Times New Roman" w:hAnsiTheme="majorHAnsi"/>
              </w:rPr>
              <w:t xml:space="preserve"> 85/15) Općina </w:t>
            </w:r>
            <w:r w:rsidR="00456B41">
              <w:rPr>
                <w:rFonts w:asciiTheme="majorHAnsi" w:eastAsia="Symbol" w:hAnsiTheme="majorHAnsi"/>
              </w:rPr>
              <w:t>Velika Kopanica</w:t>
            </w:r>
            <w:r w:rsidRPr="0014078F">
              <w:rPr>
                <w:rFonts w:asciiTheme="majorHAnsi" w:eastAsia="Times New Roman" w:hAnsiTheme="majorHAnsi"/>
              </w:rPr>
              <w:t xml:space="preserve"> na svojoj Internet stranici na l</w:t>
            </w:r>
            <w:r w:rsidR="009E74F5">
              <w:rPr>
                <w:rFonts w:asciiTheme="majorHAnsi" w:eastAsia="Times New Roman" w:hAnsiTheme="majorHAnsi"/>
              </w:rPr>
              <w:t>ako pretraživ način objavljivat</w:t>
            </w:r>
            <w:r w:rsidRPr="0014078F">
              <w:rPr>
                <w:rFonts w:asciiTheme="majorHAnsi" w:eastAsia="Times New Roman" w:hAnsiTheme="majorHAnsi"/>
              </w:rPr>
              <w:t xml:space="preserve"> će potrebne informacije. </w:t>
            </w:r>
          </w:p>
        </w:tc>
      </w:tr>
      <w:tr w:rsidR="00B712DE" w:rsidRPr="0014078F" w:rsidTr="003A00CC">
        <w:trPr>
          <w:trHeight w:val="1893"/>
          <w:jc w:val="center"/>
        </w:trPr>
        <w:tc>
          <w:tcPr>
            <w:tcW w:w="1951" w:type="dxa"/>
            <w:vMerge/>
            <w:tcBorders>
              <w:top w:val="double" w:sz="4" w:space="0" w:color="auto"/>
              <w:bottom w:val="double" w:sz="4" w:space="0" w:color="auto"/>
            </w:tcBorders>
            <w:shd w:val="clear" w:color="auto" w:fill="D9D9D9" w:themeFill="background1" w:themeFillShade="D9"/>
          </w:tcPr>
          <w:p w:rsidR="00B712DE" w:rsidRPr="0014078F" w:rsidRDefault="00B712DE" w:rsidP="00613DF9">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B712DE" w:rsidRDefault="00B712DE" w:rsidP="00CF0765">
            <w:pPr>
              <w:tabs>
                <w:tab w:val="left" w:pos="366"/>
              </w:tabs>
              <w:spacing w:line="276" w:lineRule="auto"/>
              <w:rPr>
                <w:rFonts w:asciiTheme="majorHAnsi" w:eastAsia="Symbol" w:hAnsiTheme="majorHAnsi"/>
              </w:rPr>
            </w:pPr>
            <w:r w:rsidRPr="004070C1">
              <w:rPr>
                <w:rFonts w:asciiTheme="majorHAnsi" w:eastAsia="Symbol" w:hAnsiTheme="majorHAnsi"/>
              </w:rPr>
              <w:t xml:space="preserve">Odgovaranje </w:t>
            </w:r>
          </w:p>
          <w:p w:rsidR="00B712DE" w:rsidRPr="004070C1" w:rsidRDefault="00B712DE" w:rsidP="00CF0765">
            <w:pPr>
              <w:tabs>
                <w:tab w:val="left" w:pos="366"/>
              </w:tabs>
              <w:spacing w:line="276" w:lineRule="auto"/>
              <w:rPr>
                <w:rFonts w:asciiTheme="majorHAnsi" w:eastAsia="Symbol" w:hAnsiTheme="majorHAnsi"/>
              </w:rPr>
            </w:pPr>
            <w:r w:rsidRPr="004070C1">
              <w:rPr>
                <w:rFonts w:asciiTheme="majorHAnsi" w:eastAsia="Symbol" w:hAnsiTheme="majorHAnsi"/>
              </w:rPr>
              <w:t>na zaprimljene zahtjeve</w:t>
            </w:r>
          </w:p>
        </w:tc>
        <w:tc>
          <w:tcPr>
            <w:tcW w:w="4677" w:type="dxa"/>
            <w:tcBorders>
              <w:top w:val="double" w:sz="4" w:space="0" w:color="auto"/>
              <w:bottom w:val="double" w:sz="4" w:space="0" w:color="auto"/>
            </w:tcBorders>
            <w:vAlign w:val="center"/>
          </w:tcPr>
          <w:p w:rsidR="00B712DE" w:rsidRPr="00B712DE" w:rsidRDefault="00B712DE" w:rsidP="00613DF9">
            <w:pPr>
              <w:tabs>
                <w:tab w:val="left" w:pos="1140"/>
              </w:tabs>
              <w:spacing w:line="276" w:lineRule="auto"/>
              <w:jc w:val="both"/>
              <w:rPr>
                <w:rFonts w:asciiTheme="majorHAnsi" w:eastAsia="Times New Roman" w:hAnsiTheme="majorHAnsi"/>
              </w:rPr>
            </w:pPr>
            <w:r w:rsidRPr="0014078F">
              <w:rPr>
                <w:rFonts w:asciiTheme="majorHAnsi" w:eastAsia="Symbol" w:hAnsiTheme="majorHAnsi"/>
              </w:rPr>
              <w:t>Prilikom zaprimanja zahtjeva za pristup informacijama postupiti sukladno članku 18., 19., 20., 21., 22., 23., i 24. Zakona</w:t>
            </w:r>
            <w:r w:rsidRPr="0014078F">
              <w:rPr>
                <w:rFonts w:asciiTheme="majorHAnsi" w:eastAsia="Times New Roman" w:hAnsiTheme="majorHAnsi"/>
              </w:rPr>
              <w:t xml:space="preserve"> o pravu na pristup informacijama </w:t>
            </w:r>
            <w:r w:rsidRPr="0014078F">
              <w:rPr>
                <w:rFonts w:asciiTheme="majorHAnsi" w:hAnsiTheme="majorHAnsi"/>
              </w:rPr>
              <w:t xml:space="preserve">(»Narodne novine«, broj </w:t>
            </w:r>
            <w:r>
              <w:rPr>
                <w:rFonts w:asciiTheme="majorHAnsi" w:eastAsia="Times New Roman" w:hAnsiTheme="majorHAnsi"/>
              </w:rPr>
              <w:t xml:space="preserve">25/13, </w:t>
            </w:r>
            <w:r w:rsidRPr="0014078F">
              <w:rPr>
                <w:rFonts w:asciiTheme="majorHAnsi" w:eastAsia="Times New Roman" w:hAnsiTheme="majorHAnsi"/>
              </w:rPr>
              <w:t>85/15) te zaprimljen zahtjev upisati u Službeni upisnik sukladno članku 14. navedenog zakona.</w:t>
            </w:r>
          </w:p>
        </w:tc>
      </w:tr>
      <w:tr w:rsidR="00B712DE" w:rsidRPr="0014078F" w:rsidTr="003A00CC">
        <w:trPr>
          <w:trHeight w:val="273"/>
          <w:jc w:val="center"/>
        </w:trPr>
        <w:tc>
          <w:tcPr>
            <w:tcW w:w="1951" w:type="dxa"/>
            <w:vMerge/>
            <w:tcBorders>
              <w:top w:val="double" w:sz="4" w:space="0" w:color="auto"/>
              <w:bottom w:val="double" w:sz="4" w:space="0" w:color="auto"/>
            </w:tcBorders>
            <w:shd w:val="clear" w:color="auto" w:fill="D9D9D9" w:themeFill="background1" w:themeFillShade="D9"/>
          </w:tcPr>
          <w:p w:rsidR="00B712DE" w:rsidRPr="0014078F" w:rsidRDefault="00B712DE" w:rsidP="00613DF9">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B712DE" w:rsidRDefault="00B712DE" w:rsidP="00CF0765">
            <w:pPr>
              <w:tabs>
                <w:tab w:val="left" w:pos="366"/>
              </w:tabs>
              <w:spacing w:line="276" w:lineRule="auto"/>
              <w:rPr>
                <w:rFonts w:asciiTheme="majorHAnsi" w:eastAsia="Times New Roman" w:hAnsiTheme="majorHAnsi"/>
              </w:rPr>
            </w:pPr>
            <w:r w:rsidRPr="004070C1">
              <w:rPr>
                <w:rFonts w:asciiTheme="majorHAnsi" w:eastAsia="Symbol" w:hAnsiTheme="majorHAnsi"/>
              </w:rPr>
              <w:t xml:space="preserve">Slanje godišnjeg izvješća o provedbi </w:t>
            </w:r>
            <w:r w:rsidRPr="004070C1">
              <w:rPr>
                <w:rFonts w:asciiTheme="majorHAnsi" w:eastAsia="Times New Roman" w:hAnsiTheme="majorHAnsi"/>
              </w:rPr>
              <w:t xml:space="preserve">Zakona </w:t>
            </w:r>
          </w:p>
          <w:p w:rsidR="00B712DE" w:rsidRDefault="00B712DE" w:rsidP="00CF0765">
            <w:pPr>
              <w:tabs>
                <w:tab w:val="left" w:pos="366"/>
              </w:tabs>
              <w:spacing w:line="276" w:lineRule="auto"/>
              <w:rPr>
                <w:rFonts w:ascii="Cambria" w:hAnsi="Cambria"/>
              </w:rPr>
            </w:pPr>
            <w:r w:rsidRPr="004070C1">
              <w:rPr>
                <w:rFonts w:asciiTheme="majorHAnsi" w:eastAsia="Times New Roman" w:hAnsiTheme="majorHAnsi"/>
              </w:rPr>
              <w:t xml:space="preserve">o pravu na pristup informacijama </w:t>
            </w:r>
            <w:r w:rsidRPr="004070C1">
              <w:rPr>
                <w:rFonts w:ascii="Cambria" w:hAnsi="Cambria"/>
              </w:rPr>
              <w:t xml:space="preserve">(»Narodne novine«, </w:t>
            </w:r>
          </w:p>
          <w:p w:rsidR="00B712DE" w:rsidRPr="004070C1" w:rsidRDefault="00B712DE" w:rsidP="00CF0765">
            <w:pPr>
              <w:tabs>
                <w:tab w:val="left" w:pos="366"/>
              </w:tabs>
              <w:spacing w:line="276" w:lineRule="auto"/>
              <w:rPr>
                <w:rFonts w:asciiTheme="majorHAnsi" w:eastAsia="Symbol" w:hAnsiTheme="majorHAnsi"/>
              </w:rPr>
            </w:pPr>
            <w:r w:rsidRPr="004070C1">
              <w:rPr>
                <w:rFonts w:ascii="Cambria" w:hAnsi="Cambria"/>
              </w:rPr>
              <w:t xml:space="preserve">broj </w:t>
            </w:r>
            <w:r>
              <w:rPr>
                <w:rFonts w:asciiTheme="majorHAnsi" w:eastAsia="Times New Roman" w:hAnsiTheme="majorHAnsi"/>
              </w:rPr>
              <w:t xml:space="preserve">25/13, </w:t>
            </w:r>
            <w:r w:rsidRPr="004070C1">
              <w:rPr>
                <w:rFonts w:asciiTheme="majorHAnsi" w:eastAsia="Times New Roman" w:hAnsiTheme="majorHAnsi"/>
              </w:rPr>
              <w:t>85/15)</w:t>
            </w:r>
          </w:p>
        </w:tc>
        <w:tc>
          <w:tcPr>
            <w:tcW w:w="4677" w:type="dxa"/>
            <w:tcBorders>
              <w:top w:val="double" w:sz="4" w:space="0" w:color="auto"/>
              <w:bottom w:val="double" w:sz="4" w:space="0" w:color="auto"/>
            </w:tcBorders>
            <w:vAlign w:val="center"/>
          </w:tcPr>
          <w:p w:rsidR="00B712DE" w:rsidRPr="0014078F" w:rsidRDefault="00B712DE" w:rsidP="008D2F07">
            <w:pPr>
              <w:tabs>
                <w:tab w:val="left" w:pos="1140"/>
              </w:tabs>
              <w:spacing w:line="276" w:lineRule="auto"/>
              <w:jc w:val="both"/>
              <w:rPr>
                <w:rFonts w:asciiTheme="majorHAnsi" w:eastAsia="Times New Roman" w:hAnsiTheme="majorHAnsi"/>
              </w:rPr>
            </w:pPr>
            <w:r w:rsidRPr="00B712DE">
              <w:rPr>
                <w:rFonts w:asciiTheme="majorHAnsi" w:eastAsia="Times New Roman" w:hAnsiTheme="majorHAnsi"/>
              </w:rPr>
              <w:t>Povjereniku za informiranje sukladno članku 60. Zakona o pravu na pristup informacijama (»Narodne novine«, broj 25/13, 85/15) do 31. siječnja tekuće godine za prethodnu godinu dostaviti Izvješće o provedbi Zakona o pravu na pristup informacijama.</w:t>
            </w:r>
          </w:p>
        </w:tc>
      </w:tr>
      <w:tr w:rsidR="00B712DE" w:rsidRPr="0014078F" w:rsidTr="003A00CC">
        <w:trPr>
          <w:trHeight w:val="395"/>
          <w:jc w:val="center"/>
        </w:trPr>
        <w:tc>
          <w:tcPr>
            <w:tcW w:w="1951" w:type="dxa"/>
            <w:tcBorders>
              <w:top w:val="double" w:sz="4" w:space="0" w:color="auto"/>
              <w:bottom w:val="double" w:sz="4" w:space="0" w:color="auto"/>
            </w:tcBorders>
            <w:shd w:val="clear" w:color="auto" w:fill="D9D9D9" w:themeFill="background1" w:themeFillShade="D9"/>
            <w:vAlign w:val="center"/>
          </w:tcPr>
          <w:p w:rsidR="00B712DE" w:rsidRPr="007E55E3" w:rsidRDefault="00B712DE" w:rsidP="00613DF9">
            <w:pPr>
              <w:tabs>
                <w:tab w:val="left" w:pos="1140"/>
              </w:tabs>
              <w:spacing w:line="276" w:lineRule="auto"/>
              <w:jc w:val="center"/>
              <w:rPr>
                <w:rFonts w:asciiTheme="majorHAnsi" w:eastAsia="Symbol" w:hAnsiTheme="majorHAnsi"/>
              </w:rPr>
            </w:pPr>
            <w:r w:rsidRPr="007E55E3">
              <w:rPr>
                <w:rFonts w:asciiTheme="majorHAnsi" w:eastAsia="Symbol" w:hAnsiTheme="majorHAnsi"/>
              </w:rPr>
              <w:t>Savjetovanje</w:t>
            </w:r>
          </w:p>
          <w:p w:rsidR="00B712DE" w:rsidRPr="0014078F" w:rsidRDefault="00B712DE" w:rsidP="00613DF9">
            <w:pPr>
              <w:tabs>
                <w:tab w:val="left" w:pos="1140"/>
              </w:tabs>
              <w:spacing w:line="276" w:lineRule="auto"/>
              <w:jc w:val="center"/>
              <w:rPr>
                <w:rFonts w:asciiTheme="majorHAnsi" w:eastAsia="Symbol" w:hAnsiTheme="majorHAnsi"/>
                <w:highlight w:val="yellow"/>
              </w:rPr>
            </w:pPr>
            <w:r w:rsidRPr="007E55E3">
              <w:rPr>
                <w:rFonts w:asciiTheme="majorHAnsi" w:eastAsia="Symbol" w:hAnsiTheme="majorHAnsi"/>
              </w:rPr>
              <w:t>s javnošću</w:t>
            </w:r>
          </w:p>
        </w:tc>
        <w:tc>
          <w:tcPr>
            <w:tcW w:w="2552" w:type="dxa"/>
            <w:tcBorders>
              <w:top w:val="double" w:sz="4" w:space="0" w:color="auto"/>
              <w:bottom w:val="double" w:sz="4" w:space="0" w:color="auto"/>
            </w:tcBorders>
            <w:vAlign w:val="center"/>
          </w:tcPr>
          <w:p w:rsidR="00B712DE" w:rsidRDefault="00B712DE" w:rsidP="00CF0765">
            <w:pPr>
              <w:tabs>
                <w:tab w:val="left" w:pos="366"/>
              </w:tabs>
              <w:spacing w:line="276" w:lineRule="auto"/>
              <w:rPr>
                <w:rFonts w:asciiTheme="majorHAnsi" w:eastAsia="Symbol" w:hAnsiTheme="majorHAnsi"/>
              </w:rPr>
            </w:pPr>
            <w:r w:rsidRPr="004070C1">
              <w:rPr>
                <w:rFonts w:asciiTheme="majorHAnsi" w:eastAsia="Symbol" w:hAnsiTheme="majorHAnsi"/>
              </w:rPr>
              <w:t>Provoditi savjetovanj</w:t>
            </w:r>
            <w:r w:rsidR="009E74F5">
              <w:rPr>
                <w:rFonts w:asciiTheme="majorHAnsi" w:eastAsia="Symbol" w:hAnsiTheme="majorHAnsi"/>
              </w:rPr>
              <w:t>a</w:t>
            </w:r>
          </w:p>
          <w:p w:rsidR="00B712DE" w:rsidRPr="004070C1" w:rsidRDefault="00B712DE" w:rsidP="00CF0765">
            <w:pPr>
              <w:tabs>
                <w:tab w:val="left" w:pos="366"/>
              </w:tabs>
              <w:spacing w:line="276" w:lineRule="auto"/>
              <w:rPr>
                <w:rFonts w:asciiTheme="majorHAnsi" w:eastAsia="Symbol" w:hAnsiTheme="majorHAnsi"/>
              </w:rPr>
            </w:pPr>
            <w:r w:rsidRPr="004070C1">
              <w:rPr>
                <w:rFonts w:asciiTheme="majorHAnsi" w:eastAsia="Symbol" w:hAnsiTheme="majorHAnsi"/>
              </w:rPr>
              <w:t xml:space="preserve">s javnošću </w:t>
            </w:r>
          </w:p>
        </w:tc>
        <w:tc>
          <w:tcPr>
            <w:tcW w:w="4677" w:type="dxa"/>
            <w:tcBorders>
              <w:top w:val="double" w:sz="4" w:space="0" w:color="auto"/>
              <w:bottom w:val="double" w:sz="4" w:space="0" w:color="auto"/>
            </w:tcBorders>
            <w:vAlign w:val="center"/>
          </w:tcPr>
          <w:p w:rsidR="00B712DE" w:rsidRPr="0014078F" w:rsidRDefault="00B712DE" w:rsidP="009E74F5">
            <w:pPr>
              <w:tabs>
                <w:tab w:val="left" w:pos="1140"/>
              </w:tabs>
              <w:spacing w:line="276" w:lineRule="auto"/>
              <w:jc w:val="both"/>
              <w:rPr>
                <w:rFonts w:asciiTheme="majorHAnsi" w:eastAsia="Times New Roman" w:hAnsiTheme="majorHAnsi"/>
              </w:rPr>
            </w:pPr>
            <w:r w:rsidRPr="00B712DE">
              <w:rPr>
                <w:rFonts w:asciiTheme="majorHAnsi" w:eastAsia="Symbol" w:hAnsiTheme="majorHAnsi"/>
              </w:rPr>
              <w:t>Provoditi savjetovanj</w:t>
            </w:r>
            <w:r w:rsidR="009E74F5">
              <w:rPr>
                <w:rFonts w:asciiTheme="majorHAnsi" w:eastAsia="Symbol" w:hAnsiTheme="majorHAnsi"/>
              </w:rPr>
              <w:t>a</w:t>
            </w:r>
            <w:r w:rsidRPr="00B712DE">
              <w:rPr>
                <w:rFonts w:asciiTheme="majorHAnsi" w:eastAsia="Symbol" w:hAnsiTheme="majorHAnsi"/>
              </w:rPr>
              <w:t xml:space="preserve"> s javnošću sukladno članku 11. Zakona o pravu na pristup informacijama (»Narodne novine«, broj 25/13, 85/15).</w:t>
            </w:r>
          </w:p>
        </w:tc>
      </w:tr>
    </w:tbl>
    <w:p w:rsidR="001E7DC8" w:rsidRPr="00A33BB6" w:rsidRDefault="00A33BB6" w:rsidP="00A33BB6">
      <w:pPr>
        <w:rPr>
          <w:rFonts w:asciiTheme="majorHAnsi" w:eastAsia="Times New Roman" w:hAnsiTheme="majorHAnsi" w:cs="Times New Roman"/>
          <w:b/>
          <w:bCs/>
          <w:kern w:val="36"/>
          <w:sz w:val="32"/>
          <w:szCs w:val="32"/>
        </w:rPr>
      </w:pPr>
      <w:bookmarkStart w:id="155" w:name="page334"/>
      <w:bookmarkStart w:id="156" w:name="_Toc462324676"/>
      <w:bookmarkEnd w:id="155"/>
      <w:r>
        <w:rPr>
          <w:rFonts w:asciiTheme="majorHAnsi" w:hAnsiTheme="majorHAnsi"/>
          <w:sz w:val="32"/>
          <w:szCs w:val="32"/>
        </w:rPr>
        <w:br w:type="page"/>
      </w:r>
    </w:p>
    <w:p w:rsidR="003D1422" w:rsidRDefault="00A33BB6" w:rsidP="0012597E">
      <w:pPr>
        <w:pStyle w:val="Naslov2"/>
        <w:numPr>
          <w:ilvl w:val="0"/>
          <w:numId w:val="24"/>
        </w:numPr>
        <w:spacing w:before="0"/>
        <w:ind w:left="425" w:hanging="425"/>
        <w:jc w:val="both"/>
        <w:rPr>
          <w:rFonts w:eastAsia="Times New Roman"/>
          <w:color w:val="auto"/>
          <w:lang w:eastAsia="sl-SI"/>
        </w:rPr>
      </w:pPr>
      <w:bookmarkStart w:id="157" w:name="_Toc16496215"/>
      <w:r w:rsidRPr="008866D4">
        <w:rPr>
          <w:rFonts w:eastAsia="Times New Roman"/>
          <w:color w:val="auto"/>
          <w:lang w:eastAsia="sl-SI"/>
        </w:rPr>
        <w:lastRenderedPageBreak/>
        <w:t>GODIŠNJI PLAN ZAHTJEVA ZA DAROVANJE NEKRETNINA</w:t>
      </w:r>
      <w:bookmarkEnd w:id="157"/>
    </w:p>
    <w:p w:rsidR="001E7DC8" w:rsidRPr="008866D4" w:rsidRDefault="00A33BB6" w:rsidP="003D1422">
      <w:pPr>
        <w:pStyle w:val="Naslov2"/>
        <w:spacing w:before="0"/>
        <w:ind w:left="425"/>
        <w:rPr>
          <w:rFonts w:eastAsia="Times New Roman"/>
          <w:color w:val="auto"/>
          <w:lang w:eastAsia="sl-SI"/>
        </w:rPr>
      </w:pPr>
      <w:bookmarkStart w:id="158" w:name="_Toc16496216"/>
      <w:r w:rsidRPr="008866D4">
        <w:rPr>
          <w:rFonts w:eastAsia="Times New Roman"/>
          <w:color w:val="auto"/>
          <w:lang w:eastAsia="sl-SI"/>
        </w:rPr>
        <w:t xml:space="preserve">UPUĆEN </w:t>
      </w:r>
      <w:bookmarkEnd w:id="156"/>
      <w:r w:rsidRPr="008866D4">
        <w:rPr>
          <w:rFonts w:eastAsia="Times New Roman"/>
          <w:color w:val="auto"/>
          <w:lang w:eastAsia="sl-SI"/>
        </w:rPr>
        <w:t>MINISTARSTVU DRŽAVNE IMOVINE</w:t>
      </w:r>
      <w:bookmarkEnd w:id="158"/>
    </w:p>
    <w:p w:rsidR="001E7DC8" w:rsidRPr="0014078F" w:rsidRDefault="001E7DC8" w:rsidP="00613DF9">
      <w:pPr>
        <w:pStyle w:val="t-9-8"/>
        <w:spacing w:before="0" w:beforeAutospacing="0" w:after="0" w:afterAutospacing="0" w:line="276" w:lineRule="auto"/>
        <w:rPr>
          <w:rFonts w:asciiTheme="majorHAnsi" w:hAnsiTheme="majorHAnsi"/>
          <w:b/>
        </w:rPr>
      </w:pPr>
    </w:p>
    <w:p w:rsidR="00FB1A31" w:rsidRPr="00A375A6" w:rsidRDefault="00FB1A31" w:rsidP="00FB1A31">
      <w:pPr>
        <w:ind w:firstLine="567"/>
        <w:jc w:val="both"/>
        <w:rPr>
          <w:rFonts w:asciiTheme="majorHAnsi" w:eastAsia="Times New Roman" w:hAnsiTheme="majorHAnsi"/>
          <w:sz w:val="24"/>
          <w:szCs w:val="24"/>
        </w:rPr>
      </w:pPr>
      <w:r w:rsidRPr="00A375A6">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 Raspolaganje provodi se na zahtjev jedinica lokalne i područne (regionalne) samouprave na koju se prenosi ono pravo s kojim se postiže ista svrha, a koje je najpovoljnije za Republiku Hrvatsku.</w:t>
      </w:r>
    </w:p>
    <w:p w:rsidR="00FB1A31" w:rsidRPr="00A375A6" w:rsidRDefault="00FB1A31" w:rsidP="00FB1A31">
      <w:pPr>
        <w:ind w:firstLine="567"/>
        <w:jc w:val="both"/>
        <w:rPr>
          <w:rFonts w:asciiTheme="majorHAnsi" w:eastAsia="Times New Roman" w:hAnsiTheme="majorHAnsi"/>
          <w:sz w:val="24"/>
          <w:szCs w:val="24"/>
        </w:rPr>
      </w:pPr>
      <w:r w:rsidRPr="00A375A6">
        <w:rPr>
          <w:rFonts w:asciiTheme="majorHAnsi" w:eastAsia="Times New Roman" w:hAnsiTheme="majorHAnsi"/>
          <w:sz w:val="24"/>
          <w:szCs w:val="24"/>
        </w:rPr>
        <w:t>Raspolaganje provodi se osobito u svrhu:</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ostvarenja projekata izgradnje poduzetničke infrastrukture, odnosno poduzetničkih zona i poduzetničkih potpornih institucija u skladu s posebnim zakonom</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ostvarenja projekata ulaganja u skladu s posebnim zakonom</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provođenja programa stambenog zbrinjavanja i društveno poticane stanogradnje</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provođenja programa integracije osoba s invaliditetom u društvo</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provođenja programa demografske obnove</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provođenja programa gospodarenja otpadom</w:t>
      </w:r>
    </w:p>
    <w:p w:rsidR="00FB1A31" w:rsidRPr="00A375A6" w:rsidRDefault="00FB1A31" w:rsidP="00FB1A31">
      <w:pPr>
        <w:pStyle w:val="Odlomakpopisa"/>
        <w:numPr>
          <w:ilvl w:val="0"/>
          <w:numId w:val="36"/>
        </w:numPr>
        <w:jc w:val="both"/>
        <w:rPr>
          <w:rFonts w:asciiTheme="majorHAnsi" w:eastAsia="Times New Roman" w:hAnsiTheme="majorHAnsi"/>
          <w:sz w:val="24"/>
          <w:szCs w:val="24"/>
        </w:rPr>
      </w:pPr>
      <w:r w:rsidRPr="00A375A6">
        <w:rPr>
          <w:rFonts w:asciiTheme="majorHAnsi" w:eastAsia="Times New Roman" w:hAnsiTheme="majorHAnsi"/>
          <w:sz w:val="24"/>
          <w:szCs w:val="24"/>
        </w:rPr>
        <w:t>provođenja operativnih programa Vlade Republike Hrvatske za nacionalne manjine.</w:t>
      </w:r>
    </w:p>
    <w:p w:rsidR="00FB1A31" w:rsidRPr="00A375A6" w:rsidRDefault="00FB1A31" w:rsidP="00FB1A31">
      <w:pPr>
        <w:ind w:firstLine="567"/>
        <w:jc w:val="both"/>
        <w:rPr>
          <w:rFonts w:asciiTheme="majorHAnsi" w:hAnsiTheme="majorHAnsi" w:cs="Lucida Sans Unicode"/>
          <w:sz w:val="24"/>
          <w:szCs w:val="24"/>
          <w:shd w:val="clear" w:color="auto" w:fill="FFFFFF"/>
        </w:rPr>
      </w:pPr>
      <w:r w:rsidRPr="00A375A6">
        <w:rPr>
          <w:rFonts w:asciiTheme="majorHAnsi" w:hAnsiTheme="majorHAnsi" w:cs="Lucida Sans Unicode"/>
          <w:sz w:val="24"/>
          <w:szCs w:val="24"/>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A375A6">
        <w:rPr>
          <w:rFonts w:asciiTheme="majorHAnsi" w:eastAsia="Times New Roman" w:hAnsiTheme="majorHAnsi"/>
          <w:sz w:val="24"/>
          <w:szCs w:val="24"/>
        </w:rPr>
        <w:t xml:space="preserve">novog Zakona o upravljanju državnom imovinom </w:t>
      </w:r>
      <w:r w:rsidRPr="00A375A6">
        <w:rPr>
          <w:rFonts w:asciiTheme="majorHAnsi" w:hAnsiTheme="majorHAnsi" w:cs="Lucida Sans Unicode"/>
          <w:sz w:val="24"/>
          <w:szCs w:val="24"/>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FB1A31" w:rsidRPr="00A375A6" w:rsidRDefault="00FB1A31" w:rsidP="00FB1A31">
      <w:pPr>
        <w:ind w:firstLine="567"/>
        <w:jc w:val="both"/>
        <w:rPr>
          <w:rFonts w:asciiTheme="majorHAnsi" w:hAnsiTheme="majorHAnsi" w:cs="Lucida Sans Unicode"/>
          <w:sz w:val="24"/>
          <w:szCs w:val="24"/>
          <w:shd w:val="clear" w:color="auto" w:fill="FFFFFF"/>
        </w:rPr>
      </w:pPr>
      <w:r w:rsidRPr="00A375A6">
        <w:rPr>
          <w:rFonts w:asciiTheme="majorHAnsi" w:hAnsiTheme="majorHAnsi" w:cs="Lucida Sans Unicode"/>
          <w:sz w:val="24"/>
          <w:szCs w:val="24"/>
          <w:shd w:val="clear" w:color="auto" w:fill="FFFFFF"/>
        </w:rPr>
        <w:t>Jedinice lokalne i područne (regionalne) samouprave, odnosno ustanove dužne su do 31. prosinca 2019.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rsidR="00FB1A31" w:rsidRPr="003B38D5" w:rsidRDefault="00FB1A31" w:rsidP="00FB1A31">
      <w:pPr>
        <w:ind w:firstLine="567"/>
        <w:jc w:val="both"/>
        <w:rPr>
          <w:rFonts w:asciiTheme="majorHAnsi" w:hAnsiTheme="majorHAnsi" w:cs="Lucida Sans Unicode"/>
          <w:sz w:val="24"/>
          <w:szCs w:val="24"/>
          <w:shd w:val="clear" w:color="auto" w:fill="FFFFFF"/>
        </w:rPr>
      </w:pPr>
      <w:r w:rsidRPr="00A375A6">
        <w:rPr>
          <w:rFonts w:asciiTheme="majorHAnsi" w:hAnsiTheme="majorHAnsi" w:cs="Lucida Sans Unicode"/>
          <w:sz w:val="24"/>
          <w:szCs w:val="24"/>
          <w:shd w:val="clear" w:color="auto" w:fill="FFFFFF"/>
        </w:rPr>
        <w:lastRenderedPageBreak/>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193954" w:rsidRDefault="00F51BA0" w:rsidP="00566A2B">
      <w:pPr>
        <w:ind w:firstLine="567"/>
        <w:jc w:val="both"/>
        <w:rPr>
          <w:rFonts w:asciiTheme="majorHAnsi" w:hAnsiTheme="majorHAnsi" w:cs="Lucida Sans Unicode"/>
          <w:sz w:val="24"/>
          <w:szCs w:val="24"/>
          <w:shd w:val="clear" w:color="auto" w:fill="FFFFFF"/>
        </w:rPr>
      </w:pPr>
      <w:r w:rsidRPr="00F51BA0">
        <w:rPr>
          <w:rFonts w:asciiTheme="majorHAnsi" w:hAnsiTheme="majorHAnsi" w:cs="Lucida Sans Unicode"/>
          <w:sz w:val="24"/>
          <w:szCs w:val="24"/>
          <w:shd w:val="clear" w:color="auto" w:fill="FFFFFF"/>
        </w:rPr>
        <w:t xml:space="preserve">Dana 11. studenog 2016. godine Hrvatski sabor donio je Zakon o izmjenama i dopunama </w:t>
      </w:r>
      <w:hyperlink r:id="rId146" w:history="1">
        <w:r w:rsidRPr="00F51BA0">
          <w:rPr>
            <w:rFonts w:asciiTheme="majorHAnsi" w:hAnsiTheme="majorHAnsi" w:cs="Lucida Sans Unicode"/>
            <w:sz w:val="24"/>
            <w:szCs w:val="24"/>
            <w:shd w:val="clear" w:color="auto" w:fill="FFFFFF"/>
          </w:rPr>
          <w:t>Zakona o ustrojstvu i djelokrugu ministarstava i drugih središnjih tijela državne uprave</w:t>
        </w:r>
      </w:hyperlink>
      <w:r w:rsidRPr="00F51BA0">
        <w:rPr>
          <w:rFonts w:asciiTheme="majorHAnsi" w:hAnsiTheme="majorHAnsi" w:cs="Lucida Sans Unicode"/>
          <w:sz w:val="24"/>
          <w:szCs w:val="24"/>
          <w:shd w:val="clear" w:color="auto" w:fill="FFFFFF"/>
        </w:rPr>
        <w:t xml:space="preserve"> koji je objavljen u </w:t>
      </w:r>
      <w:r w:rsidRPr="00F51BA0">
        <w:rPr>
          <w:rFonts w:asciiTheme="majorHAnsi" w:hAnsiTheme="majorHAnsi" w:cs="Tahoma"/>
          <w:sz w:val="24"/>
          <w:szCs w:val="24"/>
        </w:rPr>
        <w:t xml:space="preserve">»Narodnim novinama«, broj 93/16, </w:t>
      </w:r>
      <w:hyperlink r:id="rId147" w:tooltip="blocked::http://narodne-novine.nn.hr/clanci/sluzbeni/2016_11_104_2200.html" w:history="1">
        <w:r w:rsidRPr="00F51BA0">
          <w:rPr>
            <w:rFonts w:asciiTheme="majorHAnsi" w:hAnsiTheme="majorHAnsi" w:cs="Lucida Sans Unicode"/>
            <w:sz w:val="24"/>
            <w:szCs w:val="24"/>
            <w:shd w:val="clear" w:color="auto" w:fill="FFFFFF"/>
          </w:rPr>
          <w:t>104/16</w:t>
        </w:r>
      </w:hyperlink>
      <w:r w:rsidRPr="00F51BA0">
        <w:rPr>
          <w:rFonts w:asciiTheme="majorHAnsi" w:hAnsiTheme="majorHAnsi" w:cs="Lucida Sans Unicode"/>
          <w:sz w:val="24"/>
          <w:szCs w:val="24"/>
          <w:shd w:val="clear" w:color="auto" w:fill="FFFFFF"/>
        </w:rPr>
        <w:t xml:space="preserve"> i koji je stupio na snagu 13. studenog 2016. godine. Navedenim izmjenama i dopunama Zakona o ustrojstvu i djelokrugu ministarstava i drugih središnjih tijela državne uprave propisano je da se </w:t>
      </w:r>
      <w:r w:rsidRPr="00F51BA0">
        <w:rPr>
          <w:rFonts w:asciiTheme="majorHAnsi" w:hAnsiTheme="majorHAnsi" w:cs="Lucida Sans Unicode"/>
          <w:bCs/>
          <w:sz w:val="24"/>
          <w:szCs w:val="24"/>
          <w:shd w:val="clear" w:color="auto" w:fill="FFFFFF"/>
        </w:rPr>
        <w:t>danom stupanja na snagu Zakona ustrojava Ministarstvo državne imovine</w:t>
      </w:r>
      <w:r w:rsidRPr="00F51BA0">
        <w:rPr>
          <w:rFonts w:asciiTheme="majorHAnsi" w:hAnsiTheme="majorHAnsi" w:cs="Lucida Sans Unicode"/>
          <w:sz w:val="24"/>
          <w:szCs w:val="24"/>
          <w:shd w:val="clear" w:color="auto" w:fill="FFFFFF"/>
        </w:rPr>
        <w:t>, a da Središnji državni ured za upravljanje državnom imovinom s danom stupanja na snagu Zakona prestaje s radom.</w:t>
      </w:r>
      <w:r w:rsidR="0002099B">
        <w:rPr>
          <w:rFonts w:asciiTheme="majorHAnsi" w:hAnsiTheme="majorHAnsi" w:cs="Lucida Sans Unicode"/>
          <w:sz w:val="24"/>
          <w:szCs w:val="24"/>
          <w:shd w:val="clear" w:color="auto" w:fill="FFFFFF"/>
        </w:rPr>
        <w:t xml:space="preserve"> </w:t>
      </w:r>
      <w:r w:rsidR="002442C4" w:rsidRPr="0014078F">
        <w:rPr>
          <w:rFonts w:asciiTheme="majorHAnsi" w:hAnsiTheme="majorHAnsi" w:cs="Lucida Sans Unicode"/>
          <w:sz w:val="24"/>
          <w:szCs w:val="24"/>
          <w:shd w:val="clear" w:color="auto" w:fill="FFFFFF"/>
        </w:rPr>
        <w:t>Ministarstvo državne imovine preuzelo je poslove, opremu, pismohranu i drugu dokumentaciju, sredstva za rad, financijska sredstva te prava i obveze Središnjeg državnog ureda za upravljanje državnom imovinom, kao i državne službenike i namještenike zatečene na preuzetim poslovima.</w:t>
      </w:r>
      <w:r w:rsidR="0002099B">
        <w:rPr>
          <w:rFonts w:asciiTheme="majorHAnsi" w:hAnsiTheme="majorHAnsi" w:cs="Lucida Sans Unicode"/>
          <w:sz w:val="24"/>
          <w:szCs w:val="24"/>
          <w:shd w:val="clear" w:color="auto" w:fill="FFFFFF"/>
        </w:rPr>
        <w:t xml:space="preserve"> </w:t>
      </w:r>
      <w:r w:rsidR="009E74F5" w:rsidRPr="003F122C">
        <w:rPr>
          <w:rFonts w:asciiTheme="majorHAnsi" w:hAnsiTheme="majorHAnsi" w:cs="Lucida Sans Unicode"/>
          <w:sz w:val="24"/>
          <w:szCs w:val="24"/>
          <w:shd w:val="clear" w:color="auto" w:fill="FFFFFF"/>
        </w:rPr>
        <w:t xml:space="preserve">Općina </w:t>
      </w:r>
      <w:r w:rsidR="00456B41">
        <w:rPr>
          <w:rFonts w:asciiTheme="majorHAnsi" w:hAnsiTheme="majorHAnsi" w:cs="Lucida Sans Unicode"/>
          <w:sz w:val="24"/>
          <w:szCs w:val="24"/>
          <w:shd w:val="clear" w:color="auto" w:fill="FFFFFF"/>
        </w:rPr>
        <w:t>Velika Kopanica</w:t>
      </w:r>
      <w:r w:rsidR="0002099B">
        <w:rPr>
          <w:rFonts w:asciiTheme="majorHAnsi" w:hAnsiTheme="majorHAnsi" w:cs="Lucida Sans Unicode"/>
          <w:sz w:val="24"/>
          <w:szCs w:val="24"/>
          <w:shd w:val="clear" w:color="auto" w:fill="FFFFFF"/>
        </w:rPr>
        <w:t xml:space="preserve"> </w:t>
      </w:r>
      <w:r w:rsidR="0099109F">
        <w:rPr>
          <w:rFonts w:asciiTheme="majorHAnsi" w:hAnsiTheme="majorHAnsi" w:cs="Lucida Sans Unicode"/>
          <w:sz w:val="24"/>
          <w:szCs w:val="24"/>
          <w:shd w:val="clear" w:color="auto" w:fill="FFFFFF"/>
        </w:rPr>
        <w:t>planira zatražiti</w:t>
      </w:r>
      <w:r w:rsidR="0002099B">
        <w:rPr>
          <w:rFonts w:asciiTheme="majorHAnsi" w:hAnsiTheme="majorHAnsi" w:cs="Lucida Sans Unicode"/>
          <w:sz w:val="24"/>
          <w:szCs w:val="24"/>
          <w:shd w:val="clear" w:color="auto" w:fill="FFFFFF"/>
        </w:rPr>
        <w:t xml:space="preserve"> </w:t>
      </w:r>
      <w:r w:rsidR="0099109F">
        <w:rPr>
          <w:rFonts w:asciiTheme="majorHAnsi" w:hAnsiTheme="majorHAnsi" w:cs="Lucida Sans Unicode"/>
          <w:sz w:val="24"/>
          <w:szCs w:val="24"/>
          <w:shd w:val="clear" w:color="auto" w:fill="FFFFFF"/>
        </w:rPr>
        <w:t xml:space="preserve">nekretnine </w:t>
      </w:r>
      <w:r w:rsidR="009E74F5" w:rsidRPr="003F122C">
        <w:rPr>
          <w:rFonts w:asciiTheme="majorHAnsi" w:hAnsiTheme="majorHAnsi" w:cs="Lucida Sans Unicode"/>
          <w:sz w:val="24"/>
          <w:szCs w:val="24"/>
          <w:shd w:val="clear" w:color="auto" w:fill="FFFFFF"/>
        </w:rPr>
        <w:t>ti</w:t>
      </w:r>
      <w:r w:rsidR="00FB1A31">
        <w:rPr>
          <w:rFonts w:asciiTheme="majorHAnsi" w:hAnsiTheme="majorHAnsi" w:cs="Lucida Sans Unicode"/>
          <w:sz w:val="24"/>
          <w:szCs w:val="24"/>
          <w:shd w:val="clear" w:color="auto" w:fill="FFFFFF"/>
        </w:rPr>
        <w:t>jekom 2019</w:t>
      </w:r>
      <w:r w:rsidR="009E74F5" w:rsidRPr="003F122C">
        <w:rPr>
          <w:rFonts w:asciiTheme="majorHAnsi" w:hAnsiTheme="majorHAnsi" w:cs="Lucida Sans Unicode"/>
          <w:sz w:val="24"/>
          <w:szCs w:val="24"/>
          <w:shd w:val="clear" w:color="auto" w:fill="FFFFFF"/>
        </w:rPr>
        <w:t>. godine.</w:t>
      </w:r>
    </w:p>
    <w:p w:rsidR="00E51751" w:rsidRPr="00E51751" w:rsidRDefault="00E51751" w:rsidP="00FB1A31">
      <w:pPr>
        <w:pStyle w:val="Opisslike"/>
        <w:spacing w:after="0"/>
        <w:jc w:val="center"/>
        <w:rPr>
          <w:rFonts w:asciiTheme="majorHAnsi" w:hAnsiTheme="majorHAnsi"/>
          <w:color w:val="auto"/>
          <w:sz w:val="22"/>
          <w:szCs w:val="22"/>
        </w:rPr>
      </w:pPr>
      <w:bookmarkStart w:id="159" w:name="_Toc16496268"/>
      <w:r w:rsidRPr="003D0BC7">
        <w:rPr>
          <w:rFonts w:asciiTheme="majorHAnsi" w:hAnsiTheme="majorHAnsi"/>
          <w:color w:val="auto"/>
          <w:sz w:val="22"/>
          <w:szCs w:val="22"/>
        </w:rPr>
        <w:t xml:space="preserve">Tablica </w:t>
      </w:r>
      <w:r w:rsidR="00015EE2" w:rsidRPr="003D0BC7">
        <w:rPr>
          <w:rFonts w:asciiTheme="majorHAnsi" w:hAnsiTheme="majorHAnsi"/>
          <w:color w:val="auto"/>
          <w:sz w:val="22"/>
          <w:szCs w:val="22"/>
        </w:rPr>
        <w:fldChar w:fldCharType="begin"/>
      </w:r>
      <w:r w:rsidRPr="003D0BC7">
        <w:rPr>
          <w:rFonts w:asciiTheme="majorHAnsi" w:hAnsiTheme="majorHAnsi"/>
          <w:color w:val="auto"/>
          <w:sz w:val="22"/>
          <w:szCs w:val="22"/>
        </w:rPr>
        <w:instrText xml:space="preserve"> SEQ Tablica \* ARABIC </w:instrText>
      </w:r>
      <w:r w:rsidR="00015EE2" w:rsidRPr="003D0BC7">
        <w:rPr>
          <w:rFonts w:asciiTheme="majorHAnsi" w:hAnsiTheme="majorHAnsi"/>
          <w:color w:val="auto"/>
          <w:sz w:val="22"/>
          <w:szCs w:val="22"/>
        </w:rPr>
        <w:fldChar w:fldCharType="separate"/>
      </w:r>
      <w:r w:rsidR="003C1D85">
        <w:rPr>
          <w:rFonts w:asciiTheme="majorHAnsi" w:hAnsiTheme="majorHAnsi"/>
          <w:noProof/>
          <w:color w:val="auto"/>
          <w:sz w:val="22"/>
          <w:szCs w:val="22"/>
        </w:rPr>
        <w:t>13</w:t>
      </w:r>
      <w:r w:rsidR="00015EE2" w:rsidRPr="003D0BC7">
        <w:rPr>
          <w:rFonts w:asciiTheme="majorHAnsi" w:hAnsiTheme="majorHAnsi"/>
          <w:color w:val="auto"/>
          <w:sz w:val="22"/>
          <w:szCs w:val="22"/>
        </w:rPr>
        <w:fldChar w:fldCharType="end"/>
      </w:r>
      <w:r w:rsidRPr="003D0BC7">
        <w:rPr>
          <w:rFonts w:asciiTheme="majorHAnsi" w:hAnsiTheme="majorHAnsi"/>
          <w:color w:val="auto"/>
          <w:sz w:val="22"/>
          <w:szCs w:val="22"/>
        </w:rPr>
        <w:t>. Nekretnine koje se planiraju zatražiti od Ministarstva državne imovine</w:t>
      </w:r>
      <w:bookmarkEnd w:id="159"/>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293"/>
        <w:gridCol w:w="1559"/>
        <w:gridCol w:w="1134"/>
        <w:gridCol w:w="2552"/>
        <w:gridCol w:w="2835"/>
      </w:tblGrid>
      <w:tr w:rsidR="00E61777" w:rsidRPr="008E7209" w:rsidTr="0005192E">
        <w:trPr>
          <w:trHeight w:val="204"/>
        </w:trPr>
        <w:tc>
          <w:tcPr>
            <w:tcW w:w="9373"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E61777" w:rsidRPr="00123BD6" w:rsidRDefault="00E61777" w:rsidP="00123BD6">
            <w:pPr>
              <w:spacing w:after="0"/>
              <w:jc w:val="center"/>
              <w:rPr>
                <w:rFonts w:asciiTheme="majorHAnsi" w:eastAsia="Times New Roman" w:hAnsiTheme="majorHAnsi" w:cs="Times New Roman"/>
                <w:b/>
                <w:bCs/>
              </w:rPr>
            </w:pPr>
            <w:r w:rsidRPr="008E7209">
              <w:rPr>
                <w:rFonts w:asciiTheme="majorHAnsi" w:hAnsiTheme="majorHAnsi"/>
              </w:rPr>
              <w:br w:type="page"/>
            </w:r>
            <w:r w:rsidRPr="008E7209">
              <w:rPr>
                <w:rFonts w:asciiTheme="majorHAnsi" w:eastAsia="Times New Roman" w:hAnsiTheme="majorHAnsi" w:cs="Times New Roman"/>
                <w:b/>
                <w:bCs/>
              </w:rPr>
              <w:t xml:space="preserve">Nekretnine koje je Općina </w:t>
            </w:r>
            <w:r w:rsidR="00456B41" w:rsidRPr="008E7209">
              <w:rPr>
                <w:rFonts w:asciiTheme="majorHAnsi" w:eastAsia="Times New Roman" w:hAnsiTheme="majorHAnsi" w:cs="Times New Roman"/>
                <w:b/>
                <w:bCs/>
              </w:rPr>
              <w:t>Velika Kopanica</w:t>
            </w:r>
            <w:r w:rsidRPr="008E7209">
              <w:rPr>
                <w:rFonts w:asciiTheme="majorHAnsi" w:eastAsia="Times New Roman" w:hAnsiTheme="majorHAnsi" w:cs="Times New Roman"/>
                <w:b/>
                <w:bCs/>
              </w:rPr>
              <w:t xml:space="preserve"> planira zatražiti od Ministarstva državne imovine</w:t>
            </w:r>
          </w:p>
        </w:tc>
      </w:tr>
      <w:tr w:rsidR="00E61777" w:rsidRPr="008E7209" w:rsidTr="00BC41AE">
        <w:trPr>
          <w:trHeight w:val="677"/>
        </w:trPr>
        <w:tc>
          <w:tcPr>
            <w:tcW w:w="12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Broj čestice</w:t>
            </w:r>
          </w:p>
        </w:tc>
        <w:tc>
          <w:tcPr>
            <w:tcW w:w="155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Katastarska općina</w:t>
            </w:r>
          </w:p>
        </w:tc>
        <w:tc>
          <w:tcPr>
            <w:tcW w:w="11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Površina </w:t>
            </w:r>
          </w:p>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u m</w:t>
            </w:r>
            <w:r w:rsidRPr="008E7209">
              <w:rPr>
                <w:rFonts w:asciiTheme="majorHAnsi" w:eastAsia="Times New Roman" w:hAnsiTheme="majorHAnsi" w:cs="Times New Roman"/>
                <w:b/>
                <w:bCs/>
                <w:vertAlign w:val="superscript"/>
              </w:rPr>
              <w:t>2</w:t>
            </w:r>
          </w:p>
        </w:tc>
        <w:tc>
          <w:tcPr>
            <w:tcW w:w="25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Opis nekretnine</w:t>
            </w:r>
          </w:p>
        </w:tc>
        <w:tc>
          <w:tcPr>
            <w:tcW w:w="28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 xml:space="preserve">Razlog </w:t>
            </w:r>
          </w:p>
          <w:p w:rsidR="00E61777" w:rsidRPr="008E7209" w:rsidRDefault="00E61777" w:rsidP="0005192E">
            <w:pPr>
              <w:spacing w:after="0"/>
              <w:jc w:val="center"/>
              <w:rPr>
                <w:rFonts w:asciiTheme="majorHAnsi" w:eastAsia="Times New Roman" w:hAnsiTheme="majorHAnsi" w:cs="Times New Roman"/>
                <w:b/>
                <w:bCs/>
              </w:rPr>
            </w:pPr>
            <w:r w:rsidRPr="008E7209">
              <w:rPr>
                <w:rFonts w:asciiTheme="majorHAnsi" w:eastAsia="Times New Roman" w:hAnsiTheme="majorHAnsi" w:cs="Times New Roman"/>
                <w:b/>
                <w:bCs/>
              </w:rPr>
              <w:t>darovanja</w:t>
            </w:r>
          </w:p>
        </w:tc>
      </w:tr>
      <w:tr w:rsidR="00BC41AE"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022A34" w:rsidP="00022A34">
            <w:pPr>
              <w:spacing w:after="0"/>
              <w:jc w:val="center"/>
              <w:rPr>
                <w:rFonts w:asciiTheme="majorHAnsi" w:eastAsia="Times New Roman" w:hAnsiTheme="majorHAnsi" w:cs="Times New Roman"/>
                <w:bCs/>
              </w:rPr>
            </w:pPr>
            <w:r w:rsidRPr="008E7209">
              <w:rPr>
                <w:rFonts w:asciiTheme="majorHAnsi" w:eastAsia="Times New Roman" w:hAnsiTheme="majorHAnsi" w:cs="Times New Roman"/>
              </w:rPr>
              <w:t>302</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022A34"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Divoševci</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022A34"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15214</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022A34"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Zemljište na kojemu se nalazi nogometno igralište i zgrada NK Mladosti, Divoševci</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5C4673"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Zato što je riječ o zemljištu koje koriste i održavaju mještani Divoševaca te ukoliko bi to bilo vlasništvo Općine, Općina bi im mogla pomoći oko održavanja. </w:t>
            </w:r>
          </w:p>
        </w:tc>
      </w:tr>
      <w:tr w:rsidR="00BC41AE"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5C4673"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373/1</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5C4673"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Kupina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5C4673"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20458</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5C4673"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Zemljište na kojemu se nalazi nogometno igralište NK Posavca, Kupina</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5C4673" w:rsidP="005C4673">
            <w:pPr>
              <w:spacing w:after="0"/>
              <w:jc w:val="center"/>
              <w:rPr>
                <w:rFonts w:asciiTheme="majorHAnsi" w:eastAsia="Times New Roman" w:hAnsiTheme="majorHAnsi" w:cs="Times New Roman"/>
              </w:rPr>
            </w:pPr>
            <w:r w:rsidRPr="008E7209">
              <w:rPr>
                <w:rFonts w:asciiTheme="majorHAnsi" w:eastAsia="Times New Roman" w:hAnsiTheme="majorHAnsi" w:cs="Times New Roman"/>
              </w:rPr>
              <w:t>Zato što je riječ o zemljištu koje koriste i održavaju mještani  Kupine te ukoliko bi to bilo vlasništvo Općine, Općina bi im mogla pomoći oko održavanja.</w:t>
            </w:r>
          </w:p>
        </w:tc>
      </w:tr>
      <w:tr w:rsidR="00BC41AE"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1260/2</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1259/2</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1258/2</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1257/2</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1256/3</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1256/7</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1256/4</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1255/3</w:t>
            </w:r>
          </w:p>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1255/8</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Velika Kopanica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115</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114</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216</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334</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723</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405</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494</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550</w:t>
            </w:r>
          </w:p>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68</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Zemljište koje se nalazi na kraju Ulice Vladimira Nazora, uz obiteljsku kuću i uz Državnu cestu D7.</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BC41AE"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Općina već godinama održava to zemljište. U protivnom bi to zemljište zaraslo i ometalo bi izlasak na državnu cestu, kao i život obitelji uz to zemljište. </w:t>
            </w:r>
          </w:p>
        </w:tc>
      </w:tr>
      <w:tr w:rsidR="009E6385"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9E6385" w:rsidRPr="008E7209" w:rsidRDefault="009E6385"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1576</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Velika Kopanica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9E6385" w:rsidRPr="008E7209" w:rsidRDefault="009E6385"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15030</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9E6385" w:rsidRPr="008E7209" w:rsidRDefault="00E06CDA"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Zemljište izvan naselja Velika Kopanica</w:t>
            </w:r>
            <w:r w:rsidR="009E6385" w:rsidRPr="008E7209">
              <w:rPr>
                <w:rFonts w:asciiTheme="majorHAnsi" w:eastAsia="Times New Roman" w:hAnsiTheme="majorHAnsi" w:cs="Times New Roman"/>
              </w:rPr>
              <w:t xml:space="preserve"> na </w:t>
            </w:r>
            <w:r w:rsidR="009E6385" w:rsidRPr="008E7209">
              <w:rPr>
                <w:rFonts w:asciiTheme="majorHAnsi" w:eastAsia="Times New Roman" w:hAnsiTheme="majorHAnsi" w:cs="Times New Roman"/>
              </w:rPr>
              <w:lastRenderedPageBreak/>
              <w:t xml:space="preserve">kojemu se nalazi </w:t>
            </w:r>
            <w:r w:rsidRPr="008E7209">
              <w:rPr>
                <w:rFonts w:asciiTheme="majorHAnsi" w:eastAsia="Times New Roman" w:hAnsiTheme="majorHAnsi" w:cs="Times New Roman"/>
              </w:rPr>
              <w:t>manja bara, korišteno kao izletište.</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9E6385" w:rsidRPr="008E7209" w:rsidRDefault="00E06CDA"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lastRenderedPageBreak/>
              <w:t xml:space="preserve">Općina bi željela urediti predmetno zemljište kao </w:t>
            </w:r>
            <w:r w:rsidRPr="008E7209">
              <w:rPr>
                <w:rFonts w:asciiTheme="majorHAnsi" w:eastAsia="Times New Roman" w:hAnsiTheme="majorHAnsi" w:cs="Times New Roman"/>
              </w:rPr>
              <w:lastRenderedPageBreak/>
              <w:t xml:space="preserve">izletište za mještane. Također je mjesna konjogojska udruga zainteresirana za korištenje i uređenje tog zemljišta za potrebe udruge. </w:t>
            </w:r>
          </w:p>
        </w:tc>
      </w:tr>
      <w:tr w:rsidR="005A0C18"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lastRenderedPageBreak/>
              <w:t>2078</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2077/1</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Velika Kopanica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8866</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3161</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Divlje odlagalište otpada.</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Pr>
                <w:rFonts w:asciiTheme="majorHAnsi" w:eastAsia="Times New Roman" w:hAnsiTheme="majorHAnsi" w:cs="Times New Roman"/>
              </w:rPr>
              <w:t>Općina bi željela sanirati</w:t>
            </w:r>
            <w:r w:rsidRPr="005A0C18">
              <w:rPr>
                <w:rFonts w:asciiTheme="majorHAnsi" w:eastAsia="Times New Roman" w:hAnsiTheme="majorHAnsi" w:cs="Times New Roman"/>
              </w:rPr>
              <w:t xml:space="preserve"> divlje odlagalište otpada.</w:t>
            </w:r>
          </w:p>
        </w:tc>
      </w:tr>
      <w:tr w:rsidR="005A0C18"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1255/1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1256/1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1256/2</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1257/1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1258/1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1259/1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1260/1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1261</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1266</w:t>
            </w:r>
          </w:p>
          <w:p w:rsidR="005A0C18" w:rsidRPr="005A0C18" w:rsidRDefault="005A0C18" w:rsidP="00A314FF">
            <w:pPr>
              <w:spacing w:after="0"/>
              <w:jc w:val="center"/>
              <w:rPr>
                <w:rFonts w:asciiTheme="majorHAnsi" w:eastAsia="Times New Roman" w:hAnsiTheme="majorHAnsi" w:cs="Times New Roman"/>
                <w:bCs/>
              </w:rPr>
            </w:pPr>
            <w:r w:rsidRPr="005A0C18">
              <w:rPr>
                <w:rFonts w:asciiTheme="majorHAnsi" w:eastAsia="Times New Roman" w:hAnsiTheme="majorHAnsi" w:cs="Times New Roman"/>
                <w:bCs/>
              </w:rPr>
              <w:t>1267</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Velika Kopanica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2780</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5150</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5330</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3629</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3068</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3151</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6319</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11651</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1788</w:t>
            </w:r>
          </w:p>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3072</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Zemljište izvan naselja Velika Kopanica, smješteno u gospodarskoj zoni uz D7.</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5A0C18" w:rsidRPr="005A0C18" w:rsidRDefault="005A0C18" w:rsidP="00A314FF">
            <w:pPr>
              <w:spacing w:after="0"/>
              <w:jc w:val="center"/>
              <w:rPr>
                <w:rFonts w:asciiTheme="majorHAnsi" w:eastAsia="Times New Roman" w:hAnsiTheme="majorHAnsi" w:cs="Times New Roman"/>
              </w:rPr>
            </w:pPr>
            <w:r w:rsidRPr="005A0C18">
              <w:rPr>
                <w:rFonts w:asciiTheme="majorHAnsi" w:eastAsia="Times New Roman" w:hAnsiTheme="majorHAnsi" w:cs="Times New Roman"/>
              </w:rPr>
              <w:t xml:space="preserve">Općina bi time dobila zemljište koje bi mogla ponuditi potencijalnim ulagačima. </w:t>
            </w:r>
          </w:p>
        </w:tc>
      </w:tr>
      <w:tr w:rsidR="00E06CDA"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E06CDA"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8</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E06CDA"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Mala Kopanica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E06CDA"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11060</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Zemljište gdje se nalazi nogometno igralište u naselju Mala Kopanica</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Općina dugi niz godina održava to zemljište zato što se nalazi u naselju. </w:t>
            </w:r>
          </w:p>
        </w:tc>
      </w:tr>
      <w:tr w:rsidR="00E06CDA"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bCs/>
              </w:rPr>
            </w:pPr>
            <w:r w:rsidRPr="008E7209">
              <w:rPr>
                <w:rFonts w:asciiTheme="majorHAnsi" w:eastAsia="Times New Roman" w:hAnsiTheme="majorHAnsi" w:cs="Times New Roman"/>
                <w:bCs/>
              </w:rPr>
              <w:t>158/2</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Mala Kopanica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5755</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Zemljište se koristi kao mjesno groblje.</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E06CDA" w:rsidRPr="008E7209" w:rsidRDefault="00C547DB" w:rsidP="005524ED">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Općina bi trebala uređivati i upravljati svim grobljima na svom području. </w:t>
            </w:r>
          </w:p>
        </w:tc>
      </w:tr>
      <w:tr w:rsidR="00864A4A"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864A4A" w:rsidRPr="008E7209" w:rsidRDefault="00864A4A" w:rsidP="00A260FF">
            <w:pPr>
              <w:spacing w:after="0"/>
              <w:jc w:val="center"/>
              <w:rPr>
                <w:rFonts w:asciiTheme="majorHAnsi" w:eastAsia="Times New Roman" w:hAnsiTheme="majorHAnsi" w:cs="Times New Roman"/>
              </w:rPr>
            </w:pPr>
            <w:r w:rsidRPr="008E7209">
              <w:rPr>
                <w:rFonts w:asciiTheme="majorHAnsi" w:eastAsia="Times New Roman" w:hAnsiTheme="majorHAnsi" w:cs="Times New Roman"/>
              </w:rPr>
              <w:t>134/1</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864A4A" w:rsidRPr="008E7209" w:rsidRDefault="00864A4A" w:rsidP="00A260FF">
            <w:pPr>
              <w:spacing w:after="0"/>
              <w:jc w:val="center"/>
              <w:rPr>
                <w:rFonts w:asciiTheme="majorHAnsi" w:eastAsia="Times New Roman" w:hAnsiTheme="majorHAnsi" w:cs="Times New Roman"/>
              </w:rPr>
            </w:pPr>
            <w:r w:rsidRPr="008E7209">
              <w:rPr>
                <w:rFonts w:asciiTheme="majorHAnsi" w:eastAsia="Times New Roman" w:hAnsiTheme="majorHAnsi" w:cs="Times New Roman"/>
              </w:rPr>
              <w:t>Beravci</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864A4A" w:rsidRPr="008E7209" w:rsidRDefault="00864A4A" w:rsidP="00A260FF">
            <w:pPr>
              <w:spacing w:after="0"/>
              <w:jc w:val="center"/>
              <w:rPr>
                <w:rFonts w:asciiTheme="majorHAnsi" w:eastAsia="Times New Roman" w:hAnsiTheme="majorHAnsi" w:cs="Times New Roman"/>
              </w:rPr>
            </w:pP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864A4A" w:rsidRPr="008E7209" w:rsidRDefault="00864A4A" w:rsidP="00864A4A">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Navedena čestica se vodi kao kanal i u vlasništvu je RH pod upravljanjem Hrvatskoh voda.  Na toj čestici su Streljačko društvo Fazan i LJ Fazan izgradili lovački dom u naselju Beravci. </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864A4A" w:rsidRPr="008E7209" w:rsidRDefault="00864A4A" w:rsidP="00566A2B">
            <w:pPr>
              <w:spacing w:after="0"/>
              <w:jc w:val="center"/>
              <w:rPr>
                <w:rFonts w:asciiTheme="majorHAnsi" w:eastAsia="Times New Roman" w:hAnsiTheme="majorHAnsi" w:cs="Times New Roman"/>
              </w:rPr>
            </w:pPr>
            <w:r w:rsidRPr="008E7209">
              <w:rPr>
                <w:rFonts w:asciiTheme="majorHAnsi" w:eastAsia="Times New Roman" w:hAnsiTheme="majorHAnsi" w:cs="Times New Roman"/>
              </w:rPr>
              <w:t xml:space="preserve">Riječ je o zgradi od interesa za sve mještane naselja Beravci, koja se već koristi za razne proslave, događaje. </w:t>
            </w:r>
            <w:r w:rsidR="0001441E" w:rsidRPr="008E7209">
              <w:rPr>
                <w:rFonts w:asciiTheme="majorHAnsi" w:eastAsia="Times New Roman" w:hAnsiTheme="majorHAnsi" w:cs="Times New Roman"/>
              </w:rPr>
              <w:t xml:space="preserve"> Sma</w:t>
            </w:r>
            <w:r w:rsidR="00566A2B">
              <w:rPr>
                <w:rFonts w:asciiTheme="majorHAnsi" w:eastAsia="Times New Roman" w:hAnsiTheme="majorHAnsi" w:cs="Times New Roman"/>
              </w:rPr>
              <w:t xml:space="preserve">tramo da bi trebalo razriješiti </w:t>
            </w:r>
            <w:r w:rsidR="0001441E" w:rsidRPr="008E7209">
              <w:rPr>
                <w:rFonts w:asciiTheme="majorHAnsi" w:eastAsia="Times New Roman" w:hAnsiTheme="majorHAnsi" w:cs="Times New Roman"/>
              </w:rPr>
              <w:t>imovinske odnose i prebaciti ju u Općinsko</w:t>
            </w:r>
            <w:r w:rsidR="00324470" w:rsidRPr="008E7209">
              <w:rPr>
                <w:rFonts w:asciiTheme="majorHAnsi" w:eastAsia="Times New Roman" w:hAnsiTheme="majorHAnsi" w:cs="Times New Roman"/>
              </w:rPr>
              <w:t xml:space="preserve"> vlasništvo. </w:t>
            </w:r>
          </w:p>
        </w:tc>
      </w:tr>
      <w:tr w:rsidR="00566A2B"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Calibri" w:hAnsiTheme="majorHAnsi" w:cs="Times New Roman"/>
                <w:lang w:eastAsia="en-US"/>
              </w:rPr>
            </w:pPr>
            <w:r w:rsidRPr="00566A2B">
              <w:rPr>
                <w:rFonts w:asciiTheme="majorHAnsi" w:eastAsia="Calibri" w:hAnsiTheme="majorHAnsi" w:cs="Times New Roman"/>
                <w:lang w:eastAsia="en-US"/>
              </w:rPr>
              <w:t>1742/3</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Calibri" w:hAnsiTheme="majorHAnsi" w:cs="Times New Roman"/>
                <w:lang w:eastAsia="en-US"/>
              </w:rPr>
              <w:t>1743/3</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Beravci</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698</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6496</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Navedene čestice se koriste kao ribnjak. Ribnjak koristi i održava ŠRU Linjak.</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 xml:space="preserve">ŠRU Linjak koristi i održava već dugi niz godina navedeno zemljište. Općina bi pomogla udruzi u održavanju tog zemljišta, koje ima potencijal za izletište. </w:t>
            </w:r>
          </w:p>
        </w:tc>
      </w:tr>
      <w:tr w:rsidR="00566A2B" w:rsidRPr="008E7209" w:rsidTr="00BC41AE">
        <w:trPr>
          <w:trHeight w:val="389"/>
        </w:trPr>
        <w:tc>
          <w:tcPr>
            <w:tcW w:w="1293"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1796</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1792/2</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1792/1</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1793</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1734/1</w:t>
            </w:r>
          </w:p>
          <w:p w:rsidR="00566A2B" w:rsidRPr="00566A2B" w:rsidRDefault="00566A2B" w:rsidP="00A314FF">
            <w:pPr>
              <w:spacing w:after="0"/>
              <w:jc w:val="center"/>
              <w:rPr>
                <w:rFonts w:asciiTheme="majorHAnsi" w:eastAsia="Times New Roman" w:hAnsiTheme="majorHAnsi" w:cs="Times New Roman"/>
              </w:rPr>
            </w:pP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Beravci</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Calibri" w:hAnsiTheme="majorHAnsi" w:cs="Times New Roman"/>
                <w:lang w:eastAsia="en-US"/>
              </w:rPr>
            </w:pPr>
            <w:r w:rsidRPr="00566A2B">
              <w:rPr>
                <w:rFonts w:asciiTheme="majorHAnsi" w:eastAsia="Calibri" w:hAnsiTheme="majorHAnsi" w:cs="Times New Roman"/>
                <w:lang w:eastAsia="en-US"/>
              </w:rPr>
              <w:t>52265</w:t>
            </w:r>
          </w:p>
          <w:p w:rsidR="00566A2B" w:rsidRPr="00566A2B" w:rsidRDefault="00566A2B" w:rsidP="00A314FF">
            <w:pPr>
              <w:spacing w:after="0"/>
              <w:jc w:val="center"/>
              <w:rPr>
                <w:rFonts w:asciiTheme="majorHAnsi" w:eastAsia="Calibri" w:hAnsiTheme="majorHAnsi" w:cs="Times New Roman"/>
                <w:lang w:eastAsia="en-US"/>
              </w:rPr>
            </w:pPr>
            <w:r w:rsidRPr="00566A2B">
              <w:rPr>
                <w:rFonts w:asciiTheme="majorHAnsi" w:eastAsia="Calibri" w:hAnsiTheme="majorHAnsi" w:cs="Times New Roman"/>
                <w:lang w:eastAsia="en-US"/>
              </w:rPr>
              <w:t>8384</w:t>
            </w:r>
          </w:p>
          <w:p w:rsidR="00566A2B" w:rsidRPr="00566A2B" w:rsidRDefault="00566A2B" w:rsidP="00A314FF">
            <w:pPr>
              <w:spacing w:after="0"/>
              <w:jc w:val="center"/>
              <w:rPr>
                <w:rFonts w:asciiTheme="majorHAnsi" w:eastAsia="Calibri" w:hAnsiTheme="majorHAnsi" w:cs="Times New Roman"/>
                <w:lang w:eastAsia="en-US"/>
              </w:rPr>
            </w:pPr>
            <w:r w:rsidRPr="00566A2B">
              <w:rPr>
                <w:rFonts w:asciiTheme="majorHAnsi" w:eastAsia="Calibri" w:hAnsiTheme="majorHAnsi" w:cs="Times New Roman"/>
                <w:lang w:eastAsia="en-US"/>
              </w:rPr>
              <w:t>2334</w:t>
            </w:r>
          </w:p>
          <w:p w:rsidR="00566A2B" w:rsidRPr="00566A2B" w:rsidRDefault="00566A2B" w:rsidP="00A314FF">
            <w:pPr>
              <w:spacing w:after="0"/>
              <w:jc w:val="center"/>
              <w:rPr>
                <w:rFonts w:asciiTheme="majorHAnsi" w:eastAsia="Calibri" w:hAnsiTheme="majorHAnsi" w:cs="Times New Roman"/>
                <w:lang w:eastAsia="en-US"/>
              </w:rPr>
            </w:pPr>
            <w:r w:rsidRPr="00566A2B">
              <w:rPr>
                <w:rFonts w:asciiTheme="majorHAnsi" w:eastAsia="Calibri" w:hAnsiTheme="majorHAnsi" w:cs="Times New Roman"/>
                <w:lang w:eastAsia="en-US"/>
              </w:rPr>
              <w:t>2615</w:t>
            </w:r>
          </w:p>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Calibri" w:hAnsiTheme="majorHAnsi" w:cs="Times New Roman"/>
                <w:lang w:eastAsia="en-US"/>
              </w:rPr>
              <w:t>5700</w:t>
            </w:r>
          </w:p>
        </w:tc>
        <w:tc>
          <w:tcPr>
            <w:tcW w:w="2552"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566A2B">
            <w:pPr>
              <w:spacing w:after="0"/>
              <w:jc w:val="center"/>
              <w:rPr>
                <w:rFonts w:asciiTheme="majorHAnsi" w:eastAsia="Times New Roman" w:hAnsiTheme="majorHAnsi" w:cs="Times New Roman"/>
              </w:rPr>
            </w:pPr>
            <w:r w:rsidRPr="00566A2B">
              <w:rPr>
                <w:rFonts w:asciiTheme="majorHAnsi" w:eastAsia="Times New Roman" w:hAnsiTheme="majorHAnsi" w:cs="Times New Roman"/>
              </w:rPr>
              <w:t>Prostor tvrtke Viadukt koja je u stečaju. Na česticama</w:t>
            </w:r>
            <w:r>
              <w:rPr>
                <w:rFonts w:asciiTheme="majorHAnsi" w:eastAsia="Times New Roman" w:hAnsiTheme="majorHAnsi" w:cs="Times New Roman"/>
              </w:rPr>
              <w:t xml:space="preserve"> postoji </w:t>
            </w:r>
            <w:r w:rsidRPr="00566A2B">
              <w:rPr>
                <w:rFonts w:asciiTheme="majorHAnsi" w:eastAsia="Times New Roman" w:hAnsiTheme="majorHAnsi" w:cs="Times New Roman"/>
              </w:rPr>
              <w:t>infrastruktura, u gospodarskoj je zoni te se nalazi u blizini izlaska na autocestu.</w:t>
            </w:r>
          </w:p>
        </w:tc>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rsidR="00566A2B" w:rsidRPr="00566A2B" w:rsidRDefault="00566A2B" w:rsidP="00A314FF">
            <w:pPr>
              <w:spacing w:after="0"/>
              <w:jc w:val="center"/>
              <w:rPr>
                <w:rFonts w:asciiTheme="majorHAnsi" w:eastAsia="Times New Roman" w:hAnsiTheme="majorHAnsi" w:cs="Times New Roman"/>
              </w:rPr>
            </w:pPr>
            <w:r w:rsidRPr="00566A2B">
              <w:rPr>
                <w:rFonts w:asciiTheme="majorHAnsi" w:eastAsia="Times New Roman" w:hAnsiTheme="majorHAnsi" w:cs="Times New Roman"/>
              </w:rPr>
              <w:t>Općina bi time dobila zemljište koje bi mogla ponuditi potencijalnim ulagačima.</w:t>
            </w:r>
          </w:p>
        </w:tc>
      </w:tr>
    </w:tbl>
    <w:p w:rsidR="00E92E05" w:rsidRDefault="00E92E05" w:rsidP="00124E38">
      <w:pPr>
        <w:jc w:val="both"/>
        <w:rPr>
          <w:rFonts w:asciiTheme="majorHAnsi" w:hAnsiTheme="majorHAnsi" w:cs="Lucida Sans Unicode"/>
          <w:sz w:val="24"/>
          <w:szCs w:val="24"/>
          <w:shd w:val="clear" w:color="auto" w:fill="FFFFFF"/>
        </w:rPr>
      </w:pPr>
    </w:p>
    <w:sectPr w:rsidR="00E92E05" w:rsidSect="0031062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F14" w:rsidRDefault="00701F14" w:rsidP="003F59B1">
      <w:pPr>
        <w:spacing w:after="0" w:line="240" w:lineRule="auto"/>
      </w:pPr>
      <w:r>
        <w:separator/>
      </w:r>
    </w:p>
  </w:endnote>
  <w:endnote w:type="continuationSeparator" w:id="0">
    <w:p w:rsidR="00701F14" w:rsidRDefault="00701F14"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789886"/>
      <w:docPartObj>
        <w:docPartGallery w:val="Page Numbers (Bottom of Page)"/>
        <w:docPartUnique/>
      </w:docPartObj>
    </w:sdtPr>
    <w:sdtEndPr/>
    <w:sdtContent>
      <w:p w:rsidR="00BF3392" w:rsidRDefault="00BF3392">
        <w:pPr>
          <w:pStyle w:val="Podnoje"/>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92" w:rsidRDefault="00BF3392">
    <w:pPr>
      <w:pStyle w:val="Podnoje"/>
      <w:jc w:val="center"/>
    </w:pPr>
  </w:p>
  <w:p w:rsidR="00BF3392" w:rsidRDefault="00BF339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13661"/>
      <w:docPartObj>
        <w:docPartGallery w:val="Page Numbers (Bottom of Page)"/>
        <w:docPartUnique/>
      </w:docPartObj>
    </w:sdtPr>
    <w:sdtEndPr/>
    <w:sdtContent>
      <w:p w:rsidR="00BF3392" w:rsidRDefault="00BF3392">
        <w:pPr>
          <w:pStyle w:val="Podnoje"/>
          <w:jc w:val="center"/>
        </w:pPr>
        <w:r>
          <w:fldChar w:fldCharType="begin"/>
        </w:r>
        <w:r>
          <w:instrText xml:space="preserve"> PAGE   \* MERGEFORMAT </w:instrText>
        </w:r>
        <w:r>
          <w:fldChar w:fldCharType="separate"/>
        </w:r>
        <w:r>
          <w:rPr>
            <w:noProof/>
          </w:rPr>
          <w:t>45</w:t>
        </w:r>
        <w:r>
          <w:rPr>
            <w:noProof/>
          </w:rPr>
          <w:fldChar w:fldCharType="end"/>
        </w:r>
      </w:p>
    </w:sdtContent>
  </w:sdt>
  <w:p w:rsidR="00BF3392" w:rsidRDefault="00BF33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F14" w:rsidRDefault="00701F14" w:rsidP="003F59B1">
      <w:pPr>
        <w:spacing w:after="0" w:line="240" w:lineRule="auto"/>
      </w:pPr>
      <w:r>
        <w:separator/>
      </w:r>
    </w:p>
  </w:footnote>
  <w:footnote w:type="continuationSeparator" w:id="0">
    <w:p w:rsidR="00701F14" w:rsidRDefault="00701F14" w:rsidP="003F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0046"/>
    <w:multiLevelType w:val="multilevel"/>
    <w:tmpl w:val="94D8C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520" w:hanging="2160"/>
      </w:pPr>
      <w:rPr>
        <w:rFonts w:eastAsia="Times New Roman" w:cs="Times New Roman" w:hint="default"/>
        <w:b w:val="0"/>
      </w:rPr>
    </w:lvl>
  </w:abstractNum>
  <w:abstractNum w:abstractNumId="1" w15:restartNumberingAfterBreak="0">
    <w:nsid w:val="070E61A5"/>
    <w:multiLevelType w:val="hybridMultilevel"/>
    <w:tmpl w:val="A70283D6"/>
    <w:lvl w:ilvl="0" w:tplc="0E4CC030">
      <w:start w:val="11"/>
      <w:numFmt w:val="bullet"/>
      <w:lvlText w:val="-"/>
      <w:lvlJc w:val="left"/>
      <w:pPr>
        <w:ind w:left="720" w:hanging="360"/>
      </w:pPr>
      <w:rPr>
        <w:rFonts w:ascii="Cambria" w:eastAsia="Arial" w:hAnsi="Cambria" w:cstheme="minorBidi"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171AD9"/>
    <w:multiLevelType w:val="hybridMultilevel"/>
    <w:tmpl w:val="411E97F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093B4ADB"/>
    <w:multiLevelType w:val="hybridMultilevel"/>
    <w:tmpl w:val="F438A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11D3346"/>
    <w:multiLevelType w:val="hybridMultilevel"/>
    <w:tmpl w:val="6C44CD8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6167A04"/>
    <w:multiLevelType w:val="hybridMultilevel"/>
    <w:tmpl w:val="A958FF72"/>
    <w:lvl w:ilvl="0" w:tplc="6D248602">
      <w:start w:val="1"/>
      <w:numFmt w:val="decimal"/>
      <w:lvlText w:val="%1."/>
      <w:lvlJc w:val="left"/>
      <w:pPr>
        <w:ind w:left="1004" w:hanging="360"/>
      </w:pPr>
      <w:rPr>
        <w:rFonts w:asciiTheme="majorHAnsi" w:eastAsiaTheme="minorHAnsi" w:hAnsiTheme="majorHAnsi" w:cstheme="minorBidi"/>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7621B1"/>
    <w:multiLevelType w:val="hybridMultilevel"/>
    <w:tmpl w:val="B4465AC6"/>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F94D90"/>
    <w:multiLevelType w:val="hybridMultilevel"/>
    <w:tmpl w:val="ECBA3EE8"/>
    <w:lvl w:ilvl="0" w:tplc="B18012CC">
      <w:start w:val="1"/>
      <w:numFmt w:val="decimal"/>
      <w:lvlText w:val="%1."/>
      <w:lvlJc w:val="left"/>
      <w:pPr>
        <w:ind w:left="720" w:hanging="360"/>
      </w:pPr>
      <w:rPr>
        <w:rFonts w:asciiTheme="majorHAnsi" w:eastAsia="Times New Roman" w:hAnsiTheme="maj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A15266"/>
    <w:multiLevelType w:val="hybridMultilevel"/>
    <w:tmpl w:val="46D6134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1" w15:restartNumberingAfterBreak="0">
    <w:nsid w:val="3BD64D80"/>
    <w:multiLevelType w:val="multilevel"/>
    <w:tmpl w:val="94D8C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b/>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520" w:hanging="2160"/>
      </w:pPr>
      <w:rPr>
        <w:rFonts w:eastAsia="Times New Roman" w:cs="Times New Roman" w:hint="default"/>
        <w:b w:val="0"/>
      </w:rPr>
    </w:lvl>
  </w:abstractNum>
  <w:abstractNum w:abstractNumId="12" w15:restartNumberingAfterBreak="0">
    <w:nsid w:val="3DC31346"/>
    <w:multiLevelType w:val="hybridMultilevel"/>
    <w:tmpl w:val="1E4A6DEC"/>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D13FCC"/>
    <w:multiLevelType w:val="hybridMultilevel"/>
    <w:tmpl w:val="686EC59C"/>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 w15:restartNumberingAfterBreak="0">
    <w:nsid w:val="3FCC46B8"/>
    <w:multiLevelType w:val="hybridMultilevel"/>
    <w:tmpl w:val="69568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970CA"/>
    <w:multiLevelType w:val="hybridMultilevel"/>
    <w:tmpl w:val="9B128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CD174D"/>
    <w:multiLevelType w:val="hybridMultilevel"/>
    <w:tmpl w:val="FA484BDA"/>
    <w:lvl w:ilvl="0" w:tplc="C1E6498C">
      <w:start w:val="11"/>
      <w:numFmt w:val="bullet"/>
      <w:lvlText w:val="-"/>
      <w:lvlJc w:val="left"/>
      <w:pPr>
        <w:ind w:left="1080" w:hanging="360"/>
      </w:pPr>
      <w:rPr>
        <w:rFonts w:ascii="Cambria" w:eastAsia="Times New Roman"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9E33EAC"/>
    <w:multiLevelType w:val="hybridMultilevel"/>
    <w:tmpl w:val="264EE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1B6B4D"/>
    <w:multiLevelType w:val="hybridMultilevel"/>
    <w:tmpl w:val="4C188F74"/>
    <w:lvl w:ilvl="0" w:tplc="5F92E1B6">
      <w:numFmt w:val="bullet"/>
      <w:lvlText w:val="-"/>
      <w:lvlJc w:val="left"/>
      <w:pPr>
        <w:ind w:left="1287" w:hanging="360"/>
      </w:pPr>
      <w:rPr>
        <w:rFonts w:ascii="Cambria" w:eastAsia="Times New Roman" w:hAnsi="Cambria" w:cstheme="minorBid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52A251DD"/>
    <w:multiLevelType w:val="hybridMultilevel"/>
    <w:tmpl w:val="AEA8D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B57803"/>
    <w:multiLevelType w:val="hybridMultilevel"/>
    <w:tmpl w:val="B7EC7AD2"/>
    <w:lvl w:ilvl="0" w:tplc="1FAA35A8">
      <w:start w:val="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23" w15:restartNumberingAfterBreak="0">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15:restartNumberingAfterBreak="0">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61287903"/>
    <w:multiLevelType w:val="hybridMultilevel"/>
    <w:tmpl w:val="9238E83C"/>
    <w:lvl w:ilvl="0" w:tplc="EB1A02B4">
      <w:start w:val="1"/>
      <w:numFmt w:val="decimal"/>
      <w:lvlText w:val="%1."/>
      <w:lvlJc w:val="left"/>
      <w:pPr>
        <w:ind w:left="720" w:hanging="360"/>
      </w:pPr>
      <w:rPr>
        <w:rFonts w:asciiTheme="majorHAnsi" w:eastAsia="Times New Roman" w:hAnsiTheme="maj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93524C"/>
    <w:multiLevelType w:val="hybridMultilevel"/>
    <w:tmpl w:val="DBD410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649574DE"/>
    <w:multiLevelType w:val="hybridMultilevel"/>
    <w:tmpl w:val="82C09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6F5E41C8"/>
    <w:multiLevelType w:val="hybridMultilevel"/>
    <w:tmpl w:val="9A0C42F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8E3B69"/>
    <w:multiLevelType w:val="hybridMultilevel"/>
    <w:tmpl w:val="B9EE6DC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2" w15:restartNumberingAfterBreak="0">
    <w:nsid w:val="726011D0"/>
    <w:multiLevelType w:val="multilevel"/>
    <w:tmpl w:val="11789D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2822CEC"/>
    <w:multiLevelType w:val="hybridMultilevel"/>
    <w:tmpl w:val="0526E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5" w15:restartNumberingAfterBreak="0">
    <w:nsid w:val="761725E9"/>
    <w:multiLevelType w:val="hybridMultilevel"/>
    <w:tmpl w:val="3D50AF46"/>
    <w:lvl w:ilvl="0" w:tplc="041A0001">
      <w:start w:val="1"/>
      <w:numFmt w:val="bullet"/>
      <w:lvlText w:val=""/>
      <w:lvlJc w:val="left"/>
      <w:pPr>
        <w:ind w:left="1146" w:hanging="360"/>
      </w:pPr>
      <w:rPr>
        <w:rFonts w:ascii="Symbol" w:hAnsi="Symbol"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6" w15:restartNumberingAfterBreak="0">
    <w:nsid w:val="7FF70B22"/>
    <w:multiLevelType w:val="hybridMultilevel"/>
    <w:tmpl w:val="CEECC06E"/>
    <w:lvl w:ilvl="0" w:tplc="732CDD14">
      <w:start w:val="12"/>
      <w:numFmt w:val="bullet"/>
      <w:lvlText w:val="-"/>
      <w:lvlJc w:val="left"/>
      <w:pPr>
        <w:ind w:left="720" w:hanging="360"/>
      </w:pPr>
      <w:rPr>
        <w:rFonts w:ascii="Cambria" w:eastAsiaTheme="minorHAnsi" w:hAnsi="Cambria"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3"/>
  </w:num>
  <w:num w:numId="4">
    <w:abstractNumId w:val="22"/>
  </w:num>
  <w:num w:numId="5">
    <w:abstractNumId w:val="31"/>
  </w:num>
  <w:num w:numId="6">
    <w:abstractNumId w:val="9"/>
  </w:num>
  <w:num w:numId="7">
    <w:abstractNumId w:val="10"/>
  </w:num>
  <w:num w:numId="8">
    <w:abstractNumId w:val="24"/>
  </w:num>
  <w:num w:numId="9">
    <w:abstractNumId w:val="34"/>
  </w:num>
  <w:num w:numId="10">
    <w:abstractNumId w:val="25"/>
  </w:num>
  <w:num w:numId="11">
    <w:abstractNumId w:val="13"/>
  </w:num>
  <w:num w:numId="12">
    <w:abstractNumId w:val="5"/>
  </w:num>
  <w:num w:numId="13">
    <w:abstractNumId w:val="6"/>
  </w:num>
  <w:num w:numId="14">
    <w:abstractNumId w:val="27"/>
  </w:num>
  <w:num w:numId="15">
    <w:abstractNumId w:val="4"/>
  </w:num>
  <w:num w:numId="16">
    <w:abstractNumId w:val="26"/>
  </w:num>
  <w:num w:numId="17">
    <w:abstractNumId w:val="35"/>
  </w:num>
  <w:num w:numId="18">
    <w:abstractNumId w:val="3"/>
  </w:num>
  <w:num w:numId="19">
    <w:abstractNumId w:val="28"/>
  </w:num>
  <w:num w:numId="20">
    <w:abstractNumId w:val="14"/>
  </w:num>
  <w:num w:numId="21">
    <w:abstractNumId w:val="17"/>
  </w:num>
  <w:num w:numId="22">
    <w:abstractNumId w:val="8"/>
  </w:num>
  <w:num w:numId="23">
    <w:abstractNumId w:val="11"/>
  </w:num>
  <w:num w:numId="24">
    <w:abstractNumId w:val="32"/>
  </w:num>
  <w:num w:numId="25">
    <w:abstractNumId w:val="12"/>
  </w:num>
  <w:num w:numId="26">
    <w:abstractNumId w:val="30"/>
  </w:num>
  <w:num w:numId="27">
    <w:abstractNumId w:val="15"/>
  </w:num>
  <w:num w:numId="28">
    <w:abstractNumId w:val="0"/>
  </w:num>
  <w:num w:numId="29">
    <w:abstractNumId w:val="36"/>
  </w:num>
  <w:num w:numId="30">
    <w:abstractNumId w:val="18"/>
  </w:num>
  <w:num w:numId="31">
    <w:abstractNumId w:val="20"/>
  </w:num>
  <w:num w:numId="32">
    <w:abstractNumId w:val="1"/>
  </w:num>
  <w:num w:numId="33">
    <w:abstractNumId w:val="16"/>
  </w:num>
  <w:num w:numId="34">
    <w:abstractNumId w:val="2"/>
  </w:num>
  <w:num w:numId="35">
    <w:abstractNumId w:val="19"/>
  </w:num>
  <w:num w:numId="36">
    <w:abstractNumId w:val="7"/>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C82"/>
    <w:rsid w:val="00000EE7"/>
    <w:rsid w:val="000011EC"/>
    <w:rsid w:val="000014B6"/>
    <w:rsid w:val="00001875"/>
    <w:rsid w:val="00001EE1"/>
    <w:rsid w:val="000026D7"/>
    <w:rsid w:val="000029AF"/>
    <w:rsid w:val="00002D46"/>
    <w:rsid w:val="00004CE2"/>
    <w:rsid w:val="00004F78"/>
    <w:rsid w:val="000055FC"/>
    <w:rsid w:val="00005F76"/>
    <w:rsid w:val="000062E3"/>
    <w:rsid w:val="00006FFE"/>
    <w:rsid w:val="0000736E"/>
    <w:rsid w:val="00007AEB"/>
    <w:rsid w:val="00007BE0"/>
    <w:rsid w:val="00007F4E"/>
    <w:rsid w:val="00011D45"/>
    <w:rsid w:val="000121AB"/>
    <w:rsid w:val="000122BB"/>
    <w:rsid w:val="00012F10"/>
    <w:rsid w:val="000132D8"/>
    <w:rsid w:val="00013747"/>
    <w:rsid w:val="000138ED"/>
    <w:rsid w:val="000142B1"/>
    <w:rsid w:val="0001441E"/>
    <w:rsid w:val="000146F1"/>
    <w:rsid w:val="00015086"/>
    <w:rsid w:val="00015300"/>
    <w:rsid w:val="000154B5"/>
    <w:rsid w:val="00015EE2"/>
    <w:rsid w:val="00016436"/>
    <w:rsid w:val="00017394"/>
    <w:rsid w:val="000176C2"/>
    <w:rsid w:val="0002061E"/>
    <w:rsid w:val="00020725"/>
    <w:rsid w:val="0002099B"/>
    <w:rsid w:val="00021E7F"/>
    <w:rsid w:val="00022869"/>
    <w:rsid w:val="00022A34"/>
    <w:rsid w:val="00023035"/>
    <w:rsid w:val="000233AC"/>
    <w:rsid w:val="00023886"/>
    <w:rsid w:val="000239A0"/>
    <w:rsid w:val="00025EEB"/>
    <w:rsid w:val="000306A3"/>
    <w:rsid w:val="00030990"/>
    <w:rsid w:val="00030CCA"/>
    <w:rsid w:val="000318CD"/>
    <w:rsid w:val="00031D06"/>
    <w:rsid w:val="000322CB"/>
    <w:rsid w:val="00032410"/>
    <w:rsid w:val="000327FB"/>
    <w:rsid w:val="00032E88"/>
    <w:rsid w:val="00032FF0"/>
    <w:rsid w:val="000356A4"/>
    <w:rsid w:val="000357F2"/>
    <w:rsid w:val="0003591B"/>
    <w:rsid w:val="000361DB"/>
    <w:rsid w:val="00036454"/>
    <w:rsid w:val="000377F6"/>
    <w:rsid w:val="00037C00"/>
    <w:rsid w:val="00037E09"/>
    <w:rsid w:val="00037EE0"/>
    <w:rsid w:val="00040DA5"/>
    <w:rsid w:val="00042CC8"/>
    <w:rsid w:val="00043FFF"/>
    <w:rsid w:val="0004465A"/>
    <w:rsid w:val="00045142"/>
    <w:rsid w:val="00045CC4"/>
    <w:rsid w:val="0004611D"/>
    <w:rsid w:val="000505ED"/>
    <w:rsid w:val="00050B64"/>
    <w:rsid w:val="00051387"/>
    <w:rsid w:val="0005192E"/>
    <w:rsid w:val="000523F5"/>
    <w:rsid w:val="0005280A"/>
    <w:rsid w:val="00053842"/>
    <w:rsid w:val="000540DA"/>
    <w:rsid w:val="0005487B"/>
    <w:rsid w:val="0005561A"/>
    <w:rsid w:val="000601AE"/>
    <w:rsid w:val="00060E41"/>
    <w:rsid w:val="0006110F"/>
    <w:rsid w:val="00061487"/>
    <w:rsid w:val="0006179A"/>
    <w:rsid w:val="00062254"/>
    <w:rsid w:val="00062FE8"/>
    <w:rsid w:val="0006386B"/>
    <w:rsid w:val="000644F3"/>
    <w:rsid w:val="00064E7E"/>
    <w:rsid w:val="00065B1F"/>
    <w:rsid w:val="000674B9"/>
    <w:rsid w:val="000675F9"/>
    <w:rsid w:val="0006777D"/>
    <w:rsid w:val="00067E7C"/>
    <w:rsid w:val="00070272"/>
    <w:rsid w:val="000718EA"/>
    <w:rsid w:val="0007191F"/>
    <w:rsid w:val="00071F31"/>
    <w:rsid w:val="00071FD8"/>
    <w:rsid w:val="00073812"/>
    <w:rsid w:val="00073F40"/>
    <w:rsid w:val="00074D6F"/>
    <w:rsid w:val="0007522D"/>
    <w:rsid w:val="00077985"/>
    <w:rsid w:val="00077C72"/>
    <w:rsid w:val="00080853"/>
    <w:rsid w:val="0008129F"/>
    <w:rsid w:val="000815C5"/>
    <w:rsid w:val="000816BC"/>
    <w:rsid w:val="00081DC1"/>
    <w:rsid w:val="0008207A"/>
    <w:rsid w:val="00082196"/>
    <w:rsid w:val="000830AD"/>
    <w:rsid w:val="00083B6A"/>
    <w:rsid w:val="000844EA"/>
    <w:rsid w:val="00084753"/>
    <w:rsid w:val="00085076"/>
    <w:rsid w:val="00086DA2"/>
    <w:rsid w:val="00086E2D"/>
    <w:rsid w:val="00087501"/>
    <w:rsid w:val="00087C93"/>
    <w:rsid w:val="0009145B"/>
    <w:rsid w:val="00091A3D"/>
    <w:rsid w:val="000924A9"/>
    <w:rsid w:val="00092F12"/>
    <w:rsid w:val="0009321A"/>
    <w:rsid w:val="000939E7"/>
    <w:rsid w:val="00095366"/>
    <w:rsid w:val="000958A8"/>
    <w:rsid w:val="00097373"/>
    <w:rsid w:val="000A07F3"/>
    <w:rsid w:val="000A0AD3"/>
    <w:rsid w:val="000A34A3"/>
    <w:rsid w:val="000A3563"/>
    <w:rsid w:val="000A4288"/>
    <w:rsid w:val="000A49FE"/>
    <w:rsid w:val="000A4E4C"/>
    <w:rsid w:val="000A5D53"/>
    <w:rsid w:val="000B050A"/>
    <w:rsid w:val="000B0651"/>
    <w:rsid w:val="000B1CDE"/>
    <w:rsid w:val="000B2239"/>
    <w:rsid w:val="000B2A85"/>
    <w:rsid w:val="000B383C"/>
    <w:rsid w:val="000B5A58"/>
    <w:rsid w:val="000B6C54"/>
    <w:rsid w:val="000C06D1"/>
    <w:rsid w:val="000C0A07"/>
    <w:rsid w:val="000C0C92"/>
    <w:rsid w:val="000C0F31"/>
    <w:rsid w:val="000C11C3"/>
    <w:rsid w:val="000C12C8"/>
    <w:rsid w:val="000C19EC"/>
    <w:rsid w:val="000C1D9B"/>
    <w:rsid w:val="000C23D9"/>
    <w:rsid w:val="000C2D68"/>
    <w:rsid w:val="000C2F41"/>
    <w:rsid w:val="000C401F"/>
    <w:rsid w:val="000C46E2"/>
    <w:rsid w:val="000C5D70"/>
    <w:rsid w:val="000C79E2"/>
    <w:rsid w:val="000D0D51"/>
    <w:rsid w:val="000D0D6D"/>
    <w:rsid w:val="000D14C6"/>
    <w:rsid w:val="000D178B"/>
    <w:rsid w:val="000D1986"/>
    <w:rsid w:val="000D198B"/>
    <w:rsid w:val="000D22CA"/>
    <w:rsid w:val="000D264E"/>
    <w:rsid w:val="000D2E9D"/>
    <w:rsid w:val="000D373A"/>
    <w:rsid w:val="000D4F9C"/>
    <w:rsid w:val="000D506D"/>
    <w:rsid w:val="000D55A7"/>
    <w:rsid w:val="000D7AED"/>
    <w:rsid w:val="000E021F"/>
    <w:rsid w:val="000E066D"/>
    <w:rsid w:val="000E0740"/>
    <w:rsid w:val="000E18D1"/>
    <w:rsid w:val="000E1A8E"/>
    <w:rsid w:val="000E1BD8"/>
    <w:rsid w:val="000E1E67"/>
    <w:rsid w:val="000E1FE9"/>
    <w:rsid w:val="000E26E3"/>
    <w:rsid w:val="000E37C6"/>
    <w:rsid w:val="000E3C4D"/>
    <w:rsid w:val="000E51DB"/>
    <w:rsid w:val="000E581C"/>
    <w:rsid w:val="000E5E95"/>
    <w:rsid w:val="000E6AF5"/>
    <w:rsid w:val="000E6E1D"/>
    <w:rsid w:val="000E70EB"/>
    <w:rsid w:val="000E7208"/>
    <w:rsid w:val="000E7313"/>
    <w:rsid w:val="000E7BE2"/>
    <w:rsid w:val="000F000C"/>
    <w:rsid w:val="000F10BE"/>
    <w:rsid w:val="000F15BE"/>
    <w:rsid w:val="000F1916"/>
    <w:rsid w:val="000F19BB"/>
    <w:rsid w:val="000F2C37"/>
    <w:rsid w:val="000F3A54"/>
    <w:rsid w:val="000F3BC1"/>
    <w:rsid w:val="000F482B"/>
    <w:rsid w:val="000F4B00"/>
    <w:rsid w:val="000F5021"/>
    <w:rsid w:val="000F54B8"/>
    <w:rsid w:val="000F5FA6"/>
    <w:rsid w:val="000F6AAE"/>
    <w:rsid w:val="000F6B35"/>
    <w:rsid w:val="001003B2"/>
    <w:rsid w:val="00100506"/>
    <w:rsid w:val="00100584"/>
    <w:rsid w:val="00102123"/>
    <w:rsid w:val="0010230F"/>
    <w:rsid w:val="0010391B"/>
    <w:rsid w:val="00105569"/>
    <w:rsid w:val="00105D0E"/>
    <w:rsid w:val="00105FE6"/>
    <w:rsid w:val="001061C5"/>
    <w:rsid w:val="001061D2"/>
    <w:rsid w:val="001063F6"/>
    <w:rsid w:val="00106C87"/>
    <w:rsid w:val="00107B1E"/>
    <w:rsid w:val="0011076A"/>
    <w:rsid w:val="001110A2"/>
    <w:rsid w:val="00111594"/>
    <w:rsid w:val="001119F1"/>
    <w:rsid w:val="00111CC7"/>
    <w:rsid w:val="00111FF7"/>
    <w:rsid w:val="0011207D"/>
    <w:rsid w:val="001121C6"/>
    <w:rsid w:val="00113D26"/>
    <w:rsid w:val="0011408E"/>
    <w:rsid w:val="00115253"/>
    <w:rsid w:val="00116977"/>
    <w:rsid w:val="00116AE9"/>
    <w:rsid w:val="001177A5"/>
    <w:rsid w:val="001209CD"/>
    <w:rsid w:val="00121185"/>
    <w:rsid w:val="00121A71"/>
    <w:rsid w:val="00122F5E"/>
    <w:rsid w:val="00123903"/>
    <w:rsid w:val="00123B37"/>
    <w:rsid w:val="00123BD6"/>
    <w:rsid w:val="0012448B"/>
    <w:rsid w:val="001245D7"/>
    <w:rsid w:val="00124948"/>
    <w:rsid w:val="00124AB3"/>
    <w:rsid w:val="00124E38"/>
    <w:rsid w:val="0012597E"/>
    <w:rsid w:val="00125ABD"/>
    <w:rsid w:val="00126B12"/>
    <w:rsid w:val="00127ED1"/>
    <w:rsid w:val="00130804"/>
    <w:rsid w:val="00130974"/>
    <w:rsid w:val="001319C6"/>
    <w:rsid w:val="00131EDA"/>
    <w:rsid w:val="00132169"/>
    <w:rsid w:val="0013319E"/>
    <w:rsid w:val="00133450"/>
    <w:rsid w:val="00133D88"/>
    <w:rsid w:val="001340C4"/>
    <w:rsid w:val="00134588"/>
    <w:rsid w:val="001351AF"/>
    <w:rsid w:val="001354BC"/>
    <w:rsid w:val="0014078F"/>
    <w:rsid w:val="00140792"/>
    <w:rsid w:val="00140946"/>
    <w:rsid w:val="00140971"/>
    <w:rsid w:val="00140F96"/>
    <w:rsid w:val="00141433"/>
    <w:rsid w:val="001415C0"/>
    <w:rsid w:val="00141966"/>
    <w:rsid w:val="001419DA"/>
    <w:rsid w:val="0014363C"/>
    <w:rsid w:val="00143F4C"/>
    <w:rsid w:val="00144002"/>
    <w:rsid w:val="00144C86"/>
    <w:rsid w:val="00144D52"/>
    <w:rsid w:val="00146D42"/>
    <w:rsid w:val="00147170"/>
    <w:rsid w:val="001472E1"/>
    <w:rsid w:val="00147908"/>
    <w:rsid w:val="00152602"/>
    <w:rsid w:val="001526BF"/>
    <w:rsid w:val="001534E9"/>
    <w:rsid w:val="001535FD"/>
    <w:rsid w:val="0015664A"/>
    <w:rsid w:val="00156858"/>
    <w:rsid w:val="00156D30"/>
    <w:rsid w:val="001571DC"/>
    <w:rsid w:val="00157FB7"/>
    <w:rsid w:val="00160235"/>
    <w:rsid w:val="00160697"/>
    <w:rsid w:val="00160EBC"/>
    <w:rsid w:val="00161E51"/>
    <w:rsid w:val="00162A77"/>
    <w:rsid w:val="0016360F"/>
    <w:rsid w:val="00163CC4"/>
    <w:rsid w:val="00165426"/>
    <w:rsid w:val="00167627"/>
    <w:rsid w:val="001707BE"/>
    <w:rsid w:val="00171AFD"/>
    <w:rsid w:val="00171E50"/>
    <w:rsid w:val="0017267C"/>
    <w:rsid w:val="00172D96"/>
    <w:rsid w:val="001739E8"/>
    <w:rsid w:val="00173A5B"/>
    <w:rsid w:val="00174C4C"/>
    <w:rsid w:val="00175A7F"/>
    <w:rsid w:val="00176154"/>
    <w:rsid w:val="00176318"/>
    <w:rsid w:val="00176A20"/>
    <w:rsid w:val="00176E2D"/>
    <w:rsid w:val="0018013E"/>
    <w:rsid w:val="0018300A"/>
    <w:rsid w:val="0018451D"/>
    <w:rsid w:val="00185B99"/>
    <w:rsid w:val="001865C4"/>
    <w:rsid w:val="001869D0"/>
    <w:rsid w:val="00190D9B"/>
    <w:rsid w:val="0019120E"/>
    <w:rsid w:val="001918DA"/>
    <w:rsid w:val="00191A18"/>
    <w:rsid w:val="00192942"/>
    <w:rsid w:val="00192BFE"/>
    <w:rsid w:val="00193954"/>
    <w:rsid w:val="0019428C"/>
    <w:rsid w:val="00194A3D"/>
    <w:rsid w:val="00194FBD"/>
    <w:rsid w:val="001954EA"/>
    <w:rsid w:val="001966E3"/>
    <w:rsid w:val="00197438"/>
    <w:rsid w:val="001A0E2C"/>
    <w:rsid w:val="001A12B9"/>
    <w:rsid w:val="001A1F78"/>
    <w:rsid w:val="001A230B"/>
    <w:rsid w:val="001A278D"/>
    <w:rsid w:val="001A2B3B"/>
    <w:rsid w:val="001A3598"/>
    <w:rsid w:val="001A35C6"/>
    <w:rsid w:val="001A3999"/>
    <w:rsid w:val="001A452B"/>
    <w:rsid w:val="001A5DB0"/>
    <w:rsid w:val="001A7B06"/>
    <w:rsid w:val="001A7F0F"/>
    <w:rsid w:val="001B1296"/>
    <w:rsid w:val="001B13C3"/>
    <w:rsid w:val="001B192F"/>
    <w:rsid w:val="001B1966"/>
    <w:rsid w:val="001B1BE3"/>
    <w:rsid w:val="001B3117"/>
    <w:rsid w:val="001B3333"/>
    <w:rsid w:val="001B35FB"/>
    <w:rsid w:val="001B40ED"/>
    <w:rsid w:val="001B4B83"/>
    <w:rsid w:val="001B4E69"/>
    <w:rsid w:val="001B6DDB"/>
    <w:rsid w:val="001C00C9"/>
    <w:rsid w:val="001C0142"/>
    <w:rsid w:val="001C0AF3"/>
    <w:rsid w:val="001C1A9F"/>
    <w:rsid w:val="001C2013"/>
    <w:rsid w:val="001C3FB7"/>
    <w:rsid w:val="001C46EF"/>
    <w:rsid w:val="001C4D32"/>
    <w:rsid w:val="001C55B3"/>
    <w:rsid w:val="001C5C98"/>
    <w:rsid w:val="001C71BE"/>
    <w:rsid w:val="001C71D7"/>
    <w:rsid w:val="001C75CC"/>
    <w:rsid w:val="001C76C4"/>
    <w:rsid w:val="001C7775"/>
    <w:rsid w:val="001D0375"/>
    <w:rsid w:val="001D1888"/>
    <w:rsid w:val="001D2CB3"/>
    <w:rsid w:val="001D31D3"/>
    <w:rsid w:val="001D35F7"/>
    <w:rsid w:val="001D3A52"/>
    <w:rsid w:val="001D3EBB"/>
    <w:rsid w:val="001D3F14"/>
    <w:rsid w:val="001D49F7"/>
    <w:rsid w:val="001D4B1C"/>
    <w:rsid w:val="001D615B"/>
    <w:rsid w:val="001D6CC3"/>
    <w:rsid w:val="001E0920"/>
    <w:rsid w:val="001E0923"/>
    <w:rsid w:val="001E1A67"/>
    <w:rsid w:val="001E1B92"/>
    <w:rsid w:val="001E275D"/>
    <w:rsid w:val="001E2910"/>
    <w:rsid w:val="001E2F50"/>
    <w:rsid w:val="001E3D3A"/>
    <w:rsid w:val="001E459F"/>
    <w:rsid w:val="001E4FAE"/>
    <w:rsid w:val="001E5C32"/>
    <w:rsid w:val="001E5F9C"/>
    <w:rsid w:val="001E7042"/>
    <w:rsid w:val="001E7DC8"/>
    <w:rsid w:val="001F0353"/>
    <w:rsid w:val="001F0E29"/>
    <w:rsid w:val="001F2E67"/>
    <w:rsid w:val="001F3029"/>
    <w:rsid w:val="001F3FCD"/>
    <w:rsid w:val="001F529B"/>
    <w:rsid w:val="001F6040"/>
    <w:rsid w:val="001F74DC"/>
    <w:rsid w:val="001F7CE8"/>
    <w:rsid w:val="002018AC"/>
    <w:rsid w:val="0020272C"/>
    <w:rsid w:val="00202FCE"/>
    <w:rsid w:val="0020310F"/>
    <w:rsid w:val="00203EDD"/>
    <w:rsid w:val="002046D4"/>
    <w:rsid w:val="00204B6A"/>
    <w:rsid w:val="00204DB1"/>
    <w:rsid w:val="002055ED"/>
    <w:rsid w:val="00205AB2"/>
    <w:rsid w:val="00205E75"/>
    <w:rsid w:val="0020628B"/>
    <w:rsid w:val="00206B5B"/>
    <w:rsid w:val="00207791"/>
    <w:rsid w:val="0021067C"/>
    <w:rsid w:val="00210903"/>
    <w:rsid w:val="00210F50"/>
    <w:rsid w:val="0021230E"/>
    <w:rsid w:val="00212AA6"/>
    <w:rsid w:val="00212CF7"/>
    <w:rsid w:val="0021351B"/>
    <w:rsid w:val="00215964"/>
    <w:rsid w:val="00216050"/>
    <w:rsid w:val="0021627A"/>
    <w:rsid w:val="00216FE1"/>
    <w:rsid w:val="00217A45"/>
    <w:rsid w:val="00217A6F"/>
    <w:rsid w:val="002218C6"/>
    <w:rsid w:val="00222052"/>
    <w:rsid w:val="00222DF6"/>
    <w:rsid w:val="00223066"/>
    <w:rsid w:val="00223659"/>
    <w:rsid w:val="00223771"/>
    <w:rsid w:val="002239AD"/>
    <w:rsid w:val="002239D9"/>
    <w:rsid w:val="00223CA7"/>
    <w:rsid w:val="002269DA"/>
    <w:rsid w:val="002306FA"/>
    <w:rsid w:val="00230B0B"/>
    <w:rsid w:val="00231C6A"/>
    <w:rsid w:val="00233344"/>
    <w:rsid w:val="002347AE"/>
    <w:rsid w:val="00235467"/>
    <w:rsid w:val="00236975"/>
    <w:rsid w:val="00237577"/>
    <w:rsid w:val="002376DB"/>
    <w:rsid w:val="00237A22"/>
    <w:rsid w:val="00240497"/>
    <w:rsid w:val="00240DE0"/>
    <w:rsid w:val="00242DA4"/>
    <w:rsid w:val="002431F7"/>
    <w:rsid w:val="002432B5"/>
    <w:rsid w:val="002436CE"/>
    <w:rsid w:val="002442C4"/>
    <w:rsid w:val="00244861"/>
    <w:rsid w:val="00244E89"/>
    <w:rsid w:val="00245B0E"/>
    <w:rsid w:val="00245E10"/>
    <w:rsid w:val="0025023B"/>
    <w:rsid w:val="0025171F"/>
    <w:rsid w:val="002526F2"/>
    <w:rsid w:val="00253134"/>
    <w:rsid w:val="002542B6"/>
    <w:rsid w:val="00255CEC"/>
    <w:rsid w:val="002560BD"/>
    <w:rsid w:val="0025755B"/>
    <w:rsid w:val="00257C19"/>
    <w:rsid w:val="00261B5A"/>
    <w:rsid w:val="00261C2D"/>
    <w:rsid w:val="00262EE8"/>
    <w:rsid w:val="0026323F"/>
    <w:rsid w:val="00263610"/>
    <w:rsid w:val="002641EB"/>
    <w:rsid w:val="00264FC1"/>
    <w:rsid w:val="00265AC7"/>
    <w:rsid w:val="002672BC"/>
    <w:rsid w:val="0026783D"/>
    <w:rsid w:val="00271949"/>
    <w:rsid w:val="002719C0"/>
    <w:rsid w:val="00271F23"/>
    <w:rsid w:val="002746D3"/>
    <w:rsid w:val="002749D1"/>
    <w:rsid w:val="00275790"/>
    <w:rsid w:val="002759E2"/>
    <w:rsid w:val="0027613C"/>
    <w:rsid w:val="002769A9"/>
    <w:rsid w:val="00277722"/>
    <w:rsid w:val="00280A46"/>
    <w:rsid w:val="002823CB"/>
    <w:rsid w:val="00282877"/>
    <w:rsid w:val="0028314D"/>
    <w:rsid w:val="00285188"/>
    <w:rsid w:val="00285A2E"/>
    <w:rsid w:val="00285B19"/>
    <w:rsid w:val="002863B2"/>
    <w:rsid w:val="00286985"/>
    <w:rsid w:val="00286B16"/>
    <w:rsid w:val="002871E3"/>
    <w:rsid w:val="002879FE"/>
    <w:rsid w:val="002903AE"/>
    <w:rsid w:val="00290473"/>
    <w:rsid w:val="0029054C"/>
    <w:rsid w:val="00290C68"/>
    <w:rsid w:val="00291E1B"/>
    <w:rsid w:val="002928CE"/>
    <w:rsid w:val="00292AFC"/>
    <w:rsid w:val="00293958"/>
    <w:rsid w:val="00293E7B"/>
    <w:rsid w:val="00294111"/>
    <w:rsid w:val="00294764"/>
    <w:rsid w:val="00294D5C"/>
    <w:rsid w:val="00294FD1"/>
    <w:rsid w:val="00295459"/>
    <w:rsid w:val="00295FC0"/>
    <w:rsid w:val="00296A33"/>
    <w:rsid w:val="00296F6D"/>
    <w:rsid w:val="002A0565"/>
    <w:rsid w:val="002A122A"/>
    <w:rsid w:val="002A1961"/>
    <w:rsid w:val="002A273F"/>
    <w:rsid w:val="002A3FA8"/>
    <w:rsid w:val="002A4119"/>
    <w:rsid w:val="002A42B6"/>
    <w:rsid w:val="002A4613"/>
    <w:rsid w:val="002A4BA8"/>
    <w:rsid w:val="002A4CDE"/>
    <w:rsid w:val="002A539A"/>
    <w:rsid w:val="002A58B6"/>
    <w:rsid w:val="002A6800"/>
    <w:rsid w:val="002A6EAF"/>
    <w:rsid w:val="002A7A45"/>
    <w:rsid w:val="002B104A"/>
    <w:rsid w:val="002B1369"/>
    <w:rsid w:val="002B17D3"/>
    <w:rsid w:val="002B1F01"/>
    <w:rsid w:val="002B219B"/>
    <w:rsid w:val="002B29A5"/>
    <w:rsid w:val="002B3851"/>
    <w:rsid w:val="002B3A57"/>
    <w:rsid w:val="002B40A7"/>
    <w:rsid w:val="002B46F1"/>
    <w:rsid w:val="002B50A3"/>
    <w:rsid w:val="002B5779"/>
    <w:rsid w:val="002B5C78"/>
    <w:rsid w:val="002B6D04"/>
    <w:rsid w:val="002B7278"/>
    <w:rsid w:val="002C0597"/>
    <w:rsid w:val="002C0872"/>
    <w:rsid w:val="002C0B5A"/>
    <w:rsid w:val="002C2A19"/>
    <w:rsid w:val="002C3BA4"/>
    <w:rsid w:val="002C3C52"/>
    <w:rsid w:val="002C4107"/>
    <w:rsid w:val="002C693D"/>
    <w:rsid w:val="002C6951"/>
    <w:rsid w:val="002C77DC"/>
    <w:rsid w:val="002C7BC4"/>
    <w:rsid w:val="002D291B"/>
    <w:rsid w:val="002D2CD9"/>
    <w:rsid w:val="002D4ED2"/>
    <w:rsid w:val="002D4F7F"/>
    <w:rsid w:val="002D59B2"/>
    <w:rsid w:val="002D6589"/>
    <w:rsid w:val="002D7544"/>
    <w:rsid w:val="002D7713"/>
    <w:rsid w:val="002D77CB"/>
    <w:rsid w:val="002D7C44"/>
    <w:rsid w:val="002E02EC"/>
    <w:rsid w:val="002E055B"/>
    <w:rsid w:val="002E0883"/>
    <w:rsid w:val="002E0DBD"/>
    <w:rsid w:val="002E0FD9"/>
    <w:rsid w:val="002E13A3"/>
    <w:rsid w:val="002E1A30"/>
    <w:rsid w:val="002E1E92"/>
    <w:rsid w:val="002E2B3A"/>
    <w:rsid w:val="002E50E1"/>
    <w:rsid w:val="002E5907"/>
    <w:rsid w:val="002E5D19"/>
    <w:rsid w:val="002E612D"/>
    <w:rsid w:val="002E6591"/>
    <w:rsid w:val="002E6B1A"/>
    <w:rsid w:val="002E7198"/>
    <w:rsid w:val="002E72E3"/>
    <w:rsid w:val="002F04AC"/>
    <w:rsid w:val="002F0D18"/>
    <w:rsid w:val="002F1A5D"/>
    <w:rsid w:val="002F1FBD"/>
    <w:rsid w:val="002F3094"/>
    <w:rsid w:val="002F3838"/>
    <w:rsid w:val="002F3F33"/>
    <w:rsid w:val="002F3FAC"/>
    <w:rsid w:val="002F4118"/>
    <w:rsid w:val="002F49AB"/>
    <w:rsid w:val="002F4BDA"/>
    <w:rsid w:val="002F547F"/>
    <w:rsid w:val="002F6508"/>
    <w:rsid w:val="002F6510"/>
    <w:rsid w:val="002F6795"/>
    <w:rsid w:val="002F6D0C"/>
    <w:rsid w:val="002F76E6"/>
    <w:rsid w:val="002F7964"/>
    <w:rsid w:val="002F7C53"/>
    <w:rsid w:val="00300035"/>
    <w:rsid w:val="00300E6B"/>
    <w:rsid w:val="003015E1"/>
    <w:rsid w:val="00301E36"/>
    <w:rsid w:val="003032FA"/>
    <w:rsid w:val="00304AA9"/>
    <w:rsid w:val="00305B43"/>
    <w:rsid w:val="00305D78"/>
    <w:rsid w:val="00305DCD"/>
    <w:rsid w:val="00307898"/>
    <w:rsid w:val="00307D11"/>
    <w:rsid w:val="0031053F"/>
    <w:rsid w:val="00310626"/>
    <w:rsid w:val="00310FE0"/>
    <w:rsid w:val="00311429"/>
    <w:rsid w:val="0031142D"/>
    <w:rsid w:val="003116AC"/>
    <w:rsid w:val="00311CC6"/>
    <w:rsid w:val="00312A8D"/>
    <w:rsid w:val="00312DF7"/>
    <w:rsid w:val="00313220"/>
    <w:rsid w:val="0031347B"/>
    <w:rsid w:val="003145BE"/>
    <w:rsid w:val="00314BDD"/>
    <w:rsid w:val="00314DC5"/>
    <w:rsid w:val="00316AAA"/>
    <w:rsid w:val="00317743"/>
    <w:rsid w:val="00322CBF"/>
    <w:rsid w:val="003236EF"/>
    <w:rsid w:val="00324470"/>
    <w:rsid w:val="00324657"/>
    <w:rsid w:val="0032494A"/>
    <w:rsid w:val="00324E1F"/>
    <w:rsid w:val="00325CD9"/>
    <w:rsid w:val="00326349"/>
    <w:rsid w:val="00326FB0"/>
    <w:rsid w:val="003276AD"/>
    <w:rsid w:val="003313C8"/>
    <w:rsid w:val="00331B83"/>
    <w:rsid w:val="003328C0"/>
    <w:rsid w:val="00332D03"/>
    <w:rsid w:val="003347AA"/>
    <w:rsid w:val="00334EBB"/>
    <w:rsid w:val="00335FD3"/>
    <w:rsid w:val="00336512"/>
    <w:rsid w:val="00336925"/>
    <w:rsid w:val="00336AC4"/>
    <w:rsid w:val="003375C3"/>
    <w:rsid w:val="00337FE0"/>
    <w:rsid w:val="00340079"/>
    <w:rsid w:val="00340858"/>
    <w:rsid w:val="00340EE0"/>
    <w:rsid w:val="00342074"/>
    <w:rsid w:val="00342962"/>
    <w:rsid w:val="00342A71"/>
    <w:rsid w:val="00342AF2"/>
    <w:rsid w:val="003432A6"/>
    <w:rsid w:val="003437E1"/>
    <w:rsid w:val="003438B5"/>
    <w:rsid w:val="00344756"/>
    <w:rsid w:val="0034495A"/>
    <w:rsid w:val="00345262"/>
    <w:rsid w:val="00345EA7"/>
    <w:rsid w:val="00347402"/>
    <w:rsid w:val="00347D5D"/>
    <w:rsid w:val="0035023E"/>
    <w:rsid w:val="003510DF"/>
    <w:rsid w:val="00351365"/>
    <w:rsid w:val="00352121"/>
    <w:rsid w:val="003525EF"/>
    <w:rsid w:val="00353BE8"/>
    <w:rsid w:val="00353DC6"/>
    <w:rsid w:val="003541AA"/>
    <w:rsid w:val="0035546A"/>
    <w:rsid w:val="0035595E"/>
    <w:rsid w:val="00356EC3"/>
    <w:rsid w:val="00356F50"/>
    <w:rsid w:val="003612F2"/>
    <w:rsid w:val="00363A30"/>
    <w:rsid w:val="00363B0B"/>
    <w:rsid w:val="00363DAF"/>
    <w:rsid w:val="00363EAD"/>
    <w:rsid w:val="0036432C"/>
    <w:rsid w:val="00364E7E"/>
    <w:rsid w:val="00364F8C"/>
    <w:rsid w:val="003650A1"/>
    <w:rsid w:val="00365908"/>
    <w:rsid w:val="00365AA4"/>
    <w:rsid w:val="00371867"/>
    <w:rsid w:val="00371D3F"/>
    <w:rsid w:val="00372697"/>
    <w:rsid w:val="00372F01"/>
    <w:rsid w:val="00372F12"/>
    <w:rsid w:val="00373BC7"/>
    <w:rsid w:val="00373D02"/>
    <w:rsid w:val="00375A57"/>
    <w:rsid w:val="00375B59"/>
    <w:rsid w:val="0037611A"/>
    <w:rsid w:val="00376267"/>
    <w:rsid w:val="003762DD"/>
    <w:rsid w:val="00376DBB"/>
    <w:rsid w:val="00380074"/>
    <w:rsid w:val="00380EDA"/>
    <w:rsid w:val="00381674"/>
    <w:rsid w:val="00381F7D"/>
    <w:rsid w:val="0038293A"/>
    <w:rsid w:val="00383782"/>
    <w:rsid w:val="0038439F"/>
    <w:rsid w:val="003861E3"/>
    <w:rsid w:val="00387077"/>
    <w:rsid w:val="00387CE4"/>
    <w:rsid w:val="003900E9"/>
    <w:rsid w:val="0039086F"/>
    <w:rsid w:val="0039122C"/>
    <w:rsid w:val="00391FF7"/>
    <w:rsid w:val="0039411C"/>
    <w:rsid w:val="003949D0"/>
    <w:rsid w:val="00395350"/>
    <w:rsid w:val="00395DE9"/>
    <w:rsid w:val="003961F0"/>
    <w:rsid w:val="0039625A"/>
    <w:rsid w:val="0039640B"/>
    <w:rsid w:val="00396C91"/>
    <w:rsid w:val="003A00CC"/>
    <w:rsid w:val="003A016F"/>
    <w:rsid w:val="003A1A28"/>
    <w:rsid w:val="003A1E79"/>
    <w:rsid w:val="003A2DC5"/>
    <w:rsid w:val="003A3600"/>
    <w:rsid w:val="003A3CB4"/>
    <w:rsid w:val="003A3FA1"/>
    <w:rsid w:val="003A4378"/>
    <w:rsid w:val="003A50F9"/>
    <w:rsid w:val="003A57C5"/>
    <w:rsid w:val="003A5E92"/>
    <w:rsid w:val="003A7376"/>
    <w:rsid w:val="003A767B"/>
    <w:rsid w:val="003A76CA"/>
    <w:rsid w:val="003A7B38"/>
    <w:rsid w:val="003A7FC2"/>
    <w:rsid w:val="003B034C"/>
    <w:rsid w:val="003B086A"/>
    <w:rsid w:val="003B1AFA"/>
    <w:rsid w:val="003B23B8"/>
    <w:rsid w:val="003B3D17"/>
    <w:rsid w:val="003B42C5"/>
    <w:rsid w:val="003B4539"/>
    <w:rsid w:val="003B4A36"/>
    <w:rsid w:val="003B51B3"/>
    <w:rsid w:val="003B56D5"/>
    <w:rsid w:val="003B5B91"/>
    <w:rsid w:val="003B5BFD"/>
    <w:rsid w:val="003B6008"/>
    <w:rsid w:val="003B64A8"/>
    <w:rsid w:val="003B6BE3"/>
    <w:rsid w:val="003B776C"/>
    <w:rsid w:val="003C0BA9"/>
    <w:rsid w:val="003C1D85"/>
    <w:rsid w:val="003C2773"/>
    <w:rsid w:val="003C39CF"/>
    <w:rsid w:val="003C40A4"/>
    <w:rsid w:val="003C4B9C"/>
    <w:rsid w:val="003C5340"/>
    <w:rsid w:val="003C5AE2"/>
    <w:rsid w:val="003C5BAF"/>
    <w:rsid w:val="003C65BA"/>
    <w:rsid w:val="003C69DC"/>
    <w:rsid w:val="003C7542"/>
    <w:rsid w:val="003C7D10"/>
    <w:rsid w:val="003D0BC7"/>
    <w:rsid w:val="003D1422"/>
    <w:rsid w:val="003D16EA"/>
    <w:rsid w:val="003D1E06"/>
    <w:rsid w:val="003D1ED5"/>
    <w:rsid w:val="003D1F17"/>
    <w:rsid w:val="003D2BED"/>
    <w:rsid w:val="003D363C"/>
    <w:rsid w:val="003D4619"/>
    <w:rsid w:val="003E1040"/>
    <w:rsid w:val="003E33D3"/>
    <w:rsid w:val="003E3651"/>
    <w:rsid w:val="003E3A0F"/>
    <w:rsid w:val="003E3BBC"/>
    <w:rsid w:val="003E404E"/>
    <w:rsid w:val="003E51F7"/>
    <w:rsid w:val="003E5B9D"/>
    <w:rsid w:val="003E605B"/>
    <w:rsid w:val="003E64A6"/>
    <w:rsid w:val="003E6902"/>
    <w:rsid w:val="003E6B3B"/>
    <w:rsid w:val="003E7077"/>
    <w:rsid w:val="003E764A"/>
    <w:rsid w:val="003E7DA0"/>
    <w:rsid w:val="003F0C56"/>
    <w:rsid w:val="003F0EB5"/>
    <w:rsid w:val="003F122C"/>
    <w:rsid w:val="003F1C45"/>
    <w:rsid w:val="003F1EA3"/>
    <w:rsid w:val="003F367B"/>
    <w:rsid w:val="003F4BC4"/>
    <w:rsid w:val="003F52AD"/>
    <w:rsid w:val="003F59B1"/>
    <w:rsid w:val="003F5E9E"/>
    <w:rsid w:val="003F77E9"/>
    <w:rsid w:val="00400336"/>
    <w:rsid w:val="00402982"/>
    <w:rsid w:val="00402CEF"/>
    <w:rsid w:val="00403084"/>
    <w:rsid w:val="0040382A"/>
    <w:rsid w:val="0040447E"/>
    <w:rsid w:val="004069C7"/>
    <w:rsid w:val="004070C1"/>
    <w:rsid w:val="004077AC"/>
    <w:rsid w:val="00410193"/>
    <w:rsid w:val="0041061C"/>
    <w:rsid w:val="004107B6"/>
    <w:rsid w:val="00410A24"/>
    <w:rsid w:val="00410E1A"/>
    <w:rsid w:val="0041125C"/>
    <w:rsid w:val="00412D78"/>
    <w:rsid w:val="00412F7C"/>
    <w:rsid w:val="00413A48"/>
    <w:rsid w:val="00414EB9"/>
    <w:rsid w:val="004162A8"/>
    <w:rsid w:val="004166E9"/>
    <w:rsid w:val="00416BAD"/>
    <w:rsid w:val="00416C2D"/>
    <w:rsid w:val="0041766B"/>
    <w:rsid w:val="00420A17"/>
    <w:rsid w:val="00420D33"/>
    <w:rsid w:val="0042113D"/>
    <w:rsid w:val="00421D15"/>
    <w:rsid w:val="004222DF"/>
    <w:rsid w:val="00422F48"/>
    <w:rsid w:val="00423599"/>
    <w:rsid w:val="004237BE"/>
    <w:rsid w:val="004240BE"/>
    <w:rsid w:val="004240C0"/>
    <w:rsid w:val="004242B6"/>
    <w:rsid w:val="00424820"/>
    <w:rsid w:val="00425375"/>
    <w:rsid w:val="004253B3"/>
    <w:rsid w:val="004255A8"/>
    <w:rsid w:val="004255DA"/>
    <w:rsid w:val="00425763"/>
    <w:rsid w:val="004269F0"/>
    <w:rsid w:val="004307AD"/>
    <w:rsid w:val="00430F30"/>
    <w:rsid w:val="00430F5E"/>
    <w:rsid w:val="004315CF"/>
    <w:rsid w:val="00431918"/>
    <w:rsid w:val="00431BA4"/>
    <w:rsid w:val="004321C5"/>
    <w:rsid w:val="0043231F"/>
    <w:rsid w:val="004331C0"/>
    <w:rsid w:val="0043326A"/>
    <w:rsid w:val="004337B9"/>
    <w:rsid w:val="004338EB"/>
    <w:rsid w:val="004366E6"/>
    <w:rsid w:val="00436D7A"/>
    <w:rsid w:val="004371AB"/>
    <w:rsid w:val="00437A10"/>
    <w:rsid w:val="00437DAA"/>
    <w:rsid w:val="00440A39"/>
    <w:rsid w:val="00440A57"/>
    <w:rsid w:val="004421F2"/>
    <w:rsid w:val="00442878"/>
    <w:rsid w:val="004440D7"/>
    <w:rsid w:val="004441AC"/>
    <w:rsid w:val="0044460C"/>
    <w:rsid w:val="00444BB3"/>
    <w:rsid w:val="00444C11"/>
    <w:rsid w:val="00445B19"/>
    <w:rsid w:val="00446D7C"/>
    <w:rsid w:val="00446F3F"/>
    <w:rsid w:val="00447273"/>
    <w:rsid w:val="00450E39"/>
    <w:rsid w:val="00450EC7"/>
    <w:rsid w:val="004519F0"/>
    <w:rsid w:val="004523C7"/>
    <w:rsid w:val="00452762"/>
    <w:rsid w:val="00452D45"/>
    <w:rsid w:val="0045345E"/>
    <w:rsid w:val="004537EF"/>
    <w:rsid w:val="00455021"/>
    <w:rsid w:val="00455E4B"/>
    <w:rsid w:val="00456B41"/>
    <w:rsid w:val="0046078A"/>
    <w:rsid w:val="00460A1A"/>
    <w:rsid w:val="00460CE3"/>
    <w:rsid w:val="0046196A"/>
    <w:rsid w:val="004624D0"/>
    <w:rsid w:val="00463001"/>
    <w:rsid w:val="004630D1"/>
    <w:rsid w:val="00463459"/>
    <w:rsid w:val="004635D9"/>
    <w:rsid w:val="0046398F"/>
    <w:rsid w:val="00464256"/>
    <w:rsid w:val="00464410"/>
    <w:rsid w:val="0046467C"/>
    <w:rsid w:val="00464F96"/>
    <w:rsid w:val="00465899"/>
    <w:rsid w:val="00465C28"/>
    <w:rsid w:val="004661FE"/>
    <w:rsid w:val="004704AD"/>
    <w:rsid w:val="0047152A"/>
    <w:rsid w:val="00471724"/>
    <w:rsid w:val="00471808"/>
    <w:rsid w:val="0047200A"/>
    <w:rsid w:val="00472EC4"/>
    <w:rsid w:val="00475CA4"/>
    <w:rsid w:val="0047652B"/>
    <w:rsid w:val="00476BDB"/>
    <w:rsid w:val="00476CBC"/>
    <w:rsid w:val="00477C1A"/>
    <w:rsid w:val="00480368"/>
    <w:rsid w:val="004814BB"/>
    <w:rsid w:val="00481605"/>
    <w:rsid w:val="00481AA3"/>
    <w:rsid w:val="00481EE9"/>
    <w:rsid w:val="00482892"/>
    <w:rsid w:val="00482CB8"/>
    <w:rsid w:val="0048478E"/>
    <w:rsid w:val="00485084"/>
    <w:rsid w:val="00485D88"/>
    <w:rsid w:val="00486620"/>
    <w:rsid w:val="0048677B"/>
    <w:rsid w:val="004868E9"/>
    <w:rsid w:val="0048738F"/>
    <w:rsid w:val="00487674"/>
    <w:rsid w:val="00490195"/>
    <w:rsid w:val="00490808"/>
    <w:rsid w:val="00490CBC"/>
    <w:rsid w:val="00490E65"/>
    <w:rsid w:val="00492810"/>
    <w:rsid w:val="0049337C"/>
    <w:rsid w:val="00493AD2"/>
    <w:rsid w:val="0049445B"/>
    <w:rsid w:val="00494D75"/>
    <w:rsid w:val="00494DD0"/>
    <w:rsid w:val="00494F5D"/>
    <w:rsid w:val="00495462"/>
    <w:rsid w:val="0049682E"/>
    <w:rsid w:val="00497636"/>
    <w:rsid w:val="00497F17"/>
    <w:rsid w:val="004A0559"/>
    <w:rsid w:val="004A1349"/>
    <w:rsid w:val="004A139D"/>
    <w:rsid w:val="004A1655"/>
    <w:rsid w:val="004A1E8B"/>
    <w:rsid w:val="004A1F74"/>
    <w:rsid w:val="004A3817"/>
    <w:rsid w:val="004A4EF9"/>
    <w:rsid w:val="004A540A"/>
    <w:rsid w:val="004A68FF"/>
    <w:rsid w:val="004A6C1B"/>
    <w:rsid w:val="004B0DDE"/>
    <w:rsid w:val="004B14D7"/>
    <w:rsid w:val="004B1BBD"/>
    <w:rsid w:val="004B2B16"/>
    <w:rsid w:val="004B32D1"/>
    <w:rsid w:val="004B38A1"/>
    <w:rsid w:val="004B3A90"/>
    <w:rsid w:val="004B3BF3"/>
    <w:rsid w:val="004B45BA"/>
    <w:rsid w:val="004B4813"/>
    <w:rsid w:val="004B4959"/>
    <w:rsid w:val="004B4D4B"/>
    <w:rsid w:val="004B4E86"/>
    <w:rsid w:val="004B5D69"/>
    <w:rsid w:val="004B6E2E"/>
    <w:rsid w:val="004B7084"/>
    <w:rsid w:val="004B7629"/>
    <w:rsid w:val="004C054F"/>
    <w:rsid w:val="004C1BDD"/>
    <w:rsid w:val="004C23E3"/>
    <w:rsid w:val="004C53DC"/>
    <w:rsid w:val="004C798C"/>
    <w:rsid w:val="004D13A9"/>
    <w:rsid w:val="004D1B50"/>
    <w:rsid w:val="004D3440"/>
    <w:rsid w:val="004D4566"/>
    <w:rsid w:val="004D46BF"/>
    <w:rsid w:val="004D4703"/>
    <w:rsid w:val="004D53BA"/>
    <w:rsid w:val="004D58C1"/>
    <w:rsid w:val="004D596F"/>
    <w:rsid w:val="004D6690"/>
    <w:rsid w:val="004D6DB2"/>
    <w:rsid w:val="004D798B"/>
    <w:rsid w:val="004D7C17"/>
    <w:rsid w:val="004D7D26"/>
    <w:rsid w:val="004E08C5"/>
    <w:rsid w:val="004E0C45"/>
    <w:rsid w:val="004E19B4"/>
    <w:rsid w:val="004E23A6"/>
    <w:rsid w:val="004E2715"/>
    <w:rsid w:val="004E2EAE"/>
    <w:rsid w:val="004E31EE"/>
    <w:rsid w:val="004E36DF"/>
    <w:rsid w:val="004E3B8C"/>
    <w:rsid w:val="004E3C22"/>
    <w:rsid w:val="004E46F8"/>
    <w:rsid w:val="004E5004"/>
    <w:rsid w:val="004E50A2"/>
    <w:rsid w:val="004E56CC"/>
    <w:rsid w:val="004E59BC"/>
    <w:rsid w:val="004E6B2F"/>
    <w:rsid w:val="004F0A32"/>
    <w:rsid w:val="004F1751"/>
    <w:rsid w:val="004F207F"/>
    <w:rsid w:val="004F3DB2"/>
    <w:rsid w:val="004F3E9A"/>
    <w:rsid w:val="004F4C73"/>
    <w:rsid w:val="004F5C6A"/>
    <w:rsid w:val="004F6E2F"/>
    <w:rsid w:val="005006C4"/>
    <w:rsid w:val="005007ED"/>
    <w:rsid w:val="00500D6A"/>
    <w:rsid w:val="00501899"/>
    <w:rsid w:val="00501CA2"/>
    <w:rsid w:val="005023AF"/>
    <w:rsid w:val="00505018"/>
    <w:rsid w:val="005054F7"/>
    <w:rsid w:val="0050621C"/>
    <w:rsid w:val="00507089"/>
    <w:rsid w:val="0050796A"/>
    <w:rsid w:val="00507FF4"/>
    <w:rsid w:val="00510AF3"/>
    <w:rsid w:val="00511C97"/>
    <w:rsid w:val="005126E9"/>
    <w:rsid w:val="005129D8"/>
    <w:rsid w:val="00513258"/>
    <w:rsid w:val="00513272"/>
    <w:rsid w:val="00514D9E"/>
    <w:rsid w:val="005154E4"/>
    <w:rsid w:val="0051576C"/>
    <w:rsid w:val="00515842"/>
    <w:rsid w:val="00516849"/>
    <w:rsid w:val="00516BFD"/>
    <w:rsid w:val="00516C5A"/>
    <w:rsid w:val="005179E6"/>
    <w:rsid w:val="00520D4A"/>
    <w:rsid w:val="00521C69"/>
    <w:rsid w:val="00522B0D"/>
    <w:rsid w:val="005257C7"/>
    <w:rsid w:val="00525AC5"/>
    <w:rsid w:val="00525B95"/>
    <w:rsid w:val="00525C4F"/>
    <w:rsid w:val="00526584"/>
    <w:rsid w:val="00526786"/>
    <w:rsid w:val="00526C7B"/>
    <w:rsid w:val="00527C76"/>
    <w:rsid w:val="005305DA"/>
    <w:rsid w:val="00530D10"/>
    <w:rsid w:val="00532895"/>
    <w:rsid w:val="00532C4C"/>
    <w:rsid w:val="0053377F"/>
    <w:rsid w:val="0053390B"/>
    <w:rsid w:val="005346A6"/>
    <w:rsid w:val="00534B42"/>
    <w:rsid w:val="00534C6C"/>
    <w:rsid w:val="00535CCE"/>
    <w:rsid w:val="0053676E"/>
    <w:rsid w:val="0053711C"/>
    <w:rsid w:val="00540CE8"/>
    <w:rsid w:val="00540D56"/>
    <w:rsid w:val="005417DC"/>
    <w:rsid w:val="0054270D"/>
    <w:rsid w:val="00542BE8"/>
    <w:rsid w:val="00542D3E"/>
    <w:rsid w:val="00543341"/>
    <w:rsid w:val="00543B3C"/>
    <w:rsid w:val="005440DC"/>
    <w:rsid w:val="00544A93"/>
    <w:rsid w:val="005456C9"/>
    <w:rsid w:val="00545A60"/>
    <w:rsid w:val="00546285"/>
    <w:rsid w:val="00546677"/>
    <w:rsid w:val="00546693"/>
    <w:rsid w:val="00546AEE"/>
    <w:rsid w:val="0054723B"/>
    <w:rsid w:val="00547463"/>
    <w:rsid w:val="00547BE8"/>
    <w:rsid w:val="00551625"/>
    <w:rsid w:val="00551940"/>
    <w:rsid w:val="00551B3C"/>
    <w:rsid w:val="00551C2E"/>
    <w:rsid w:val="00551CC0"/>
    <w:rsid w:val="0055240F"/>
    <w:rsid w:val="005524ED"/>
    <w:rsid w:val="00553590"/>
    <w:rsid w:val="005538A1"/>
    <w:rsid w:val="00554C17"/>
    <w:rsid w:val="00554C47"/>
    <w:rsid w:val="005550A2"/>
    <w:rsid w:val="00555249"/>
    <w:rsid w:val="005558B0"/>
    <w:rsid w:val="00556105"/>
    <w:rsid w:val="00556626"/>
    <w:rsid w:val="00556F58"/>
    <w:rsid w:val="00557009"/>
    <w:rsid w:val="00557943"/>
    <w:rsid w:val="005602A3"/>
    <w:rsid w:val="005602B0"/>
    <w:rsid w:val="0056228E"/>
    <w:rsid w:val="00563AB8"/>
    <w:rsid w:val="00563AE1"/>
    <w:rsid w:val="00566131"/>
    <w:rsid w:val="00566478"/>
    <w:rsid w:val="005666A9"/>
    <w:rsid w:val="00566A2B"/>
    <w:rsid w:val="005672DE"/>
    <w:rsid w:val="00567569"/>
    <w:rsid w:val="005701C9"/>
    <w:rsid w:val="00570705"/>
    <w:rsid w:val="00572C44"/>
    <w:rsid w:val="00573583"/>
    <w:rsid w:val="005741D4"/>
    <w:rsid w:val="00574987"/>
    <w:rsid w:val="00575800"/>
    <w:rsid w:val="00575DB2"/>
    <w:rsid w:val="00575E41"/>
    <w:rsid w:val="00576A3E"/>
    <w:rsid w:val="00580D68"/>
    <w:rsid w:val="00581046"/>
    <w:rsid w:val="00581CC1"/>
    <w:rsid w:val="005822C0"/>
    <w:rsid w:val="00582FF1"/>
    <w:rsid w:val="005839D0"/>
    <w:rsid w:val="005841A9"/>
    <w:rsid w:val="005841B1"/>
    <w:rsid w:val="00585E90"/>
    <w:rsid w:val="00585EBE"/>
    <w:rsid w:val="00586179"/>
    <w:rsid w:val="00586335"/>
    <w:rsid w:val="00586950"/>
    <w:rsid w:val="00586FA0"/>
    <w:rsid w:val="005871B3"/>
    <w:rsid w:val="00587522"/>
    <w:rsid w:val="005876C6"/>
    <w:rsid w:val="00587718"/>
    <w:rsid w:val="00590699"/>
    <w:rsid w:val="00591994"/>
    <w:rsid w:val="005919DF"/>
    <w:rsid w:val="00591A87"/>
    <w:rsid w:val="005924FD"/>
    <w:rsid w:val="005927A1"/>
    <w:rsid w:val="00592A83"/>
    <w:rsid w:val="00592A84"/>
    <w:rsid w:val="005931F4"/>
    <w:rsid w:val="005934CD"/>
    <w:rsid w:val="00593F89"/>
    <w:rsid w:val="005940AF"/>
    <w:rsid w:val="00594705"/>
    <w:rsid w:val="005949D1"/>
    <w:rsid w:val="00595C56"/>
    <w:rsid w:val="00595ED2"/>
    <w:rsid w:val="00597C96"/>
    <w:rsid w:val="005A0489"/>
    <w:rsid w:val="005A0C18"/>
    <w:rsid w:val="005A0C2A"/>
    <w:rsid w:val="005A0F71"/>
    <w:rsid w:val="005A115A"/>
    <w:rsid w:val="005A14BE"/>
    <w:rsid w:val="005A1CB5"/>
    <w:rsid w:val="005A28B3"/>
    <w:rsid w:val="005A3AE3"/>
    <w:rsid w:val="005A3E53"/>
    <w:rsid w:val="005A49E8"/>
    <w:rsid w:val="005A501C"/>
    <w:rsid w:val="005A5296"/>
    <w:rsid w:val="005A55D1"/>
    <w:rsid w:val="005A6675"/>
    <w:rsid w:val="005A6D54"/>
    <w:rsid w:val="005A7BE8"/>
    <w:rsid w:val="005B0C38"/>
    <w:rsid w:val="005B0CAE"/>
    <w:rsid w:val="005B0E1E"/>
    <w:rsid w:val="005B14A3"/>
    <w:rsid w:val="005B16E6"/>
    <w:rsid w:val="005B19B1"/>
    <w:rsid w:val="005B2594"/>
    <w:rsid w:val="005B2A15"/>
    <w:rsid w:val="005B2AAD"/>
    <w:rsid w:val="005B3AF2"/>
    <w:rsid w:val="005B48D3"/>
    <w:rsid w:val="005B492F"/>
    <w:rsid w:val="005B5254"/>
    <w:rsid w:val="005C0584"/>
    <w:rsid w:val="005C06A5"/>
    <w:rsid w:val="005C1383"/>
    <w:rsid w:val="005C1584"/>
    <w:rsid w:val="005C1AC0"/>
    <w:rsid w:val="005C3027"/>
    <w:rsid w:val="005C3061"/>
    <w:rsid w:val="005C32EA"/>
    <w:rsid w:val="005C3A6C"/>
    <w:rsid w:val="005C4509"/>
    <w:rsid w:val="005C4673"/>
    <w:rsid w:val="005C51A7"/>
    <w:rsid w:val="005C5CAC"/>
    <w:rsid w:val="005C6A5A"/>
    <w:rsid w:val="005D05DB"/>
    <w:rsid w:val="005D094B"/>
    <w:rsid w:val="005D122A"/>
    <w:rsid w:val="005D1828"/>
    <w:rsid w:val="005D2128"/>
    <w:rsid w:val="005D3437"/>
    <w:rsid w:val="005D364B"/>
    <w:rsid w:val="005D3A0A"/>
    <w:rsid w:val="005D58D6"/>
    <w:rsid w:val="005D6DC7"/>
    <w:rsid w:val="005E1852"/>
    <w:rsid w:val="005E1958"/>
    <w:rsid w:val="005E1D69"/>
    <w:rsid w:val="005E2964"/>
    <w:rsid w:val="005E2FC3"/>
    <w:rsid w:val="005E32E4"/>
    <w:rsid w:val="005E34E3"/>
    <w:rsid w:val="005E38BB"/>
    <w:rsid w:val="005E3F2B"/>
    <w:rsid w:val="005E5169"/>
    <w:rsid w:val="005E524A"/>
    <w:rsid w:val="005E602F"/>
    <w:rsid w:val="005E608A"/>
    <w:rsid w:val="005E772B"/>
    <w:rsid w:val="005E7960"/>
    <w:rsid w:val="005F01C5"/>
    <w:rsid w:val="005F0BFA"/>
    <w:rsid w:val="005F1415"/>
    <w:rsid w:val="005F1D20"/>
    <w:rsid w:val="005F2C5C"/>
    <w:rsid w:val="005F2DC6"/>
    <w:rsid w:val="005F4481"/>
    <w:rsid w:val="005F4670"/>
    <w:rsid w:val="005F5250"/>
    <w:rsid w:val="005F5640"/>
    <w:rsid w:val="005F5990"/>
    <w:rsid w:val="005F60A7"/>
    <w:rsid w:val="005F7A56"/>
    <w:rsid w:val="00600304"/>
    <w:rsid w:val="00600B61"/>
    <w:rsid w:val="00600E4E"/>
    <w:rsid w:val="00601540"/>
    <w:rsid w:val="0060171C"/>
    <w:rsid w:val="00601D49"/>
    <w:rsid w:val="006022FC"/>
    <w:rsid w:val="00602652"/>
    <w:rsid w:val="00603F14"/>
    <w:rsid w:val="00603F80"/>
    <w:rsid w:val="006049FC"/>
    <w:rsid w:val="00604D5E"/>
    <w:rsid w:val="006069FD"/>
    <w:rsid w:val="00606F0E"/>
    <w:rsid w:val="006079A2"/>
    <w:rsid w:val="006111DD"/>
    <w:rsid w:val="006112BD"/>
    <w:rsid w:val="006118A1"/>
    <w:rsid w:val="006119C5"/>
    <w:rsid w:val="00611DD1"/>
    <w:rsid w:val="006120F0"/>
    <w:rsid w:val="00612663"/>
    <w:rsid w:val="00612927"/>
    <w:rsid w:val="0061336D"/>
    <w:rsid w:val="0061370F"/>
    <w:rsid w:val="00613DF9"/>
    <w:rsid w:val="00614B53"/>
    <w:rsid w:val="006150F6"/>
    <w:rsid w:val="00615F1D"/>
    <w:rsid w:val="00616322"/>
    <w:rsid w:val="006163E9"/>
    <w:rsid w:val="00616E55"/>
    <w:rsid w:val="00622085"/>
    <w:rsid w:val="0062293F"/>
    <w:rsid w:val="00622ED9"/>
    <w:rsid w:val="00622F30"/>
    <w:rsid w:val="006230B5"/>
    <w:rsid w:val="006236BF"/>
    <w:rsid w:val="00623AD4"/>
    <w:rsid w:val="00623EC6"/>
    <w:rsid w:val="00624DBE"/>
    <w:rsid w:val="00625504"/>
    <w:rsid w:val="006255BE"/>
    <w:rsid w:val="006256FC"/>
    <w:rsid w:val="006266DD"/>
    <w:rsid w:val="00626845"/>
    <w:rsid w:val="00626BB1"/>
    <w:rsid w:val="0063040B"/>
    <w:rsid w:val="00630560"/>
    <w:rsid w:val="006328B4"/>
    <w:rsid w:val="00632B55"/>
    <w:rsid w:val="00633471"/>
    <w:rsid w:val="0063356D"/>
    <w:rsid w:val="00634A0D"/>
    <w:rsid w:val="00634DFE"/>
    <w:rsid w:val="00635406"/>
    <w:rsid w:val="00636E10"/>
    <w:rsid w:val="0063714C"/>
    <w:rsid w:val="00637304"/>
    <w:rsid w:val="00637765"/>
    <w:rsid w:val="006378C6"/>
    <w:rsid w:val="0064092E"/>
    <w:rsid w:val="00640E51"/>
    <w:rsid w:val="006411EE"/>
    <w:rsid w:val="00642978"/>
    <w:rsid w:val="0064356D"/>
    <w:rsid w:val="00643C99"/>
    <w:rsid w:val="00644689"/>
    <w:rsid w:val="00644C2B"/>
    <w:rsid w:val="00644E5B"/>
    <w:rsid w:val="00645ECA"/>
    <w:rsid w:val="00646268"/>
    <w:rsid w:val="006464D8"/>
    <w:rsid w:val="00646FF2"/>
    <w:rsid w:val="00647221"/>
    <w:rsid w:val="00647973"/>
    <w:rsid w:val="00647C06"/>
    <w:rsid w:val="00651A3C"/>
    <w:rsid w:val="00651F2C"/>
    <w:rsid w:val="006520F2"/>
    <w:rsid w:val="00652833"/>
    <w:rsid w:val="00653E6E"/>
    <w:rsid w:val="00653FA2"/>
    <w:rsid w:val="00654076"/>
    <w:rsid w:val="00654176"/>
    <w:rsid w:val="00655D21"/>
    <w:rsid w:val="00657A88"/>
    <w:rsid w:val="00660455"/>
    <w:rsid w:val="00660B23"/>
    <w:rsid w:val="00660DE9"/>
    <w:rsid w:val="0066213B"/>
    <w:rsid w:val="00662354"/>
    <w:rsid w:val="006630CB"/>
    <w:rsid w:val="006634E0"/>
    <w:rsid w:val="00663DEE"/>
    <w:rsid w:val="00663EA1"/>
    <w:rsid w:val="00666320"/>
    <w:rsid w:val="00666B9E"/>
    <w:rsid w:val="00666BE7"/>
    <w:rsid w:val="0066797D"/>
    <w:rsid w:val="00670084"/>
    <w:rsid w:val="006703BE"/>
    <w:rsid w:val="0067099D"/>
    <w:rsid w:val="00670DC3"/>
    <w:rsid w:val="00671558"/>
    <w:rsid w:val="00671A67"/>
    <w:rsid w:val="00672492"/>
    <w:rsid w:val="006725D2"/>
    <w:rsid w:val="006725DC"/>
    <w:rsid w:val="00673C6D"/>
    <w:rsid w:val="00673DA2"/>
    <w:rsid w:val="006742A5"/>
    <w:rsid w:val="0067476D"/>
    <w:rsid w:val="006752C4"/>
    <w:rsid w:val="00675DF4"/>
    <w:rsid w:val="006760DB"/>
    <w:rsid w:val="006767F7"/>
    <w:rsid w:val="0068040D"/>
    <w:rsid w:val="00680861"/>
    <w:rsid w:val="00682462"/>
    <w:rsid w:val="006824C3"/>
    <w:rsid w:val="00682A4D"/>
    <w:rsid w:val="00682FED"/>
    <w:rsid w:val="00684590"/>
    <w:rsid w:val="0068505E"/>
    <w:rsid w:val="006858D1"/>
    <w:rsid w:val="00685DF8"/>
    <w:rsid w:val="0068646A"/>
    <w:rsid w:val="00686DB1"/>
    <w:rsid w:val="006871A8"/>
    <w:rsid w:val="006874C1"/>
    <w:rsid w:val="006908C5"/>
    <w:rsid w:val="00690F56"/>
    <w:rsid w:val="006934F9"/>
    <w:rsid w:val="00694CB7"/>
    <w:rsid w:val="00695B2A"/>
    <w:rsid w:val="00695D7C"/>
    <w:rsid w:val="0069679B"/>
    <w:rsid w:val="00696A30"/>
    <w:rsid w:val="00696FB2"/>
    <w:rsid w:val="006A0994"/>
    <w:rsid w:val="006A0999"/>
    <w:rsid w:val="006A0DD3"/>
    <w:rsid w:val="006A148C"/>
    <w:rsid w:val="006A170B"/>
    <w:rsid w:val="006A1C0A"/>
    <w:rsid w:val="006A27DF"/>
    <w:rsid w:val="006A39B3"/>
    <w:rsid w:val="006A3EEE"/>
    <w:rsid w:val="006A45E6"/>
    <w:rsid w:val="006A4873"/>
    <w:rsid w:val="006A5017"/>
    <w:rsid w:val="006A56F6"/>
    <w:rsid w:val="006A5D83"/>
    <w:rsid w:val="006B04CD"/>
    <w:rsid w:val="006B0FC2"/>
    <w:rsid w:val="006B1AC0"/>
    <w:rsid w:val="006B299D"/>
    <w:rsid w:val="006B325F"/>
    <w:rsid w:val="006B3B45"/>
    <w:rsid w:val="006B3C38"/>
    <w:rsid w:val="006B4130"/>
    <w:rsid w:val="006B4522"/>
    <w:rsid w:val="006B49EC"/>
    <w:rsid w:val="006B4EA7"/>
    <w:rsid w:val="006B57C8"/>
    <w:rsid w:val="006B7682"/>
    <w:rsid w:val="006B7795"/>
    <w:rsid w:val="006C1740"/>
    <w:rsid w:val="006C5116"/>
    <w:rsid w:val="006C59A6"/>
    <w:rsid w:val="006C64E9"/>
    <w:rsid w:val="006C6976"/>
    <w:rsid w:val="006C707E"/>
    <w:rsid w:val="006C79C2"/>
    <w:rsid w:val="006C7B25"/>
    <w:rsid w:val="006C7FFB"/>
    <w:rsid w:val="006D0394"/>
    <w:rsid w:val="006D07A7"/>
    <w:rsid w:val="006D0CC8"/>
    <w:rsid w:val="006D1522"/>
    <w:rsid w:val="006D17BF"/>
    <w:rsid w:val="006D1E41"/>
    <w:rsid w:val="006D3848"/>
    <w:rsid w:val="006D3FB8"/>
    <w:rsid w:val="006D41DE"/>
    <w:rsid w:val="006D457A"/>
    <w:rsid w:val="006D4D21"/>
    <w:rsid w:val="006D5584"/>
    <w:rsid w:val="006D5D88"/>
    <w:rsid w:val="006D5DB2"/>
    <w:rsid w:val="006D6242"/>
    <w:rsid w:val="006D6280"/>
    <w:rsid w:val="006D693B"/>
    <w:rsid w:val="006D6F08"/>
    <w:rsid w:val="006E07F7"/>
    <w:rsid w:val="006E1285"/>
    <w:rsid w:val="006E12CF"/>
    <w:rsid w:val="006E2B4A"/>
    <w:rsid w:val="006E2ED6"/>
    <w:rsid w:val="006E461C"/>
    <w:rsid w:val="006E4716"/>
    <w:rsid w:val="006E513B"/>
    <w:rsid w:val="006E5973"/>
    <w:rsid w:val="006E5B6F"/>
    <w:rsid w:val="006E6082"/>
    <w:rsid w:val="006E6C39"/>
    <w:rsid w:val="006E6E8D"/>
    <w:rsid w:val="006F001A"/>
    <w:rsid w:val="006F0B77"/>
    <w:rsid w:val="006F17EC"/>
    <w:rsid w:val="006F1B4F"/>
    <w:rsid w:val="006F1C68"/>
    <w:rsid w:val="006F2131"/>
    <w:rsid w:val="006F34C7"/>
    <w:rsid w:val="006F47D7"/>
    <w:rsid w:val="006F4F35"/>
    <w:rsid w:val="006F6E1C"/>
    <w:rsid w:val="006F75AE"/>
    <w:rsid w:val="00700261"/>
    <w:rsid w:val="00700B2A"/>
    <w:rsid w:val="00701B37"/>
    <w:rsid w:val="00701E35"/>
    <w:rsid w:val="00701F14"/>
    <w:rsid w:val="00702E2B"/>
    <w:rsid w:val="007034CD"/>
    <w:rsid w:val="00705C48"/>
    <w:rsid w:val="00706141"/>
    <w:rsid w:val="007071FD"/>
    <w:rsid w:val="00707B56"/>
    <w:rsid w:val="007102C9"/>
    <w:rsid w:val="00710442"/>
    <w:rsid w:val="007117D9"/>
    <w:rsid w:val="0071182C"/>
    <w:rsid w:val="00712054"/>
    <w:rsid w:val="007121B2"/>
    <w:rsid w:val="0071257F"/>
    <w:rsid w:val="007125FB"/>
    <w:rsid w:val="00712B48"/>
    <w:rsid w:val="00712EEB"/>
    <w:rsid w:val="00712F59"/>
    <w:rsid w:val="007141B3"/>
    <w:rsid w:val="00714C7A"/>
    <w:rsid w:val="00716EF7"/>
    <w:rsid w:val="00716FE5"/>
    <w:rsid w:val="0071727A"/>
    <w:rsid w:val="007176A5"/>
    <w:rsid w:val="00720403"/>
    <w:rsid w:val="00720D58"/>
    <w:rsid w:val="00721A39"/>
    <w:rsid w:val="007226AA"/>
    <w:rsid w:val="00722D02"/>
    <w:rsid w:val="0072537A"/>
    <w:rsid w:val="00726411"/>
    <w:rsid w:val="00727DA6"/>
    <w:rsid w:val="00727F1E"/>
    <w:rsid w:val="0073034D"/>
    <w:rsid w:val="00730B7B"/>
    <w:rsid w:val="00730ED4"/>
    <w:rsid w:val="00731BFE"/>
    <w:rsid w:val="00731C9C"/>
    <w:rsid w:val="00731D47"/>
    <w:rsid w:val="00731E00"/>
    <w:rsid w:val="00731E0E"/>
    <w:rsid w:val="0073363D"/>
    <w:rsid w:val="00734701"/>
    <w:rsid w:val="00734D79"/>
    <w:rsid w:val="00736192"/>
    <w:rsid w:val="00741E57"/>
    <w:rsid w:val="00741FF7"/>
    <w:rsid w:val="0074204B"/>
    <w:rsid w:val="0074334C"/>
    <w:rsid w:val="0074448B"/>
    <w:rsid w:val="00744D2F"/>
    <w:rsid w:val="00746399"/>
    <w:rsid w:val="00746575"/>
    <w:rsid w:val="00747828"/>
    <w:rsid w:val="00751067"/>
    <w:rsid w:val="0075154C"/>
    <w:rsid w:val="00751725"/>
    <w:rsid w:val="00751CB5"/>
    <w:rsid w:val="007524BB"/>
    <w:rsid w:val="00752DE9"/>
    <w:rsid w:val="007538D8"/>
    <w:rsid w:val="00753E5C"/>
    <w:rsid w:val="007551DA"/>
    <w:rsid w:val="0075597A"/>
    <w:rsid w:val="00756C29"/>
    <w:rsid w:val="00757469"/>
    <w:rsid w:val="00757D91"/>
    <w:rsid w:val="00762953"/>
    <w:rsid w:val="00763469"/>
    <w:rsid w:val="00763773"/>
    <w:rsid w:val="00764C5E"/>
    <w:rsid w:val="00764E8D"/>
    <w:rsid w:val="007660E1"/>
    <w:rsid w:val="007673A4"/>
    <w:rsid w:val="00770790"/>
    <w:rsid w:val="0077129F"/>
    <w:rsid w:val="00771E56"/>
    <w:rsid w:val="007722E6"/>
    <w:rsid w:val="00772339"/>
    <w:rsid w:val="00773037"/>
    <w:rsid w:val="007730C5"/>
    <w:rsid w:val="0077380E"/>
    <w:rsid w:val="00773B72"/>
    <w:rsid w:val="00774684"/>
    <w:rsid w:val="00774A43"/>
    <w:rsid w:val="00774A67"/>
    <w:rsid w:val="00775A00"/>
    <w:rsid w:val="00776A2D"/>
    <w:rsid w:val="0077758A"/>
    <w:rsid w:val="007775AD"/>
    <w:rsid w:val="00777B18"/>
    <w:rsid w:val="007812C6"/>
    <w:rsid w:val="00782AEF"/>
    <w:rsid w:val="00783A66"/>
    <w:rsid w:val="00783C40"/>
    <w:rsid w:val="00784F7E"/>
    <w:rsid w:val="0078556C"/>
    <w:rsid w:val="00785B6C"/>
    <w:rsid w:val="00785BC8"/>
    <w:rsid w:val="00786C4C"/>
    <w:rsid w:val="007870F5"/>
    <w:rsid w:val="0078737D"/>
    <w:rsid w:val="00787645"/>
    <w:rsid w:val="0078781C"/>
    <w:rsid w:val="007900B7"/>
    <w:rsid w:val="007900CF"/>
    <w:rsid w:val="007928A7"/>
    <w:rsid w:val="00793B54"/>
    <w:rsid w:val="00793EBF"/>
    <w:rsid w:val="00795703"/>
    <w:rsid w:val="007966DC"/>
    <w:rsid w:val="007970CC"/>
    <w:rsid w:val="007A0573"/>
    <w:rsid w:val="007A0DFB"/>
    <w:rsid w:val="007A17C2"/>
    <w:rsid w:val="007A1DCF"/>
    <w:rsid w:val="007A2443"/>
    <w:rsid w:val="007A4A3F"/>
    <w:rsid w:val="007A7852"/>
    <w:rsid w:val="007A7FCF"/>
    <w:rsid w:val="007B09F9"/>
    <w:rsid w:val="007B1B17"/>
    <w:rsid w:val="007B21BE"/>
    <w:rsid w:val="007B23A6"/>
    <w:rsid w:val="007B2D05"/>
    <w:rsid w:val="007B3E5E"/>
    <w:rsid w:val="007B4D80"/>
    <w:rsid w:val="007B6610"/>
    <w:rsid w:val="007B6E94"/>
    <w:rsid w:val="007C0950"/>
    <w:rsid w:val="007C0D30"/>
    <w:rsid w:val="007C14A6"/>
    <w:rsid w:val="007C1863"/>
    <w:rsid w:val="007C4957"/>
    <w:rsid w:val="007C5A6F"/>
    <w:rsid w:val="007C5D3E"/>
    <w:rsid w:val="007C6310"/>
    <w:rsid w:val="007C67DF"/>
    <w:rsid w:val="007C6D54"/>
    <w:rsid w:val="007C7936"/>
    <w:rsid w:val="007C7DB6"/>
    <w:rsid w:val="007D0761"/>
    <w:rsid w:val="007D2FDE"/>
    <w:rsid w:val="007D3A3E"/>
    <w:rsid w:val="007D4096"/>
    <w:rsid w:val="007D45A9"/>
    <w:rsid w:val="007D4CF0"/>
    <w:rsid w:val="007D5632"/>
    <w:rsid w:val="007D5AB2"/>
    <w:rsid w:val="007D5BDE"/>
    <w:rsid w:val="007D6ACC"/>
    <w:rsid w:val="007D6BF6"/>
    <w:rsid w:val="007E0BC1"/>
    <w:rsid w:val="007E0BD1"/>
    <w:rsid w:val="007E17EA"/>
    <w:rsid w:val="007E1FC9"/>
    <w:rsid w:val="007E32DF"/>
    <w:rsid w:val="007E3966"/>
    <w:rsid w:val="007E3A6E"/>
    <w:rsid w:val="007E3FCD"/>
    <w:rsid w:val="007E55E3"/>
    <w:rsid w:val="007E7C28"/>
    <w:rsid w:val="007F06F7"/>
    <w:rsid w:val="007F1442"/>
    <w:rsid w:val="007F191D"/>
    <w:rsid w:val="007F273A"/>
    <w:rsid w:val="007F2A30"/>
    <w:rsid w:val="007F308D"/>
    <w:rsid w:val="007F4AB5"/>
    <w:rsid w:val="007F5204"/>
    <w:rsid w:val="007F5452"/>
    <w:rsid w:val="007F5660"/>
    <w:rsid w:val="007F681A"/>
    <w:rsid w:val="007F7B56"/>
    <w:rsid w:val="007F7F8F"/>
    <w:rsid w:val="008008F2"/>
    <w:rsid w:val="00800F8C"/>
    <w:rsid w:val="00801E89"/>
    <w:rsid w:val="008026DF"/>
    <w:rsid w:val="00803197"/>
    <w:rsid w:val="0080347E"/>
    <w:rsid w:val="00805A85"/>
    <w:rsid w:val="008062F8"/>
    <w:rsid w:val="00806F0F"/>
    <w:rsid w:val="0080753A"/>
    <w:rsid w:val="00807C18"/>
    <w:rsid w:val="00807F7C"/>
    <w:rsid w:val="00810044"/>
    <w:rsid w:val="00810564"/>
    <w:rsid w:val="00810A07"/>
    <w:rsid w:val="0081261C"/>
    <w:rsid w:val="00814144"/>
    <w:rsid w:val="00814629"/>
    <w:rsid w:val="00814A6A"/>
    <w:rsid w:val="008156B5"/>
    <w:rsid w:val="00815C1F"/>
    <w:rsid w:val="00816C5D"/>
    <w:rsid w:val="00816E3F"/>
    <w:rsid w:val="00817776"/>
    <w:rsid w:val="00820070"/>
    <w:rsid w:val="00820C44"/>
    <w:rsid w:val="00820D91"/>
    <w:rsid w:val="008219E2"/>
    <w:rsid w:val="00821F6F"/>
    <w:rsid w:val="0082211B"/>
    <w:rsid w:val="00822260"/>
    <w:rsid w:val="00822823"/>
    <w:rsid w:val="008231E4"/>
    <w:rsid w:val="0082589A"/>
    <w:rsid w:val="00825ABA"/>
    <w:rsid w:val="008262C5"/>
    <w:rsid w:val="008270A6"/>
    <w:rsid w:val="008304AD"/>
    <w:rsid w:val="00830671"/>
    <w:rsid w:val="008306DD"/>
    <w:rsid w:val="0083096F"/>
    <w:rsid w:val="00831044"/>
    <w:rsid w:val="0083114B"/>
    <w:rsid w:val="008311CC"/>
    <w:rsid w:val="008316A7"/>
    <w:rsid w:val="008345F7"/>
    <w:rsid w:val="00834FCA"/>
    <w:rsid w:val="0083547A"/>
    <w:rsid w:val="00835783"/>
    <w:rsid w:val="00836CEE"/>
    <w:rsid w:val="00837388"/>
    <w:rsid w:val="0084004F"/>
    <w:rsid w:val="00840C76"/>
    <w:rsid w:val="0084125D"/>
    <w:rsid w:val="00841C97"/>
    <w:rsid w:val="008424A3"/>
    <w:rsid w:val="008424F6"/>
    <w:rsid w:val="008427A6"/>
    <w:rsid w:val="00843DB3"/>
    <w:rsid w:val="00844B6A"/>
    <w:rsid w:val="0084501E"/>
    <w:rsid w:val="008455DC"/>
    <w:rsid w:val="00845E51"/>
    <w:rsid w:val="00846B1D"/>
    <w:rsid w:val="008474E1"/>
    <w:rsid w:val="00847C33"/>
    <w:rsid w:val="008504E9"/>
    <w:rsid w:val="008508FB"/>
    <w:rsid w:val="00850A54"/>
    <w:rsid w:val="00851056"/>
    <w:rsid w:val="0085113F"/>
    <w:rsid w:val="00852F9C"/>
    <w:rsid w:val="00852FED"/>
    <w:rsid w:val="0085300A"/>
    <w:rsid w:val="00854106"/>
    <w:rsid w:val="00855EC7"/>
    <w:rsid w:val="00856302"/>
    <w:rsid w:val="008604B2"/>
    <w:rsid w:val="00860DC6"/>
    <w:rsid w:val="0086127B"/>
    <w:rsid w:val="00861B34"/>
    <w:rsid w:val="008624E2"/>
    <w:rsid w:val="0086307F"/>
    <w:rsid w:val="00863552"/>
    <w:rsid w:val="008637FB"/>
    <w:rsid w:val="00864A4A"/>
    <w:rsid w:val="00865480"/>
    <w:rsid w:val="00865485"/>
    <w:rsid w:val="008659D5"/>
    <w:rsid w:val="00866648"/>
    <w:rsid w:val="008666BB"/>
    <w:rsid w:val="008668AD"/>
    <w:rsid w:val="008668F5"/>
    <w:rsid w:val="00866DE7"/>
    <w:rsid w:val="0087084F"/>
    <w:rsid w:val="0087093F"/>
    <w:rsid w:val="00871187"/>
    <w:rsid w:val="008720A9"/>
    <w:rsid w:val="00872F41"/>
    <w:rsid w:val="00873793"/>
    <w:rsid w:val="008743AE"/>
    <w:rsid w:val="00875072"/>
    <w:rsid w:val="00875C5C"/>
    <w:rsid w:val="00876501"/>
    <w:rsid w:val="00876A78"/>
    <w:rsid w:val="00876D6F"/>
    <w:rsid w:val="00880ED7"/>
    <w:rsid w:val="008817A7"/>
    <w:rsid w:val="008817F2"/>
    <w:rsid w:val="0088229F"/>
    <w:rsid w:val="00882475"/>
    <w:rsid w:val="00883643"/>
    <w:rsid w:val="00883C34"/>
    <w:rsid w:val="00885113"/>
    <w:rsid w:val="0088532C"/>
    <w:rsid w:val="00885A4B"/>
    <w:rsid w:val="008866D4"/>
    <w:rsid w:val="008870A0"/>
    <w:rsid w:val="00887B47"/>
    <w:rsid w:val="00887F29"/>
    <w:rsid w:val="00890B20"/>
    <w:rsid w:val="00891334"/>
    <w:rsid w:val="0089245C"/>
    <w:rsid w:val="00892EB0"/>
    <w:rsid w:val="0089340A"/>
    <w:rsid w:val="00893A51"/>
    <w:rsid w:val="0089440C"/>
    <w:rsid w:val="008945D2"/>
    <w:rsid w:val="00894D71"/>
    <w:rsid w:val="008951EB"/>
    <w:rsid w:val="008964D5"/>
    <w:rsid w:val="00896632"/>
    <w:rsid w:val="00896772"/>
    <w:rsid w:val="00897DCF"/>
    <w:rsid w:val="008A0282"/>
    <w:rsid w:val="008A0A4F"/>
    <w:rsid w:val="008A169A"/>
    <w:rsid w:val="008A2688"/>
    <w:rsid w:val="008A3346"/>
    <w:rsid w:val="008A3FD8"/>
    <w:rsid w:val="008A4978"/>
    <w:rsid w:val="008A62C2"/>
    <w:rsid w:val="008A6671"/>
    <w:rsid w:val="008A687F"/>
    <w:rsid w:val="008A6A38"/>
    <w:rsid w:val="008A7CBB"/>
    <w:rsid w:val="008A7D4E"/>
    <w:rsid w:val="008B0C2B"/>
    <w:rsid w:val="008B14DD"/>
    <w:rsid w:val="008B207A"/>
    <w:rsid w:val="008B25C4"/>
    <w:rsid w:val="008B66D9"/>
    <w:rsid w:val="008B7402"/>
    <w:rsid w:val="008B77F6"/>
    <w:rsid w:val="008B7B40"/>
    <w:rsid w:val="008B7CDB"/>
    <w:rsid w:val="008C1216"/>
    <w:rsid w:val="008C1666"/>
    <w:rsid w:val="008C1FBD"/>
    <w:rsid w:val="008C2623"/>
    <w:rsid w:val="008C2B66"/>
    <w:rsid w:val="008C2DBC"/>
    <w:rsid w:val="008C2F8B"/>
    <w:rsid w:val="008C50E0"/>
    <w:rsid w:val="008C557E"/>
    <w:rsid w:val="008C5BFD"/>
    <w:rsid w:val="008C5F79"/>
    <w:rsid w:val="008C605B"/>
    <w:rsid w:val="008C775C"/>
    <w:rsid w:val="008D0317"/>
    <w:rsid w:val="008D067F"/>
    <w:rsid w:val="008D071A"/>
    <w:rsid w:val="008D0D59"/>
    <w:rsid w:val="008D0DA1"/>
    <w:rsid w:val="008D21F0"/>
    <w:rsid w:val="008D2301"/>
    <w:rsid w:val="008D2F07"/>
    <w:rsid w:val="008D2FF0"/>
    <w:rsid w:val="008D3213"/>
    <w:rsid w:val="008D374A"/>
    <w:rsid w:val="008D39AC"/>
    <w:rsid w:val="008D3E3A"/>
    <w:rsid w:val="008D56E1"/>
    <w:rsid w:val="008D6B52"/>
    <w:rsid w:val="008D76F8"/>
    <w:rsid w:val="008E1292"/>
    <w:rsid w:val="008E1601"/>
    <w:rsid w:val="008E1799"/>
    <w:rsid w:val="008E2C4E"/>
    <w:rsid w:val="008E551B"/>
    <w:rsid w:val="008E58D9"/>
    <w:rsid w:val="008E5BE1"/>
    <w:rsid w:val="008E7209"/>
    <w:rsid w:val="008E7462"/>
    <w:rsid w:val="008F21F8"/>
    <w:rsid w:val="008F25FB"/>
    <w:rsid w:val="008F277F"/>
    <w:rsid w:val="008F474F"/>
    <w:rsid w:val="008F4A52"/>
    <w:rsid w:val="008F534B"/>
    <w:rsid w:val="008F5868"/>
    <w:rsid w:val="008F5DD3"/>
    <w:rsid w:val="008F6707"/>
    <w:rsid w:val="008F72EE"/>
    <w:rsid w:val="008F7410"/>
    <w:rsid w:val="00900751"/>
    <w:rsid w:val="0090185F"/>
    <w:rsid w:val="00901E15"/>
    <w:rsid w:val="00902210"/>
    <w:rsid w:val="00902BA6"/>
    <w:rsid w:val="00903902"/>
    <w:rsid w:val="00903A81"/>
    <w:rsid w:val="00904233"/>
    <w:rsid w:val="00904C70"/>
    <w:rsid w:val="00905137"/>
    <w:rsid w:val="00905FAB"/>
    <w:rsid w:val="0090669B"/>
    <w:rsid w:val="00906BCE"/>
    <w:rsid w:val="009076AD"/>
    <w:rsid w:val="00907AAA"/>
    <w:rsid w:val="009103BF"/>
    <w:rsid w:val="0091076D"/>
    <w:rsid w:val="0091092D"/>
    <w:rsid w:val="00910EAE"/>
    <w:rsid w:val="009110D7"/>
    <w:rsid w:val="00911588"/>
    <w:rsid w:val="00913136"/>
    <w:rsid w:val="00913C64"/>
    <w:rsid w:val="00914076"/>
    <w:rsid w:val="00914500"/>
    <w:rsid w:val="00914C8E"/>
    <w:rsid w:val="00914CEF"/>
    <w:rsid w:val="00915056"/>
    <w:rsid w:val="00915608"/>
    <w:rsid w:val="00916B90"/>
    <w:rsid w:val="0091731D"/>
    <w:rsid w:val="00917550"/>
    <w:rsid w:val="00917862"/>
    <w:rsid w:val="00917936"/>
    <w:rsid w:val="00917B96"/>
    <w:rsid w:val="009203C9"/>
    <w:rsid w:val="009206A0"/>
    <w:rsid w:val="00923E9F"/>
    <w:rsid w:val="00925D5F"/>
    <w:rsid w:val="00927808"/>
    <w:rsid w:val="00930907"/>
    <w:rsid w:val="009309B0"/>
    <w:rsid w:val="00932AD4"/>
    <w:rsid w:val="00933513"/>
    <w:rsid w:val="00933845"/>
    <w:rsid w:val="0093548F"/>
    <w:rsid w:val="009363E5"/>
    <w:rsid w:val="00936AF3"/>
    <w:rsid w:val="00936AF4"/>
    <w:rsid w:val="00936D0B"/>
    <w:rsid w:val="00937C0C"/>
    <w:rsid w:val="00940A2C"/>
    <w:rsid w:val="00940CA2"/>
    <w:rsid w:val="00941BBE"/>
    <w:rsid w:val="00941C76"/>
    <w:rsid w:val="009422B6"/>
    <w:rsid w:val="00942417"/>
    <w:rsid w:val="00943607"/>
    <w:rsid w:val="009436A0"/>
    <w:rsid w:val="00944413"/>
    <w:rsid w:val="00944523"/>
    <w:rsid w:val="009447AC"/>
    <w:rsid w:val="00945002"/>
    <w:rsid w:val="009453EE"/>
    <w:rsid w:val="0094798C"/>
    <w:rsid w:val="009500D9"/>
    <w:rsid w:val="00951550"/>
    <w:rsid w:val="0095203E"/>
    <w:rsid w:val="0095322C"/>
    <w:rsid w:val="00953419"/>
    <w:rsid w:val="00953D78"/>
    <w:rsid w:val="009554F4"/>
    <w:rsid w:val="009558AE"/>
    <w:rsid w:val="009560BC"/>
    <w:rsid w:val="00956557"/>
    <w:rsid w:val="009567A9"/>
    <w:rsid w:val="009567AE"/>
    <w:rsid w:val="00957CEB"/>
    <w:rsid w:val="00957F60"/>
    <w:rsid w:val="0096069E"/>
    <w:rsid w:val="0096076A"/>
    <w:rsid w:val="009607D5"/>
    <w:rsid w:val="00960920"/>
    <w:rsid w:val="00961ED6"/>
    <w:rsid w:val="00962083"/>
    <w:rsid w:val="00963608"/>
    <w:rsid w:val="00965374"/>
    <w:rsid w:val="009654C9"/>
    <w:rsid w:val="00965B78"/>
    <w:rsid w:val="00965FD6"/>
    <w:rsid w:val="009660E1"/>
    <w:rsid w:val="00966491"/>
    <w:rsid w:val="009664ED"/>
    <w:rsid w:val="00966548"/>
    <w:rsid w:val="00966F0E"/>
    <w:rsid w:val="009676AE"/>
    <w:rsid w:val="00967D98"/>
    <w:rsid w:val="009702A9"/>
    <w:rsid w:val="009715C4"/>
    <w:rsid w:val="0097199F"/>
    <w:rsid w:val="00973A59"/>
    <w:rsid w:val="009743B1"/>
    <w:rsid w:val="00974444"/>
    <w:rsid w:val="009744DF"/>
    <w:rsid w:val="00975366"/>
    <w:rsid w:val="0097545E"/>
    <w:rsid w:val="0097636F"/>
    <w:rsid w:val="0097664B"/>
    <w:rsid w:val="0097763C"/>
    <w:rsid w:val="0098042C"/>
    <w:rsid w:val="009805F9"/>
    <w:rsid w:val="0098107A"/>
    <w:rsid w:val="00982695"/>
    <w:rsid w:val="00982915"/>
    <w:rsid w:val="00982B8D"/>
    <w:rsid w:val="00984D83"/>
    <w:rsid w:val="0098757F"/>
    <w:rsid w:val="00987C0B"/>
    <w:rsid w:val="009901AC"/>
    <w:rsid w:val="00990FFF"/>
    <w:rsid w:val="0099109F"/>
    <w:rsid w:val="009919FF"/>
    <w:rsid w:val="00992922"/>
    <w:rsid w:val="00992D7B"/>
    <w:rsid w:val="009930B1"/>
    <w:rsid w:val="0099385C"/>
    <w:rsid w:val="00993B3D"/>
    <w:rsid w:val="0099435C"/>
    <w:rsid w:val="00995292"/>
    <w:rsid w:val="009956C2"/>
    <w:rsid w:val="009A0334"/>
    <w:rsid w:val="009A08C2"/>
    <w:rsid w:val="009A11E1"/>
    <w:rsid w:val="009A2038"/>
    <w:rsid w:val="009A31A2"/>
    <w:rsid w:val="009A42B2"/>
    <w:rsid w:val="009A48CD"/>
    <w:rsid w:val="009A51BB"/>
    <w:rsid w:val="009A5F23"/>
    <w:rsid w:val="009A6553"/>
    <w:rsid w:val="009A693F"/>
    <w:rsid w:val="009B0ED9"/>
    <w:rsid w:val="009B36A4"/>
    <w:rsid w:val="009B4820"/>
    <w:rsid w:val="009B51B5"/>
    <w:rsid w:val="009B5253"/>
    <w:rsid w:val="009B620A"/>
    <w:rsid w:val="009B62A7"/>
    <w:rsid w:val="009B6CF3"/>
    <w:rsid w:val="009B759D"/>
    <w:rsid w:val="009B75F5"/>
    <w:rsid w:val="009B7EA1"/>
    <w:rsid w:val="009C154B"/>
    <w:rsid w:val="009C1D99"/>
    <w:rsid w:val="009C26E2"/>
    <w:rsid w:val="009C4CEC"/>
    <w:rsid w:val="009C515D"/>
    <w:rsid w:val="009C589B"/>
    <w:rsid w:val="009C6C03"/>
    <w:rsid w:val="009C6E36"/>
    <w:rsid w:val="009C7567"/>
    <w:rsid w:val="009D00D4"/>
    <w:rsid w:val="009D0A92"/>
    <w:rsid w:val="009D0C91"/>
    <w:rsid w:val="009D1C3C"/>
    <w:rsid w:val="009D2769"/>
    <w:rsid w:val="009D3431"/>
    <w:rsid w:val="009D395E"/>
    <w:rsid w:val="009D3B5A"/>
    <w:rsid w:val="009D4758"/>
    <w:rsid w:val="009D4BB8"/>
    <w:rsid w:val="009D5555"/>
    <w:rsid w:val="009D5B4B"/>
    <w:rsid w:val="009D5E26"/>
    <w:rsid w:val="009D7E13"/>
    <w:rsid w:val="009E04A1"/>
    <w:rsid w:val="009E18B8"/>
    <w:rsid w:val="009E1C9F"/>
    <w:rsid w:val="009E219E"/>
    <w:rsid w:val="009E238C"/>
    <w:rsid w:val="009E2503"/>
    <w:rsid w:val="009E2716"/>
    <w:rsid w:val="009E3D58"/>
    <w:rsid w:val="009E3EFF"/>
    <w:rsid w:val="009E494E"/>
    <w:rsid w:val="009E50F6"/>
    <w:rsid w:val="009E5B30"/>
    <w:rsid w:val="009E6385"/>
    <w:rsid w:val="009E6BBD"/>
    <w:rsid w:val="009E6E2F"/>
    <w:rsid w:val="009E6E5B"/>
    <w:rsid w:val="009E704E"/>
    <w:rsid w:val="009E7257"/>
    <w:rsid w:val="009E74F5"/>
    <w:rsid w:val="009E75A5"/>
    <w:rsid w:val="009F0C53"/>
    <w:rsid w:val="009F19BD"/>
    <w:rsid w:val="009F392F"/>
    <w:rsid w:val="009F5DCB"/>
    <w:rsid w:val="009F6430"/>
    <w:rsid w:val="009F78E1"/>
    <w:rsid w:val="00A00AD8"/>
    <w:rsid w:val="00A02146"/>
    <w:rsid w:val="00A0231D"/>
    <w:rsid w:val="00A02A2F"/>
    <w:rsid w:val="00A02EDB"/>
    <w:rsid w:val="00A032A5"/>
    <w:rsid w:val="00A038BA"/>
    <w:rsid w:val="00A03A76"/>
    <w:rsid w:val="00A042A7"/>
    <w:rsid w:val="00A05007"/>
    <w:rsid w:val="00A058A4"/>
    <w:rsid w:val="00A060C6"/>
    <w:rsid w:val="00A065F4"/>
    <w:rsid w:val="00A0759E"/>
    <w:rsid w:val="00A075D8"/>
    <w:rsid w:val="00A10204"/>
    <w:rsid w:val="00A113FC"/>
    <w:rsid w:val="00A11580"/>
    <w:rsid w:val="00A11EAE"/>
    <w:rsid w:val="00A123C7"/>
    <w:rsid w:val="00A1318F"/>
    <w:rsid w:val="00A133B3"/>
    <w:rsid w:val="00A146B1"/>
    <w:rsid w:val="00A14B8E"/>
    <w:rsid w:val="00A14FE4"/>
    <w:rsid w:val="00A15DC2"/>
    <w:rsid w:val="00A15F3B"/>
    <w:rsid w:val="00A16E37"/>
    <w:rsid w:val="00A17377"/>
    <w:rsid w:val="00A17C88"/>
    <w:rsid w:val="00A22F76"/>
    <w:rsid w:val="00A24AA5"/>
    <w:rsid w:val="00A24F44"/>
    <w:rsid w:val="00A260FF"/>
    <w:rsid w:val="00A269A4"/>
    <w:rsid w:val="00A2719C"/>
    <w:rsid w:val="00A2770D"/>
    <w:rsid w:val="00A306D4"/>
    <w:rsid w:val="00A309E8"/>
    <w:rsid w:val="00A314FF"/>
    <w:rsid w:val="00A31EFB"/>
    <w:rsid w:val="00A33BB6"/>
    <w:rsid w:val="00A34D55"/>
    <w:rsid w:val="00A402EF"/>
    <w:rsid w:val="00A40F05"/>
    <w:rsid w:val="00A4153E"/>
    <w:rsid w:val="00A415E3"/>
    <w:rsid w:val="00A42107"/>
    <w:rsid w:val="00A42CE1"/>
    <w:rsid w:val="00A43A75"/>
    <w:rsid w:val="00A43FB5"/>
    <w:rsid w:val="00A442FC"/>
    <w:rsid w:val="00A44AD7"/>
    <w:rsid w:val="00A450C2"/>
    <w:rsid w:val="00A4543F"/>
    <w:rsid w:val="00A46ACE"/>
    <w:rsid w:val="00A50C93"/>
    <w:rsid w:val="00A50E5C"/>
    <w:rsid w:val="00A50FFB"/>
    <w:rsid w:val="00A51A44"/>
    <w:rsid w:val="00A5232A"/>
    <w:rsid w:val="00A52815"/>
    <w:rsid w:val="00A52B7A"/>
    <w:rsid w:val="00A54803"/>
    <w:rsid w:val="00A54EEB"/>
    <w:rsid w:val="00A55270"/>
    <w:rsid w:val="00A557C2"/>
    <w:rsid w:val="00A57032"/>
    <w:rsid w:val="00A5797C"/>
    <w:rsid w:val="00A57AF6"/>
    <w:rsid w:val="00A57CD3"/>
    <w:rsid w:val="00A619CF"/>
    <w:rsid w:val="00A61D60"/>
    <w:rsid w:val="00A61FA1"/>
    <w:rsid w:val="00A621FA"/>
    <w:rsid w:val="00A62EBE"/>
    <w:rsid w:val="00A63DCB"/>
    <w:rsid w:val="00A6489E"/>
    <w:rsid w:val="00A65BCF"/>
    <w:rsid w:val="00A65C04"/>
    <w:rsid w:val="00A661C9"/>
    <w:rsid w:val="00A66F2E"/>
    <w:rsid w:val="00A6795E"/>
    <w:rsid w:val="00A71367"/>
    <w:rsid w:val="00A71A3B"/>
    <w:rsid w:val="00A72DE7"/>
    <w:rsid w:val="00A74491"/>
    <w:rsid w:val="00A74B0A"/>
    <w:rsid w:val="00A74C87"/>
    <w:rsid w:val="00A75819"/>
    <w:rsid w:val="00A76130"/>
    <w:rsid w:val="00A76741"/>
    <w:rsid w:val="00A76A00"/>
    <w:rsid w:val="00A7743D"/>
    <w:rsid w:val="00A774AA"/>
    <w:rsid w:val="00A775B1"/>
    <w:rsid w:val="00A7768E"/>
    <w:rsid w:val="00A801AB"/>
    <w:rsid w:val="00A8071B"/>
    <w:rsid w:val="00A83BCA"/>
    <w:rsid w:val="00A83E9B"/>
    <w:rsid w:val="00A84272"/>
    <w:rsid w:val="00A84F70"/>
    <w:rsid w:val="00A855C0"/>
    <w:rsid w:val="00A85A26"/>
    <w:rsid w:val="00A87532"/>
    <w:rsid w:val="00A9069B"/>
    <w:rsid w:val="00A91061"/>
    <w:rsid w:val="00A914D0"/>
    <w:rsid w:val="00A919A1"/>
    <w:rsid w:val="00A91A24"/>
    <w:rsid w:val="00A9221D"/>
    <w:rsid w:val="00A931F7"/>
    <w:rsid w:val="00A938EB"/>
    <w:rsid w:val="00A93CF1"/>
    <w:rsid w:val="00A94B81"/>
    <w:rsid w:val="00A95080"/>
    <w:rsid w:val="00A9566B"/>
    <w:rsid w:val="00A95938"/>
    <w:rsid w:val="00A95A0D"/>
    <w:rsid w:val="00A97962"/>
    <w:rsid w:val="00A97B8B"/>
    <w:rsid w:val="00AA00F7"/>
    <w:rsid w:val="00AA075E"/>
    <w:rsid w:val="00AA078A"/>
    <w:rsid w:val="00AA09C2"/>
    <w:rsid w:val="00AA1372"/>
    <w:rsid w:val="00AA1E3E"/>
    <w:rsid w:val="00AA3C67"/>
    <w:rsid w:val="00AA4E3B"/>
    <w:rsid w:val="00AA6C45"/>
    <w:rsid w:val="00AB1A11"/>
    <w:rsid w:val="00AB1C92"/>
    <w:rsid w:val="00AB1E71"/>
    <w:rsid w:val="00AB22B9"/>
    <w:rsid w:val="00AB2387"/>
    <w:rsid w:val="00AB2388"/>
    <w:rsid w:val="00AB2446"/>
    <w:rsid w:val="00AB2B53"/>
    <w:rsid w:val="00AB2C19"/>
    <w:rsid w:val="00AB4196"/>
    <w:rsid w:val="00AB4778"/>
    <w:rsid w:val="00AB47C6"/>
    <w:rsid w:val="00AB49FC"/>
    <w:rsid w:val="00AB525B"/>
    <w:rsid w:val="00AB53C1"/>
    <w:rsid w:val="00AB5487"/>
    <w:rsid w:val="00AB5717"/>
    <w:rsid w:val="00AB5C51"/>
    <w:rsid w:val="00AB612F"/>
    <w:rsid w:val="00AB6C71"/>
    <w:rsid w:val="00AB7143"/>
    <w:rsid w:val="00AB71B7"/>
    <w:rsid w:val="00AB761D"/>
    <w:rsid w:val="00AC0170"/>
    <w:rsid w:val="00AC0391"/>
    <w:rsid w:val="00AC2462"/>
    <w:rsid w:val="00AC3C46"/>
    <w:rsid w:val="00AC4BA2"/>
    <w:rsid w:val="00AC6138"/>
    <w:rsid w:val="00AC6D8C"/>
    <w:rsid w:val="00AD2411"/>
    <w:rsid w:val="00AD25D6"/>
    <w:rsid w:val="00AD3137"/>
    <w:rsid w:val="00AD387E"/>
    <w:rsid w:val="00AD428F"/>
    <w:rsid w:val="00AD5A69"/>
    <w:rsid w:val="00AD5D3F"/>
    <w:rsid w:val="00AD5EFD"/>
    <w:rsid w:val="00AD5F18"/>
    <w:rsid w:val="00AD7059"/>
    <w:rsid w:val="00AD74E8"/>
    <w:rsid w:val="00AD7D43"/>
    <w:rsid w:val="00AE1331"/>
    <w:rsid w:val="00AE3143"/>
    <w:rsid w:val="00AE3845"/>
    <w:rsid w:val="00AE3D85"/>
    <w:rsid w:val="00AE3F77"/>
    <w:rsid w:val="00AE57F6"/>
    <w:rsid w:val="00AE5BEC"/>
    <w:rsid w:val="00AE5D3D"/>
    <w:rsid w:val="00AE6424"/>
    <w:rsid w:val="00AE6479"/>
    <w:rsid w:val="00AE689A"/>
    <w:rsid w:val="00AE69FF"/>
    <w:rsid w:val="00AE7195"/>
    <w:rsid w:val="00AF0AEF"/>
    <w:rsid w:val="00AF0DB1"/>
    <w:rsid w:val="00AF0DE4"/>
    <w:rsid w:val="00AF1DB3"/>
    <w:rsid w:val="00AF2FA0"/>
    <w:rsid w:val="00AF41EE"/>
    <w:rsid w:val="00AF4937"/>
    <w:rsid w:val="00AF4F41"/>
    <w:rsid w:val="00AF5324"/>
    <w:rsid w:val="00AF5591"/>
    <w:rsid w:val="00AF61F3"/>
    <w:rsid w:val="00AF6737"/>
    <w:rsid w:val="00AF67AD"/>
    <w:rsid w:val="00AF7139"/>
    <w:rsid w:val="00AF7677"/>
    <w:rsid w:val="00B006A5"/>
    <w:rsid w:val="00B00720"/>
    <w:rsid w:val="00B00F6E"/>
    <w:rsid w:val="00B0223E"/>
    <w:rsid w:val="00B0244E"/>
    <w:rsid w:val="00B0371C"/>
    <w:rsid w:val="00B03DB1"/>
    <w:rsid w:val="00B0403F"/>
    <w:rsid w:val="00B04171"/>
    <w:rsid w:val="00B04318"/>
    <w:rsid w:val="00B04C71"/>
    <w:rsid w:val="00B04D03"/>
    <w:rsid w:val="00B0589C"/>
    <w:rsid w:val="00B05E78"/>
    <w:rsid w:val="00B063C2"/>
    <w:rsid w:val="00B068FD"/>
    <w:rsid w:val="00B0762C"/>
    <w:rsid w:val="00B1204C"/>
    <w:rsid w:val="00B126EE"/>
    <w:rsid w:val="00B127B6"/>
    <w:rsid w:val="00B12B19"/>
    <w:rsid w:val="00B12DB6"/>
    <w:rsid w:val="00B13FC1"/>
    <w:rsid w:val="00B148DD"/>
    <w:rsid w:val="00B14BE3"/>
    <w:rsid w:val="00B15B46"/>
    <w:rsid w:val="00B16382"/>
    <w:rsid w:val="00B164DB"/>
    <w:rsid w:val="00B16592"/>
    <w:rsid w:val="00B16B3E"/>
    <w:rsid w:val="00B17C8A"/>
    <w:rsid w:val="00B202B2"/>
    <w:rsid w:val="00B205A8"/>
    <w:rsid w:val="00B20BE1"/>
    <w:rsid w:val="00B210AC"/>
    <w:rsid w:val="00B218BC"/>
    <w:rsid w:val="00B22C59"/>
    <w:rsid w:val="00B25DFC"/>
    <w:rsid w:val="00B262E4"/>
    <w:rsid w:val="00B26973"/>
    <w:rsid w:val="00B26A6D"/>
    <w:rsid w:val="00B275E1"/>
    <w:rsid w:val="00B3001B"/>
    <w:rsid w:val="00B31348"/>
    <w:rsid w:val="00B31505"/>
    <w:rsid w:val="00B317BA"/>
    <w:rsid w:val="00B318CE"/>
    <w:rsid w:val="00B331D7"/>
    <w:rsid w:val="00B33821"/>
    <w:rsid w:val="00B33BEF"/>
    <w:rsid w:val="00B33D0C"/>
    <w:rsid w:val="00B33E3E"/>
    <w:rsid w:val="00B34987"/>
    <w:rsid w:val="00B3527A"/>
    <w:rsid w:val="00B35666"/>
    <w:rsid w:val="00B35C78"/>
    <w:rsid w:val="00B36168"/>
    <w:rsid w:val="00B36256"/>
    <w:rsid w:val="00B36733"/>
    <w:rsid w:val="00B36F44"/>
    <w:rsid w:val="00B42333"/>
    <w:rsid w:val="00B43CE8"/>
    <w:rsid w:val="00B4431F"/>
    <w:rsid w:val="00B44B22"/>
    <w:rsid w:val="00B44C88"/>
    <w:rsid w:val="00B45BF7"/>
    <w:rsid w:val="00B4688A"/>
    <w:rsid w:val="00B4777F"/>
    <w:rsid w:val="00B51789"/>
    <w:rsid w:val="00B519DE"/>
    <w:rsid w:val="00B52861"/>
    <w:rsid w:val="00B53D73"/>
    <w:rsid w:val="00B54B28"/>
    <w:rsid w:val="00B55132"/>
    <w:rsid w:val="00B5571A"/>
    <w:rsid w:val="00B55B8E"/>
    <w:rsid w:val="00B56E0B"/>
    <w:rsid w:val="00B604D4"/>
    <w:rsid w:val="00B60B3B"/>
    <w:rsid w:val="00B61B2A"/>
    <w:rsid w:val="00B61D86"/>
    <w:rsid w:val="00B64B17"/>
    <w:rsid w:val="00B64B74"/>
    <w:rsid w:val="00B6537D"/>
    <w:rsid w:val="00B66F39"/>
    <w:rsid w:val="00B67454"/>
    <w:rsid w:val="00B67624"/>
    <w:rsid w:val="00B67CE8"/>
    <w:rsid w:val="00B712DE"/>
    <w:rsid w:val="00B72C7E"/>
    <w:rsid w:val="00B74614"/>
    <w:rsid w:val="00B75237"/>
    <w:rsid w:val="00B75284"/>
    <w:rsid w:val="00B7561E"/>
    <w:rsid w:val="00B76116"/>
    <w:rsid w:val="00B76FFA"/>
    <w:rsid w:val="00B771BF"/>
    <w:rsid w:val="00B774B7"/>
    <w:rsid w:val="00B77504"/>
    <w:rsid w:val="00B7799E"/>
    <w:rsid w:val="00B804BA"/>
    <w:rsid w:val="00B80CE2"/>
    <w:rsid w:val="00B80CF3"/>
    <w:rsid w:val="00B81F93"/>
    <w:rsid w:val="00B829AC"/>
    <w:rsid w:val="00B82AE1"/>
    <w:rsid w:val="00B82D0F"/>
    <w:rsid w:val="00B833AC"/>
    <w:rsid w:val="00B834DF"/>
    <w:rsid w:val="00B857BE"/>
    <w:rsid w:val="00B85E0A"/>
    <w:rsid w:val="00B85F55"/>
    <w:rsid w:val="00B870F5"/>
    <w:rsid w:val="00B87188"/>
    <w:rsid w:val="00B871AF"/>
    <w:rsid w:val="00B87DFF"/>
    <w:rsid w:val="00B905CA"/>
    <w:rsid w:val="00B90FBE"/>
    <w:rsid w:val="00B927C8"/>
    <w:rsid w:val="00B932B3"/>
    <w:rsid w:val="00B94770"/>
    <w:rsid w:val="00B94F9A"/>
    <w:rsid w:val="00B950E3"/>
    <w:rsid w:val="00B95851"/>
    <w:rsid w:val="00B958DA"/>
    <w:rsid w:val="00B95BB3"/>
    <w:rsid w:val="00B9603C"/>
    <w:rsid w:val="00B96D05"/>
    <w:rsid w:val="00B96D93"/>
    <w:rsid w:val="00B96DDD"/>
    <w:rsid w:val="00B975C6"/>
    <w:rsid w:val="00BA0F1D"/>
    <w:rsid w:val="00BA11EF"/>
    <w:rsid w:val="00BA1D2D"/>
    <w:rsid w:val="00BA2312"/>
    <w:rsid w:val="00BA3D71"/>
    <w:rsid w:val="00BA5736"/>
    <w:rsid w:val="00BA5C50"/>
    <w:rsid w:val="00BA606B"/>
    <w:rsid w:val="00BA6694"/>
    <w:rsid w:val="00BA6805"/>
    <w:rsid w:val="00BA6C22"/>
    <w:rsid w:val="00BA7C19"/>
    <w:rsid w:val="00BB13DA"/>
    <w:rsid w:val="00BB1C84"/>
    <w:rsid w:val="00BB2224"/>
    <w:rsid w:val="00BB2275"/>
    <w:rsid w:val="00BB23F4"/>
    <w:rsid w:val="00BB2FCD"/>
    <w:rsid w:val="00BB393E"/>
    <w:rsid w:val="00BB3ABF"/>
    <w:rsid w:val="00BB3F5E"/>
    <w:rsid w:val="00BB4239"/>
    <w:rsid w:val="00BB4ADC"/>
    <w:rsid w:val="00BB4F49"/>
    <w:rsid w:val="00BB618F"/>
    <w:rsid w:val="00BB636F"/>
    <w:rsid w:val="00BB6614"/>
    <w:rsid w:val="00BB67F2"/>
    <w:rsid w:val="00BB6C91"/>
    <w:rsid w:val="00BB6FC1"/>
    <w:rsid w:val="00BB7363"/>
    <w:rsid w:val="00BB7EC2"/>
    <w:rsid w:val="00BC117C"/>
    <w:rsid w:val="00BC215A"/>
    <w:rsid w:val="00BC21B5"/>
    <w:rsid w:val="00BC2CC2"/>
    <w:rsid w:val="00BC419A"/>
    <w:rsid w:val="00BC41AE"/>
    <w:rsid w:val="00BD0D87"/>
    <w:rsid w:val="00BD0DB5"/>
    <w:rsid w:val="00BD145F"/>
    <w:rsid w:val="00BD31FE"/>
    <w:rsid w:val="00BD3668"/>
    <w:rsid w:val="00BD3A52"/>
    <w:rsid w:val="00BD3CF9"/>
    <w:rsid w:val="00BD3F9D"/>
    <w:rsid w:val="00BD64C4"/>
    <w:rsid w:val="00BD714C"/>
    <w:rsid w:val="00BD7EDE"/>
    <w:rsid w:val="00BE0082"/>
    <w:rsid w:val="00BE0979"/>
    <w:rsid w:val="00BE12A9"/>
    <w:rsid w:val="00BE1339"/>
    <w:rsid w:val="00BE1D3E"/>
    <w:rsid w:val="00BE37EB"/>
    <w:rsid w:val="00BE3C40"/>
    <w:rsid w:val="00BE54ED"/>
    <w:rsid w:val="00BE5521"/>
    <w:rsid w:val="00BE6325"/>
    <w:rsid w:val="00BE6B07"/>
    <w:rsid w:val="00BF0F84"/>
    <w:rsid w:val="00BF138E"/>
    <w:rsid w:val="00BF1764"/>
    <w:rsid w:val="00BF19AE"/>
    <w:rsid w:val="00BF19D7"/>
    <w:rsid w:val="00BF21A0"/>
    <w:rsid w:val="00BF245E"/>
    <w:rsid w:val="00BF2718"/>
    <w:rsid w:val="00BF29BC"/>
    <w:rsid w:val="00BF2CA8"/>
    <w:rsid w:val="00BF3392"/>
    <w:rsid w:val="00BF3BA3"/>
    <w:rsid w:val="00BF464C"/>
    <w:rsid w:val="00BF4F94"/>
    <w:rsid w:val="00BF5786"/>
    <w:rsid w:val="00BF62E5"/>
    <w:rsid w:val="00BF740C"/>
    <w:rsid w:val="00BF7FBF"/>
    <w:rsid w:val="00C01F69"/>
    <w:rsid w:val="00C0238C"/>
    <w:rsid w:val="00C03BEB"/>
    <w:rsid w:val="00C04D90"/>
    <w:rsid w:val="00C05670"/>
    <w:rsid w:val="00C060E2"/>
    <w:rsid w:val="00C1004C"/>
    <w:rsid w:val="00C118C5"/>
    <w:rsid w:val="00C11E92"/>
    <w:rsid w:val="00C13B89"/>
    <w:rsid w:val="00C1404F"/>
    <w:rsid w:val="00C14408"/>
    <w:rsid w:val="00C144FD"/>
    <w:rsid w:val="00C14669"/>
    <w:rsid w:val="00C147AD"/>
    <w:rsid w:val="00C14F92"/>
    <w:rsid w:val="00C152F8"/>
    <w:rsid w:val="00C158A3"/>
    <w:rsid w:val="00C16203"/>
    <w:rsid w:val="00C17D56"/>
    <w:rsid w:val="00C2095C"/>
    <w:rsid w:val="00C20D78"/>
    <w:rsid w:val="00C21261"/>
    <w:rsid w:val="00C21D93"/>
    <w:rsid w:val="00C22F47"/>
    <w:rsid w:val="00C23879"/>
    <w:rsid w:val="00C24612"/>
    <w:rsid w:val="00C25988"/>
    <w:rsid w:val="00C25A11"/>
    <w:rsid w:val="00C26F85"/>
    <w:rsid w:val="00C27D53"/>
    <w:rsid w:val="00C30390"/>
    <w:rsid w:val="00C30A64"/>
    <w:rsid w:val="00C31823"/>
    <w:rsid w:val="00C31B98"/>
    <w:rsid w:val="00C31F75"/>
    <w:rsid w:val="00C32467"/>
    <w:rsid w:val="00C33434"/>
    <w:rsid w:val="00C334FF"/>
    <w:rsid w:val="00C352E7"/>
    <w:rsid w:val="00C35D4E"/>
    <w:rsid w:val="00C36B3F"/>
    <w:rsid w:val="00C37068"/>
    <w:rsid w:val="00C370F1"/>
    <w:rsid w:val="00C37286"/>
    <w:rsid w:val="00C4054C"/>
    <w:rsid w:val="00C40961"/>
    <w:rsid w:val="00C41586"/>
    <w:rsid w:val="00C42CDC"/>
    <w:rsid w:val="00C43235"/>
    <w:rsid w:val="00C437BE"/>
    <w:rsid w:val="00C440B0"/>
    <w:rsid w:val="00C444B6"/>
    <w:rsid w:val="00C44DEB"/>
    <w:rsid w:val="00C453D4"/>
    <w:rsid w:val="00C45DAA"/>
    <w:rsid w:val="00C4618F"/>
    <w:rsid w:val="00C4686E"/>
    <w:rsid w:val="00C47DE2"/>
    <w:rsid w:val="00C5159F"/>
    <w:rsid w:val="00C51C76"/>
    <w:rsid w:val="00C51DD3"/>
    <w:rsid w:val="00C521B0"/>
    <w:rsid w:val="00C52A2C"/>
    <w:rsid w:val="00C534CC"/>
    <w:rsid w:val="00C547DB"/>
    <w:rsid w:val="00C559CF"/>
    <w:rsid w:val="00C559FC"/>
    <w:rsid w:val="00C55B8B"/>
    <w:rsid w:val="00C56309"/>
    <w:rsid w:val="00C575A4"/>
    <w:rsid w:val="00C578D2"/>
    <w:rsid w:val="00C579F7"/>
    <w:rsid w:val="00C57D16"/>
    <w:rsid w:val="00C613AD"/>
    <w:rsid w:val="00C6236A"/>
    <w:rsid w:val="00C64B5D"/>
    <w:rsid w:val="00C64BB1"/>
    <w:rsid w:val="00C67098"/>
    <w:rsid w:val="00C67A2E"/>
    <w:rsid w:val="00C67B06"/>
    <w:rsid w:val="00C70ABA"/>
    <w:rsid w:val="00C70FED"/>
    <w:rsid w:val="00C71851"/>
    <w:rsid w:val="00C72722"/>
    <w:rsid w:val="00C736D9"/>
    <w:rsid w:val="00C75222"/>
    <w:rsid w:val="00C75270"/>
    <w:rsid w:val="00C758EC"/>
    <w:rsid w:val="00C75C4B"/>
    <w:rsid w:val="00C7684B"/>
    <w:rsid w:val="00C772F6"/>
    <w:rsid w:val="00C800A2"/>
    <w:rsid w:val="00C8057D"/>
    <w:rsid w:val="00C807AD"/>
    <w:rsid w:val="00C80AB4"/>
    <w:rsid w:val="00C81910"/>
    <w:rsid w:val="00C8226A"/>
    <w:rsid w:val="00C827E5"/>
    <w:rsid w:val="00C83364"/>
    <w:rsid w:val="00C836CE"/>
    <w:rsid w:val="00C83B2F"/>
    <w:rsid w:val="00C84378"/>
    <w:rsid w:val="00C84DD9"/>
    <w:rsid w:val="00C85562"/>
    <w:rsid w:val="00C855DE"/>
    <w:rsid w:val="00C868D4"/>
    <w:rsid w:val="00C86AAC"/>
    <w:rsid w:val="00C86DC1"/>
    <w:rsid w:val="00C87948"/>
    <w:rsid w:val="00C910FD"/>
    <w:rsid w:val="00C91520"/>
    <w:rsid w:val="00C91A8C"/>
    <w:rsid w:val="00C9244B"/>
    <w:rsid w:val="00C929EF"/>
    <w:rsid w:val="00C92DB5"/>
    <w:rsid w:val="00C93807"/>
    <w:rsid w:val="00C93855"/>
    <w:rsid w:val="00C93AB8"/>
    <w:rsid w:val="00C94DC8"/>
    <w:rsid w:val="00C9523D"/>
    <w:rsid w:val="00C95371"/>
    <w:rsid w:val="00C968B5"/>
    <w:rsid w:val="00C96907"/>
    <w:rsid w:val="00C96AEE"/>
    <w:rsid w:val="00C976CE"/>
    <w:rsid w:val="00CA062B"/>
    <w:rsid w:val="00CA1F7B"/>
    <w:rsid w:val="00CA2DEE"/>
    <w:rsid w:val="00CA3768"/>
    <w:rsid w:val="00CA381D"/>
    <w:rsid w:val="00CA3C41"/>
    <w:rsid w:val="00CA4D70"/>
    <w:rsid w:val="00CA587C"/>
    <w:rsid w:val="00CA5AAD"/>
    <w:rsid w:val="00CA5D76"/>
    <w:rsid w:val="00CA6BA3"/>
    <w:rsid w:val="00CA729D"/>
    <w:rsid w:val="00CA7454"/>
    <w:rsid w:val="00CA7CAF"/>
    <w:rsid w:val="00CA7D1B"/>
    <w:rsid w:val="00CB0574"/>
    <w:rsid w:val="00CB2765"/>
    <w:rsid w:val="00CB4103"/>
    <w:rsid w:val="00CB4B97"/>
    <w:rsid w:val="00CB541C"/>
    <w:rsid w:val="00CB6FDF"/>
    <w:rsid w:val="00CB7521"/>
    <w:rsid w:val="00CB7F18"/>
    <w:rsid w:val="00CC097E"/>
    <w:rsid w:val="00CC0C17"/>
    <w:rsid w:val="00CC0D9A"/>
    <w:rsid w:val="00CC1443"/>
    <w:rsid w:val="00CC24B0"/>
    <w:rsid w:val="00CC321B"/>
    <w:rsid w:val="00CC32F7"/>
    <w:rsid w:val="00CC3781"/>
    <w:rsid w:val="00CC5529"/>
    <w:rsid w:val="00CC5966"/>
    <w:rsid w:val="00CC6003"/>
    <w:rsid w:val="00CC7541"/>
    <w:rsid w:val="00CC7BD8"/>
    <w:rsid w:val="00CC7ED9"/>
    <w:rsid w:val="00CD0E0E"/>
    <w:rsid w:val="00CD1BA2"/>
    <w:rsid w:val="00CD2095"/>
    <w:rsid w:val="00CD23D0"/>
    <w:rsid w:val="00CD2727"/>
    <w:rsid w:val="00CD2D89"/>
    <w:rsid w:val="00CD351E"/>
    <w:rsid w:val="00CD3BA7"/>
    <w:rsid w:val="00CD5C3F"/>
    <w:rsid w:val="00CD6D4A"/>
    <w:rsid w:val="00CD739F"/>
    <w:rsid w:val="00CE00CC"/>
    <w:rsid w:val="00CE02F4"/>
    <w:rsid w:val="00CE03D4"/>
    <w:rsid w:val="00CE09C6"/>
    <w:rsid w:val="00CE0EBE"/>
    <w:rsid w:val="00CE171D"/>
    <w:rsid w:val="00CE30F1"/>
    <w:rsid w:val="00CE4641"/>
    <w:rsid w:val="00CE4BC5"/>
    <w:rsid w:val="00CE4D05"/>
    <w:rsid w:val="00CE5E8D"/>
    <w:rsid w:val="00CE6DDA"/>
    <w:rsid w:val="00CF02A7"/>
    <w:rsid w:val="00CF0765"/>
    <w:rsid w:val="00CF1E1A"/>
    <w:rsid w:val="00CF22CD"/>
    <w:rsid w:val="00CF34A5"/>
    <w:rsid w:val="00CF357C"/>
    <w:rsid w:val="00CF43DB"/>
    <w:rsid w:val="00CF4EE7"/>
    <w:rsid w:val="00CF4F10"/>
    <w:rsid w:val="00CF5286"/>
    <w:rsid w:val="00CF61A4"/>
    <w:rsid w:val="00CF68ED"/>
    <w:rsid w:val="00CF6E5E"/>
    <w:rsid w:val="00CF71E7"/>
    <w:rsid w:val="00D00D4C"/>
    <w:rsid w:val="00D02B1B"/>
    <w:rsid w:val="00D033C3"/>
    <w:rsid w:val="00D0448F"/>
    <w:rsid w:val="00D04BC4"/>
    <w:rsid w:val="00D05ABA"/>
    <w:rsid w:val="00D05FAB"/>
    <w:rsid w:val="00D063E2"/>
    <w:rsid w:val="00D066B4"/>
    <w:rsid w:val="00D06AD4"/>
    <w:rsid w:val="00D0745F"/>
    <w:rsid w:val="00D07FD7"/>
    <w:rsid w:val="00D10693"/>
    <w:rsid w:val="00D10DF3"/>
    <w:rsid w:val="00D11F33"/>
    <w:rsid w:val="00D1263B"/>
    <w:rsid w:val="00D13689"/>
    <w:rsid w:val="00D1400F"/>
    <w:rsid w:val="00D14C9C"/>
    <w:rsid w:val="00D14E0B"/>
    <w:rsid w:val="00D15FD2"/>
    <w:rsid w:val="00D16585"/>
    <w:rsid w:val="00D16EBC"/>
    <w:rsid w:val="00D16FB9"/>
    <w:rsid w:val="00D213B8"/>
    <w:rsid w:val="00D21863"/>
    <w:rsid w:val="00D218BC"/>
    <w:rsid w:val="00D22151"/>
    <w:rsid w:val="00D243C4"/>
    <w:rsid w:val="00D255F3"/>
    <w:rsid w:val="00D25D4F"/>
    <w:rsid w:val="00D26044"/>
    <w:rsid w:val="00D268F3"/>
    <w:rsid w:val="00D2703C"/>
    <w:rsid w:val="00D304E9"/>
    <w:rsid w:val="00D30EFC"/>
    <w:rsid w:val="00D30F39"/>
    <w:rsid w:val="00D311F6"/>
    <w:rsid w:val="00D31C55"/>
    <w:rsid w:val="00D32166"/>
    <w:rsid w:val="00D32FF2"/>
    <w:rsid w:val="00D330D4"/>
    <w:rsid w:val="00D33179"/>
    <w:rsid w:val="00D336CE"/>
    <w:rsid w:val="00D339D0"/>
    <w:rsid w:val="00D34032"/>
    <w:rsid w:val="00D343DC"/>
    <w:rsid w:val="00D36D73"/>
    <w:rsid w:val="00D3720F"/>
    <w:rsid w:val="00D403CD"/>
    <w:rsid w:val="00D415EB"/>
    <w:rsid w:val="00D42AEC"/>
    <w:rsid w:val="00D42B8C"/>
    <w:rsid w:val="00D4310F"/>
    <w:rsid w:val="00D4523D"/>
    <w:rsid w:val="00D458DF"/>
    <w:rsid w:val="00D4611D"/>
    <w:rsid w:val="00D46CD0"/>
    <w:rsid w:val="00D50A69"/>
    <w:rsid w:val="00D5122A"/>
    <w:rsid w:val="00D51CFC"/>
    <w:rsid w:val="00D51ECE"/>
    <w:rsid w:val="00D52369"/>
    <w:rsid w:val="00D5262B"/>
    <w:rsid w:val="00D538BF"/>
    <w:rsid w:val="00D53BE0"/>
    <w:rsid w:val="00D54BC1"/>
    <w:rsid w:val="00D54C02"/>
    <w:rsid w:val="00D54C32"/>
    <w:rsid w:val="00D5561F"/>
    <w:rsid w:val="00D55A56"/>
    <w:rsid w:val="00D55AF8"/>
    <w:rsid w:val="00D55EF1"/>
    <w:rsid w:val="00D5720B"/>
    <w:rsid w:val="00D5731D"/>
    <w:rsid w:val="00D57F4A"/>
    <w:rsid w:val="00D60410"/>
    <w:rsid w:val="00D60767"/>
    <w:rsid w:val="00D61386"/>
    <w:rsid w:val="00D621B1"/>
    <w:rsid w:val="00D6243C"/>
    <w:rsid w:val="00D628D5"/>
    <w:rsid w:val="00D6302C"/>
    <w:rsid w:val="00D63446"/>
    <w:rsid w:val="00D63B99"/>
    <w:rsid w:val="00D63DE8"/>
    <w:rsid w:val="00D64C7D"/>
    <w:rsid w:val="00D64CDA"/>
    <w:rsid w:val="00D651FB"/>
    <w:rsid w:val="00D66495"/>
    <w:rsid w:val="00D66EBA"/>
    <w:rsid w:val="00D67449"/>
    <w:rsid w:val="00D6758E"/>
    <w:rsid w:val="00D677A3"/>
    <w:rsid w:val="00D677CE"/>
    <w:rsid w:val="00D678C5"/>
    <w:rsid w:val="00D67AFB"/>
    <w:rsid w:val="00D71349"/>
    <w:rsid w:val="00D71C50"/>
    <w:rsid w:val="00D72F30"/>
    <w:rsid w:val="00D736AE"/>
    <w:rsid w:val="00D73D3F"/>
    <w:rsid w:val="00D7541D"/>
    <w:rsid w:val="00D75D2F"/>
    <w:rsid w:val="00D7698C"/>
    <w:rsid w:val="00D77CD2"/>
    <w:rsid w:val="00D77CEE"/>
    <w:rsid w:val="00D77E03"/>
    <w:rsid w:val="00D80048"/>
    <w:rsid w:val="00D80216"/>
    <w:rsid w:val="00D80CE8"/>
    <w:rsid w:val="00D819E0"/>
    <w:rsid w:val="00D81B80"/>
    <w:rsid w:val="00D82026"/>
    <w:rsid w:val="00D8265C"/>
    <w:rsid w:val="00D82DF6"/>
    <w:rsid w:val="00D8300F"/>
    <w:rsid w:val="00D83941"/>
    <w:rsid w:val="00D84D3E"/>
    <w:rsid w:val="00D876AD"/>
    <w:rsid w:val="00D87A76"/>
    <w:rsid w:val="00D9030C"/>
    <w:rsid w:val="00D9098A"/>
    <w:rsid w:val="00D91E6E"/>
    <w:rsid w:val="00D9251E"/>
    <w:rsid w:val="00D9357A"/>
    <w:rsid w:val="00D93960"/>
    <w:rsid w:val="00D93CCB"/>
    <w:rsid w:val="00D94F18"/>
    <w:rsid w:val="00D9620B"/>
    <w:rsid w:val="00D9753D"/>
    <w:rsid w:val="00D977C4"/>
    <w:rsid w:val="00D97996"/>
    <w:rsid w:val="00DA0965"/>
    <w:rsid w:val="00DA0BF4"/>
    <w:rsid w:val="00DA0CF0"/>
    <w:rsid w:val="00DA0DBB"/>
    <w:rsid w:val="00DA2FB8"/>
    <w:rsid w:val="00DA33E3"/>
    <w:rsid w:val="00DA3B1E"/>
    <w:rsid w:val="00DA4C89"/>
    <w:rsid w:val="00DA4DCF"/>
    <w:rsid w:val="00DA4E37"/>
    <w:rsid w:val="00DA5525"/>
    <w:rsid w:val="00DA66F7"/>
    <w:rsid w:val="00DA6C4D"/>
    <w:rsid w:val="00DA7A09"/>
    <w:rsid w:val="00DA7B57"/>
    <w:rsid w:val="00DA7C55"/>
    <w:rsid w:val="00DB00E3"/>
    <w:rsid w:val="00DB02C6"/>
    <w:rsid w:val="00DB14FE"/>
    <w:rsid w:val="00DB23EE"/>
    <w:rsid w:val="00DB3670"/>
    <w:rsid w:val="00DB3A8B"/>
    <w:rsid w:val="00DB3E3F"/>
    <w:rsid w:val="00DB4A3A"/>
    <w:rsid w:val="00DB4EB8"/>
    <w:rsid w:val="00DB672D"/>
    <w:rsid w:val="00DB6824"/>
    <w:rsid w:val="00DB6D88"/>
    <w:rsid w:val="00DB7664"/>
    <w:rsid w:val="00DB7D84"/>
    <w:rsid w:val="00DC0E18"/>
    <w:rsid w:val="00DC13AD"/>
    <w:rsid w:val="00DC18EF"/>
    <w:rsid w:val="00DC1CD5"/>
    <w:rsid w:val="00DC22F7"/>
    <w:rsid w:val="00DC2800"/>
    <w:rsid w:val="00DC2993"/>
    <w:rsid w:val="00DC3930"/>
    <w:rsid w:val="00DC4AB9"/>
    <w:rsid w:val="00DC56E1"/>
    <w:rsid w:val="00DC5BC0"/>
    <w:rsid w:val="00DC78A9"/>
    <w:rsid w:val="00DD0C3A"/>
    <w:rsid w:val="00DD0ECA"/>
    <w:rsid w:val="00DD16AB"/>
    <w:rsid w:val="00DD264E"/>
    <w:rsid w:val="00DD3055"/>
    <w:rsid w:val="00DD349A"/>
    <w:rsid w:val="00DD3E3B"/>
    <w:rsid w:val="00DD3EAC"/>
    <w:rsid w:val="00DD5877"/>
    <w:rsid w:val="00DD5E9D"/>
    <w:rsid w:val="00DD5EE9"/>
    <w:rsid w:val="00DD659B"/>
    <w:rsid w:val="00DD6705"/>
    <w:rsid w:val="00DD712B"/>
    <w:rsid w:val="00DE0606"/>
    <w:rsid w:val="00DE0B13"/>
    <w:rsid w:val="00DE0B45"/>
    <w:rsid w:val="00DE2F11"/>
    <w:rsid w:val="00DE2FD4"/>
    <w:rsid w:val="00DE3015"/>
    <w:rsid w:val="00DE3F3A"/>
    <w:rsid w:val="00DE445D"/>
    <w:rsid w:val="00DE48E4"/>
    <w:rsid w:val="00DE4D07"/>
    <w:rsid w:val="00DE5446"/>
    <w:rsid w:val="00DE5C27"/>
    <w:rsid w:val="00DE5CC8"/>
    <w:rsid w:val="00DE5F68"/>
    <w:rsid w:val="00DE75C1"/>
    <w:rsid w:val="00DE78FF"/>
    <w:rsid w:val="00DE7D8C"/>
    <w:rsid w:val="00DE7D9E"/>
    <w:rsid w:val="00DF00E9"/>
    <w:rsid w:val="00DF04C1"/>
    <w:rsid w:val="00DF0C71"/>
    <w:rsid w:val="00DF151A"/>
    <w:rsid w:val="00DF1BEF"/>
    <w:rsid w:val="00DF1FF8"/>
    <w:rsid w:val="00DF316B"/>
    <w:rsid w:val="00DF36D9"/>
    <w:rsid w:val="00DF5B87"/>
    <w:rsid w:val="00DF6164"/>
    <w:rsid w:val="00E01358"/>
    <w:rsid w:val="00E01E8A"/>
    <w:rsid w:val="00E02A60"/>
    <w:rsid w:val="00E02CA1"/>
    <w:rsid w:val="00E0342B"/>
    <w:rsid w:val="00E039F1"/>
    <w:rsid w:val="00E06CDA"/>
    <w:rsid w:val="00E1130E"/>
    <w:rsid w:val="00E11A27"/>
    <w:rsid w:val="00E11DFE"/>
    <w:rsid w:val="00E125EC"/>
    <w:rsid w:val="00E1270B"/>
    <w:rsid w:val="00E12F76"/>
    <w:rsid w:val="00E13DE6"/>
    <w:rsid w:val="00E14A6D"/>
    <w:rsid w:val="00E14C9A"/>
    <w:rsid w:val="00E15B96"/>
    <w:rsid w:val="00E1694B"/>
    <w:rsid w:val="00E179A7"/>
    <w:rsid w:val="00E17A19"/>
    <w:rsid w:val="00E20E4D"/>
    <w:rsid w:val="00E22F94"/>
    <w:rsid w:val="00E238D6"/>
    <w:rsid w:val="00E240F5"/>
    <w:rsid w:val="00E2539C"/>
    <w:rsid w:val="00E255F1"/>
    <w:rsid w:val="00E2594B"/>
    <w:rsid w:val="00E25FC3"/>
    <w:rsid w:val="00E26215"/>
    <w:rsid w:val="00E263D8"/>
    <w:rsid w:val="00E266E5"/>
    <w:rsid w:val="00E26AA1"/>
    <w:rsid w:val="00E26DBD"/>
    <w:rsid w:val="00E26DD9"/>
    <w:rsid w:val="00E27991"/>
    <w:rsid w:val="00E300AF"/>
    <w:rsid w:val="00E30D4F"/>
    <w:rsid w:val="00E312DD"/>
    <w:rsid w:val="00E31BF9"/>
    <w:rsid w:val="00E31F24"/>
    <w:rsid w:val="00E32050"/>
    <w:rsid w:val="00E327DD"/>
    <w:rsid w:val="00E328A4"/>
    <w:rsid w:val="00E32BFB"/>
    <w:rsid w:val="00E34A0C"/>
    <w:rsid w:val="00E357E8"/>
    <w:rsid w:val="00E358BF"/>
    <w:rsid w:val="00E35B78"/>
    <w:rsid w:val="00E36E66"/>
    <w:rsid w:val="00E37B0D"/>
    <w:rsid w:val="00E37C36"/>
    <w:rsid w:val="00E4023B"/>
    <w:rsid w:val="00E4048B"/>
    <w:rsid w:val="00E404B9"/>
    <w:rsid w:val="00E40562"/>
    <w:rsid w:val="00E4087A"/>
    <w:rsid w:val="00E42E77"/>
    <w:rsid w:val="00E45933"/>
    <w:rsid w:val="00E45BDD"/>
    <w:rsid w:val="00E45E7C"/>
    <w:rsid w:val="00E46677"/>
    <w:rsid w:val="00E4767C"/>
    <w:rsid w:val="00E47C6C"/>
    <w:rsid w:val="00E511BB"/>
    <w:rsid w:val="00E511D8"/>
    <w:rsid w:val="00E51751"/>
    <w:rsid w:val="00E51C61"/>
    <w:rsid w:val="00E52261"/>
    <w:rsid w:val="00E52ACF"/>
    <w:rsid w:val="00E533EB"/>
    <w:rsid w:val="00E534DB"/>
    <w:rsid w:val="00E54528"/>
    <w:rsid w:val="00E5464E"/>
    <w:rsid w:val="00E550E5"/>
    <w:rsid w:val="00E5538C"/>
    <w:rsid w:val="00E55573"/>
    <w:rsid w:val="00E55FAC"/>
    <w:rsid w:val="00E562FE"/>
    <w:rsid w:val="00E60891"/>
    <w:rsid w:val="00E610D8"/>
    <w:rsid w:val="00E61527"/>
    <w:rsid w:val="00E6168F"/>
    <w:rsid w:val="00E61777"/>
    <w:rsid w:val="00E61837"/>
    <w:rsid w:val="00E619DB"/>
    <w:rsid w:val="00E61A0F"/>
    <w:rsid w:val="00E61BD0"/>
    <w:rsid w:val="00E61D6D"/>
    <w:rsid w:val="00E61E50"/>
    <w:rsid w:val="00E62118"/>
    <w:rsid w:val="00E622E8"/>
    <w:rsid w:val="00E63668"/>
    <w:rsid w:val="00E63F4F"/>
    <w:rsid w:val="00E641E5"/>
    <w:rsid w:val="00E653E0"/>
    <w:rsid w:val="00E660EF"/>
    <w:rsid w:val="00E6661D"/>
    <w:rsid w:val="00E66EFE"/>
    <w:rsid w:val="00E67A59"/>
    <w:rsid w:val="00E70C98"/>
    <w:rsid w:val="00E710EC"/>
    <w:rsid w:val="00E71B23"/>
    <w:rsid w:val="00E7222E"/>
    <w:rsid w:val="00E730ED"/>
    <w:rsid w:val="00E73A20"/>
    <w:rsid w:val="00E73E9A"/>
    <w:rsid w:val="00E75065"/>
    <w:rsid w:val="00E75E68"/>
    <w:rsid w:val="00E760FA"/>
    <w:rsid w:val="00E76E78"/>
    <w:rsid w:val="00E80CB9"/>
    <w:rsid w:val="00E82876"/>
    <w:rsid w:val="00E830EB"/>
    <w:rsid w:val="00E832BA"/>
    <w:rsid w:val="00E84C8C"/>
    <w:rsid w:val="00E84D23"/>
    <w:rsid w:val="00E859EF"/>
    <w:rsid w:val="00E85AA6"/>
    <w:rsid w:val="00E86F7E"/>
    <w:rsid w:val="00E87102"/>
    <w:rsid w:val="00E9014A"/>
    <w:rsid w:val="00E90585"/>
    <w:rsid w:val="00E90710"/>
    <w:rsid w:val="00E90727"/>
    <w:rsid w:val="00E91746"/>
    <w:rsid w:val="00E92131"/>
    <w:rsid w:val="00E92E05"/>
    <w:rsid w:val="00E946A7"/>
    <w:rsid w:val="00E94A63"/>
    <w:rsid w:val="00E94C75"/>
    <w:rsid w:val="00E95847"/>
    <w:rsid w:val="00E95BCF"/>
    <w:rsid w:val="00E95D64"/>
    <w:rsid w:val="00E95DFD"/>
    <w:rsid w:val="00E95FFB"/>
    <w:rsid w:val="00E960D8"/>
    <w:rsid w:val="00E96303"/>
    <w:rsid w:val="00E96B09"/>
    <w:rsid w:val="00EA102F"/>
    <w:rsid w:val="00EA1194"/>
    <w:rsid w:val="00EA1267"/>
    <w:rsid w:val="00EA159A"/>
    <w:rsid w:val="00EA2E5C"/>
    <w:rsid w:val="00EA380D"/>
    <w:rsid w:val="00EA5A3C"/>
    <w:rsid w:val="00EA7D10"/>
    <w:rsid w:val="00EB0256"/>
    <w:rsid w:val="00EB111F"/>
    <w:rsid w:val="00EB1734"/>
    <w:rsid w:val="00EB2E5C"/>
    <w:rsid w:val="00EB3223"/>
    <w:rsid w:val="00EB328C"/>
    <w:rsid w:val="00EB36DF"/>
    <w:rsid w:val="00EB39F8"/>
    <w:rsid w:val="00EB3AAE"/>
    <w:rsid w:val="00EB4A34"/>
    <w:rsid w:val="00EB4C87"/>
    <w:rsid w:val="00EB4F1F"/>
    <w:rsid w:val="00EB55CD"/>
    <w:rsid w:val="00EB5CA2"/>
    <w:rsid w:val="00EB6368"/>
    <w:rsid w:val="00EB7692"/>
    <w:rsid w:val="00EB777C"/>
    <w:rsid w:val="00EB7A9F"/>
    <w:rsid w:val="00EC1207"/>
    <w:rsid w:val="00EC1412"/>
    <w:rsid w:val="00EC15BF"/>
    <w:rsid w:val="00EC29FB"/>
    <w:rsid w:val="00EC2BE7"/>
    <w:rsid w:val="00EC4789"/>
    <w:rsid w:val="00EC5E10"/>
    <w:rsid w:val="00EC5F57"/>
    <w:rsid w:val="00EC6BBF"/>
    <w:rsid w:val="00ED40A4"/>
    <w:rsid w:val="00ED452B"/>
    <w:rsid w:val="00ED5370"/>
    <w:rsid w:val="00ED5497"/>
    <w:rsid w:val="00ED61C1"/>
    <w:rsid w:val="00ED7AC6"/>
    <w:rsid w:val="00ED7CBA"/>
    <w:rsid w:val="00ED7CDA"/>
    <w:rsid w:val="00EE016F"/>
    <w:rsid w:val="00EE06A0"/>
    <w:rsid w:val="00EE0E60"/>
    <w:rsid w:val="00EE124C"/>
    <w:rsid w:val="00EE1F31"/>
    <w:rsid w:val="00EE260C"/>
    <w:rsid w:val="00EE3747"/>
    <w:rsid w:val="00EE4AE0"/>
    <w:rsid w:val="00EE57CB"/>
    <w:rsid w:val="00EE61E7"/>
    <w:rsid w:val="00EE6669"/>
    <w:rsid w:val="00EE6B41"/>
    <w:rsid w:val="00EE6E64"/>
    <w:rsid w:val="00EE72A3"/>
    <w:rsid w:val="00EF04D8"/>
    <w:rsid w:val="00EF0DE2"/>
    <w:rsid w:val="00EF16C4"/>
    <w:rsid w:val="00EF3363"/>
    <w:rsid w:val="00EF35A5"/>
    <w:rsid w:val="00EF375B"/>
    <w:rsid w:val="00EF3F9C"/>
    <w:rsid w:val="00EF4719"/>
    <w:rsid w:val="00EF5290"/>
    <w:rsid w:val="00EF5740"/>
    <w:rsid w:val="00EF582E"/>
    <w:rsid w:val="00EF5D86"/>
    <w:rsid w:val="00EF655A"/>
    <w:rsid w:val="00EF722A"/>
    <w:rsid w:val="00EF7E39"/>
    <w:rsid w:val="00F0011B"/>
    <w:rsid w:val="00F022B6"/>
    <w:rsid w:val="00F03FA7"/>
    <w:rsid w:val="00F04BB1"/>
    <w:rsid w:val="00F05236"/>
    <w:rsid w:val="00F05E77"/>
    <w:rsid w:val="00F06294"/>
    <w:rsid w:val="00F06B01"/>
    <w:rsid w:val="00F071EB"/>
    <w:rsid w:val="00F07889"/>
    <w:rsid w:val="00F104FD"/>
    <w:rsid w:val="00F117C6"/>
    <w:rsid w:val="00F11F13"/>
    <w:rsid w:val="00F12E7F"/>
    <w:rsid w:val="00F13CA9"/>
    <w:rsid w:val="00F13D70"/>
    <w:rsid w:val="00F13D9E"/>
    <w:rsid w:val="00F149AF"/>
    <w:rsid w:val="00F14E43"/>
    <w:rsid w:val="00F14F36"/>
    <w:rsid w:val="00F15305"/>
    <w:rsid w:val="00F16010"/>
    <w:rsid w:val="00F167C6"/>
    <w:rsid w:val="00F17FD7"/>
    <w:rsid w:val="00F2026A"/>
    <w:rsid w:val="00F2042E"/>
    <w:rsid w:val="00F20FF9"/>
    <w:rsid w:val="00F21733"/>
    <w:rsid w:val="00F2210C"/>
    <w:rsid w:val="00F223F5"/>
    <w:rsid w:val="00F232A9"/>
    <w:rsid w:val="00F23731"/>
    <w:rsid w:val="00F24439"/>
    <w:rsid w:val="00F259A0"/>
    <w:rsid w:val="00F2768A"/>
    <w:rsid w:val="00F27A17"/>
    <w:rsid w:val="00F3002F"/>
    <w:rsid w:val="00F3081F"/>
    <w:rsid w:val="00F324F9"/>
    <w:rsid w:val="00F3316B"/>
    <w:rsid w:val="00F33BD4"/>
    <w:rsid w:val="00F34715"/>
    <w:rsid w:val="00F3505A"/>
    <w:rsid w:val="00F3508D"/>
    <w:rsid w:val="00F353EE"/>
    <w:rsid w:val="00F356E9"/>
    <w:rsid w:val="00F36CD3"/>
    <w:rsid w:val="00F373F5"/>
    <w:rsid w:val="00F37827"/>
    <w:rsid w:val="00F37A49"/>
    <w:rsid w:val="00F40E26"/>
    <w:rsid w:val="00F429CB"/>
    <w:rsid w:val="00F4330B"/>
    <w:rsid w:val="00F43AF3"/>
    <w:rsid w:val="00F43F88"/>
    <w:rsid w:val="00F44FE3"/>
    <w:rsid w:val="00F45F80"/>
    <w:rsid w:val="00F46087"/>
    <w:rsid w:val="00F4639F"/>
    <w:rsid w:val="00F463F7"/>
    <w:rsid w:val="00F46C29"/>
    <w:rsid w:val="00F47396"/>
    <w:rsid w:val="00F50A87"/>
    <w:rsid w:val="00F51828"/>
    <w:rsid w:val="00F51BA0"/>
    <w:rsid w:val="00F5236A"/>
    <w:rsid w:val="00F525B6"/>
    <w:rsid w:val="00F52EBF"/>
    <w:rsid w:val="00F55140"/>
    <w:rsid w:val="00F5589F"/>
    <w:rsid w:val="00F55BDE"/>
    <w:rsid w:val="00F562CA"/>
    <w:rsid w:val="00F5687B"/>
    <w:rsid w:val="00F5741E"/>
    <w:rsid w:val="00F57554"/>
    <w:rsid w:val="00F6063C"/>
    <w:rsid w:val="00F60845"/>
    <w:rsid w:val="00F608A8"/>
    <w:rsid w:val="00F61A19"/>
    <w:rsid w:val="00F62133"/>
    <w:rsid w:val="00F62A76"/>
    <w:rsid w:val="00F63D31"/>
    <w:rsid w:val="00F63ECE"/>
    <w:rsid w:val="00F6425B"/>
    <w:rsid w:val="00F64F52"/>
    <w:rsid w:val="00F65396"/>
    <w:rsid w:val="00F6571E"/>
    <w:rsid w:val="00F65D22"/>
    <w:rsid w:val="00F66CFE"/>
    <w:rsid w:val="00F67153"/>
    <w:rsid w:val="00F67C36"/>
    <w:rsid w:val="00F70259"/>
    <w:rsid w:val="00F70958"/>
    <w:rsid w:val="00F721EC"/>
    <w:rsid w:val="00F7285D"/>
    <w:rsid w:val="00F7319F"/>
    <w:rsid w:val="00F732BB"/>
    <w:rsid w:val="00F73807"/>
    <w:rsid w:val="00F73CC1"/>
    <w:rsid w:val="00F743BF"/>
    <w:rsid w:val="00F744D2"/>
    <w:rsid w:val="00F74A2D"/>
    <w:rsid w:val="00F74FE3"/>
    <w:rsid w:val="00F80304"/>
    <w:rsid w:val="00F80E4B"/>
    <w:rsid w:val="00F817EF"/>
    <w:rsid w:val="00F823DC"/>
    <w:rsid w:val="00F82B15"/>
    <w:rsid w:val="00F8470C"/>
    <w:rsid w:val="00F87DC6"/>
    <w:rsid w:val="00F90AF5"/>
    <w:rsid w:val="00F90EBD"/>
    <w:rsid w:val="00F91FA2"/>
    <w:rsid w:val="00F9230D"/>
    <w:rsid w:val="00F9264C"/>
    <w:rsid w:val="00F932DA"/>
    <w:rsid w:val="00F93B67"/>
    <w:rsid w:val="00F93D5C"/>
    <w:rsid w:val="00F94847"/>
    <w:rsid w:val="00F94C9F"/>
    <w:rsid w:val="00F94D89"/>
    <w:rsid w:val="00F9519D"/>
    <w:rsid w:val="00F96886"/>
    <w:rsid w:val="00F96EAC"/>
    <w:rsid w:val="00F977D1"/>
    <w:rsid w:val="00FA0311"/>
    <w:rsid w:val="00FA0E97"/>
    <w:rsid w:val="00FA181D"/>
    <w:rsid w:val="00FA1D94"/>
    <w:rsid w:val="00FA2D00"/>
    <w:rsid w:val="00FA3BA4"/>
    <w:rsid w:val="00FA3C3B"/>
    <w:rsid w:val="00FA3F79"/>
    <w:rsid w:val="00FA4463"/>
    <w:rsid w:val="00FA4A81"/>
    <w:rsid w:val="00FA587D"/>
    <w:rsid w:val="00FA5A72"/>
    <w:rsid w:val="00FA5E06"/>
    <w:rsid w:val="00FA5E8D"/>
    <w:rsid w:val="00FA61BC"/>
    <w:rsid w:val="00FA755C"/>
    <w:rsid w:val="00FA7723"/>
    <w:rsid w:val="00FA7D69"/>
    <w:rsid w:val="00FB0057"/>
    <w:rsid w:val="00FB0A0A"/>
    <w:rsid w:val="00FB1A31"/>
    <w:rsid w:val="00FB1EEB"/>
    <w:rsid w:val="00FB2546"/>
    <w:rsid w:val="00FB319A"/>
    <w:rsid w:val="00FB3214"/>
    <w:rsid w:val="00FB4AC2"/>
    <w:rsid w:val="00FB5036"/>
    <w:rsid w:val="00FB73AC"/>
    <w:rsid w:val="00FC0393"/>
    <w:rsid w:val="00FC19C1"/>
    <w:rsid w:val="00FC1ACB"/>
    <w:rsid w:val="00FC26B4"/>
    <w:rsid w:val="00FC3867"/>
    <w:rsid w:val="00FC4023"/>
    <w:rsid w:val="00FC4F2F"/>
    <w:rsid w:val="00FC5A4A"/>
    <w:rsid w:val="00FC5F47"/>
    <w:rsid w:val="00FC6721"/>
    <w:rsid w:val="00FC7A5C"/>
    <w:rsid w:val="00FD047B"/>
    <w:rsid w:val="00FD0570"/>
    <w:rsid w:val="00FD065A"/>
    <w:rsid w:val="00FD07F6"/>
    <w:rsid w:val="00FD2123"/>
    <w:rsid w:val="00FD26DC"/>
    <w:rsid w:val="00FD4127"/>
    <w:rsid w:val="00FD467E"/>
    <w:rsid w:val="00FD46FF"/>
    <w:rsid w:val="00FD4AEC"/>
    <w:rsid w:val="00FD5291"/>
    <w:rsid w:val="00FD53AE"/>
    <w:rsid w:val="00FD54A9"/>
    <w:rsid w:val="00FD67A6"/>
    <w:rsid w:val="00FE1B96"/>
    <w:rsid w:val="00FE2E38"/>
    <w:rsid w:val="00FE3051"/>
    <w:rsid w:val="00FE39E4"/>
    <w:rsid w:val="00FE4282"/>
    <w:rsid w:val="00FE48E0"/>
    <w:rsid w:val="00FE4E72"/>
    <w:rsid w:val="00FE4F5C"/>
    <w:rsid w:val="00FE51F3"/>
    <w:rsid w:val="00FE59AF"/>
    <w:rsid w:val="00FE5B97"/>
    <w:rsid w:val="00FE5E74"/>
    <w:rsid w:val="00FE5FBD"/>
    <w:rsid w:val="00FE6726"/>
    <w:rsid w:val="00FE6C3A"/>
    <w:rsid w:val="00FE6F48"/>
    <w:rsid w:val="00FE76E8"/>
    <w:rsid w:val="00FE7B42"/>
    <w:rsid w:val="00FF0EBC"/>
    <w:rsid w:val="00FF0EEE"/>
    <w:rsid w:val="00FF15B8"/>
    <w:rsid w:val="00FF30AC"/>
    <w:rsid w:val="00FF42B9"/>
    <w:rsid w:val="00FF6010"/>
    <w:rsid w:val="00FF67AF"/>
    <w:rsid w:val="00FF7F0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C1B818-49A1-4AB1-A0C0-D167CB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318"/>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A83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1261C"/>
    <w:pPr>
      <w:ind w:left="720"/>
      <w:contextualSpacing/>
    </w:pPr>
  </w:style>
  <w:style w:type="paragraph" w:styleId="Tekstbalonia">
    <w:name w:val="Balloon Text"/>
    <w:basedOn w:val="Normal"/>
    <w:link w:val="TekstbaloniaChar"/>
    <w:uiPriority w:val="99"/>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iPriority w:val="99"/>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uiPriority w:val="9"/>
    <w:semiHidden/>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192BFE"/>
    <w:pPr>
      <w:tabs>
        <w:tab w:val="left" w:pos="284"/>
        <w:tab w:val="right" w:leader="dot" w:pos="9061"/>
      </w:tabs>
      <w:spacing w:after="0"/>
      <w:ind w:left="426" w:hanging="426"/>
    </w:pPr>
    <w:rPr>
      <w:rFonts w:asciiTheme="majorHAnsi" w:eastAsia="Symbol" w:hAnsiTheme="majorHAnsi" w:cs="Times New Roman"/>
      <w:b/>
      <w:bCs/>
      <w:caps/>
      <w:noProof/>
      <w:sz w:val="24"/>
      <w:szCs w:val="24"/>
    </w:rPr>
  </w:style>
  <w:style w:type="paragraph" w:styleId="Sadraj2">
    <w:name w:val="toc 2"/>
    <w:basedOn w:val="Normal"/>
    <w:next w:val="Normal"/>
    <w:autoRedefine/>
    <w:uiPriority w:val="39"/>
    <w:qFormat/>
    <w:rsid w:val="00F429CB"/>
    <w:pPr>
      <w:tabs>
        <w:tab w:val="left" w:pos="426"/>
        <w:tab w:val="right" w:leader="underscore" w:pos="9062"/>
      </w:tabs>
      <w:spacing w:after="0"/>
      <w:ind w:left="426" w:hanging="426"/>
    </w:pPr>
    <w:rPr>
      <w:rFonts w:asciiTheme="majorHAnsi" w:eastAsia="Times New Roman" w:hAnsiTheme="majorHAnsi"/>
      <w:bCs/>
      <w:noProof/>
      <w:sz w:val="24"/>
      <w:szCs w:val="24"/>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425375"/>
    <w:pPr>
      <w:spacing w:after="0"/>
      <w:ind w:left="440"/>
    </w:pPr>
    <w:rPr>
      <w:rFonts w:ascii="Calibri" w:eastAsia="Calibri" w:hAnsi="Calibri" w:cs="Times New Roman"/>
      <w:i/>
      <w:iCs/>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extbody">
    <w:name w:val="Text body"/>
    <w:basedOn w:val="Standard"/>
    <w:rsid w:val="000E6E1D"/>
    <w:pPr>
      <w:spacing w:after="283"/>
    </w:pPr>
    <w:rPr>
      <w:rFonts w:ascii="Calibri" w:hAnsi="Calibri" w:cs="Tahoma"/>
      <w:color w:val="000000"/>
      <w:lang w:val="en-US" w:eastAsia="en-US" w:bidi="en-US"/>
    </w:rPr>
  </w:style>
  <w:style w:type="character" w:customStyle="1" w:styleId="StrongEmphasis">
    <w:name w:val="Strong Emphasis"/>
    <w:rsid w:val="000E6E1D"/>
    <w:rPr>
      <w:b/>
      <w:bCs/>
    </w:rPr>
  </w:style>
  <w:style w:type="table" w:customStyle="1" w:styleId="Reetkatablice2">
    <w:name w:val="Rešetka tablice2"/>
    <w:basedOn w:val="Obinatablica"/>
    <w:next w:val="Reetkatablice"/>
    <w:uiPriority w:val="59"/>
    <w:rsid w:val="000E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A83E9B"/>
    <w:rPr>
      <w:rFonts w:asciiTheme="majorHAnsi" w:eastAsiaTheme="majorEastAsia" w:hAnsiTheme="majorHAnsi" w:cstheme="majorBidi"/>
      <w:b/>
      <w:bCs/>
      <w:color w:val="4F81BD" w:themeColor="accent1"/>
      <w:sz w:val="26"/>
      <w:szCs w:val="26"/>
    </w:rPr>
  </w:style>
  <w:style w:type="paragraph" w:styleId="Tablicaslika">
    <w:name w:val="table of figures"/>
    <w:basedOn w:val="Normal"/>
    <w:next w:val="Normal"/>
    <w:uiPriority w:val="99"/>
    <w:unhideWhenUsed/>
    <w:rsid w:val="00CA1F7B"/>
    <w:pPr>
      <w:spacing w:after="0"/>
      <w:ind w:left="440" w:hanging="440"/>
    </w:pPr>
    <w:rPr>
      <w:smallCaps/>
      <w:sz w:val="20"/>
      <w:szCs w:val="20"/>
    </w:rPr>
  </w:style>
  <w:style w:type="paragraph" w:styleId="Opisslike">
    <w:name w:val="caption"/>
    <w:basedOn w:val="Normal"/>
    <w:next w:val="Normal"/>
    <w:uiPriority w:val="35"/>
    <w:unhideWhenUsed/>
    <w:qFormat/>
    <w:rsid w:val="005538A1"/>
    <w:pPr>
      <w:spacing w:line="240" w:lineRule="auto"/>
    </w:pPr>
    <w:rPr>
      <w:b/>
      <w:bCs/>
      <w:color w:val="4F81BD" w:themeColor="accent1"/>
      <w:sz w:val="18"/>
      <w:szCs w:val="18"/>
    </w:rPr>
  </w:style>
  <w:style w:type="paragraph" w:styleId="Tekstfusnote">
    <w:name w:val="footnote text"/>
    <w:basedOn w:val="Normal"/>
    <w:link w:val="TekstfusnoteChar"/>
    <w:uiPriority w:val="99"/>
    <w:semiHidden/>
    <w:unhideWhenUsed/>
    <w:rsid w:val="00B0417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04171"/>
    <w:rPr>
      <w:sz w:val="20"/>
      <w:szCs w:val="20"/>
    </w:rPr>
  </w:style>
  <w:style w:type="character" w:styleId="Referencafusnote">
    <w:name w:val="footnote reference"/>
    <w:basedOn w:val="Zadanifontodlomka"/>
    <w:uiPriority w:val="99"/>
    <w:semiHidden/>
    <w:unhideWhenUsed/>
    <w:rsid w:val="00B04171"/>
    <w:rPr>
      <w:vertAlign w:val="superscript"/>
    </w:rPr>
  </w:style>
  <w:style w:type="character" w:styleId="Tekstrezerviranogmjesta">
    <w:name w:val="Placeholder Text"/>
    <w:basedOn w:val="Zadanifontodlomka"/>
    <w:uiPriority w:val="99"/>
    <w:semiHidden/>
    <w:rsid w:val="0062293F"/>
    <w:rPr>
      <w:color w:val="808080"/>
    </w:rPr>
  </w:style>
  <w:style w:type="table" w:customStyle="1" w:styleId="Reetkatablice1">
    <w:name w:val="Rešetka tablice1"/>
    <w:basedOn w:val="Obinatablica"/>
    <w:next w:val="Reetkatablice"/>
    <w:uiPriority w:val="59"/>
    <w:rsid w:val="006B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3-Isticanje5">
    <w:name w:val="Medium Grid 3 Accent 5"/>
    <w:basedOn w:val="Obinatablica"/>
    <w:uiPriority w:val="69"/>
    <w:rsid w:val="00B871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Tijeloteksta">
    <w:name w:val="Body Text"/>
    <w:basedOn w:val="Normal"/>
    <w:link w:val="TijelotekstaChar"/>
    <w:semiHidden/>
    <w:unhideWhenUsed/>
    <w:rsid w:val="00CE4641"/>
    <w:pPr>
      <w:overflowPunct w:val="0"/>
      <w:autoSpaceDE w:val="0"/>
      <w:autoSpaceDN w:val="0"/>
      <w:adjustRightInd w:val="0"/>
      <w:spacing w:after="0" w:line="240" w:lineRule="auto"/>
      <w:jc w:val="both"/>
    </w:pPr>
    <w:rPr>
      <w:rFonts w:ascii="Times New Roman" w:eastAsia="Times New Roman" w:hAnsi="Times New Roman" w:cs="Times New Roman"/>
      <w:sz w:val="24"/>
      <w:szCs w:val="24"/>
      <w:lang w:val="de-DE"/>
    </w:rPr>
  </w:style>
  <w:style w:type="character" w:customStyle="1" w:styleId="TijelotekstaChar">
    <w:name w:val="Tijelo teksta Char"/>
    <w:basedOn w:val="Zadanifontodlomka"/>
    <w:link w:val="Tijeloteksta"/>
    <w:semiHidden/>
    <w:rsid w:val="00CE4641"/>
    <w:rPr>
      <w:rFonts w:ascii="Times New Roman" w:eastAsia="Times New Roman" w:hAnsi="Times New Roman" w:cs="Times New Roman"/>
      <w:sz w:val="24"/>
      <w:szCs w:val="24"/>
      <w:lang w:val="de-DE" w:eastAsia="hr-HR"/>
    </w:rPr>
  </w:style>
  <w:style w:type="table" w:customStyle="1" w:styleId="Reetkatablice3">
    <w:name w:val="Rešetka tablice3"/>
    <w:basedOn w:val="Obinatablica"/>
    <w:next w:val="Reetkatablice"/>
    <w:uiPriority w:val="59"/>
    <w:rsid w:val="000A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DE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6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0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E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05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05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A7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040">
    <w:name w:val="box_459040"/>
    <w:basedOn w:val="Normal"/>
    <w:rsid w:val="00E61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96819188">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9741642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172648362">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78682538">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444419098">
      <w:bodyDiv w:val="1"/>
      <w:marLeft w:val="0"/>
      <w:marRight w:val="0"/>
      <w:marTop w:val="0"/>
      <w:marBottom w:val="0"/>
      <w:divBdr>
        <w:top w:val="none" w:sz="0" w:space="0" w:color="auto"/>
        <w:left w:val="none" w:sz="0" w:space="0" w:color="auto"/>
        <w:bottom w:val="none" w:sz="0" w:space="0" w:color="auto"/>
        <w:right w:val="none" w:sz="0" w:space="0" w:color="auto"/>
      </w:divBdr>
    </w:div>
    <w:div w:id="1567910699">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78525780">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z/1023/Zakon-o-provedbi-Op&#263;e-uredbe-o-za&#353;titi-podataka" TargetMode="External"/><Relationship Id="rId21" Type="http://schemas.openxmlformats.org/officeDocument/2006/relationships/hyperlink" Target="https://www.zakon.hr/z/655/Zakon-o-upravljanju-i-raspolaganju-imovinom-u-vlasni%C5%A1tvu-Republike-Hrvatske" TargetMode="External"/><Relationship Id="rId42" Type="http://schemas.openxmlformats.org/officeDocument/2006/relationships/hyperlink" Target="https://www.zakon.hr/z/652/Zakon-o-unapre%C4%91enju-poduzetni%C4%8Dke-infrastrukture" TargetMode="External"/><Relationship Id="rId63" Type="http://schemas.openxmlformats.org/officeDocument/2006/relationships/hyperlink" Target="https://www.zakon.hr/z/655/Zakon-o-upravljanju-i-raspolaganju-imovinom-u-vlasni%C5%A1tvu-Republike-Hrvatske" TargetMode="External"/><Relationship Id="rId84" Type="http://schemas.openxmlformats.org/officeDocument/2006/relationships/hyperlink" Target="http://narodne-novine.nn.hr/clanci/sluzbeni/2014_03_31_538.html" TargetMode="External"/><Relationship Id="rId138" Type="http://schemas.openxmlformats.org/officeDocument/2006/relationships/hyperlink" Target="http://eur-lex.europa.eu/legal-content/HR/TXT/HTML/?uri=CELEX:52014XC0724%2801%29&amp;from=HR" TargetMode="External"/><Relationship Id="rId107" Type="http://schemas.openxmlformats.org/officeDocument/2006/relationships/hyperlink" Target="https://www.zakon.hr/z/241/Zakon-o-vlasni%C5%A1tvu-i-drugim-stvarnim-pravima" TargetMode="External"/><Relationship Id="rId11" Type="http://schemas.openxmlformats.org/officeDocument/2006/relationships/hyperlink" Target="http://www.zakon.hr/z/478/zakon-o-dr%C5%BEavnom-uredu-za-reviziju" TargetMode="External"/><Relationship Id="rId32" Type="http://schemas.openxmlformats.org/officeDocument/2006/relationships/hyperlink" Target="https://www.zakon.hr/z/403/Zakon-o-za%C5%A1titi-prirode" TargetMode="External"/><Relationship Id="rId53" Type="http://schemas.openxmlformats.org/officeDocument/2006/relationships/hyperlink" Target="https://www.zakon.hr/z/156/Zakon-o-dr%C5%BEavnoj-izmjeri-i-katastru-nekretnina" TargetMode="External"/><Relationship Id="rId74" Type="http://schemas.openxmlformats.org/officeDocument/2006/relationships/hyperlink" Target="https://www.zakon.hr/z/124/Zakon-o-vodama" TargetMode="External"/><Relationship Id="rId128" Type="http://schemas.openxmlformats.org/officeDocument/2006/relationships/hyperlink" Target="http://narodne-novine.nn.hr/clanci/sluzbeni/2014_07_83_1614.html"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zakon.hr/z/319/Zakon-o-komunalnom-gospodarstvu" TargetMode="External"/><Relationship Id="rId22" Type="http://schemas.openxmlformats.org/officeDocument/2006/relationships/hyperlink" Target="https://narodne-novine.nn.hr/clanci/sluzbeni/2018_06_52_1023.html" TargetMode="External"/><Relationship Id="rId27" Type="http://schemas.openxmlformats.org/officeDocument/2006/relationships/hyperlink" Target="https://www.zakon.hr/z/689/Zakon-o-prostornom-ure%C4%91enju" TargetMode="External"/><Relationship Id="rId43" Type="http://schemas.openxmlformats.org/officeDocument/2006/relationships/hyperlink" Target="https://www.zakon.hr/z/681/Zakon-o-strate%C5%A1kim-investicijskim-projektima-Republike-Hrvatske" TargetMode="External"/><Relationship Id="rId48" Type="http://schemas.openxmlformats.org/officeDocument/2006/relationships/hyperlink" Target="https://www.zakon.hr/z/244/Zakon-o-cestama" TargetMode="External"/><Relationship Id="rId64" Type="http://schemas.openxmlformats.org/officeDocument/2006/relationships/hyperlink" Target="https://narodne-novine.nn.hr/clanci/sluzbeni/2018_06_52_1023.html" TargetMode="External"/><Relationship Id="rId69" Type="http://schemas.openxmlformats.org/officeDocument/2006/relationships/hyperlink" Target="https://www.zakon.hr/z/690/Zakon-o-gradnji" TargetMode="External"/><Relationship Id="rId113" Type="http://schemas.openxmlformats.org/officeDocument/2006/relationships/hyperlink" Target="https://www.zakon.hr/z/655/Zakon-o-upravljanju-i-raspolaganju-imovinom-u-vlasni%C5%A1tvu-Republike-Hrvatske" TargetMode="External"/><Relationship Id="rId118" Type="http://schemas.openxmlformats.org/officeDocument/2006/relationships/hyperlink" Target="https://www.zakon.hr/z/217/Zakon-o-tajnosti-podataka" TargetMode="External"/><Relationship Id="rId134" Type="http://schemas.openxmlformats.org/officeDocument/2006/relationships/hyperlink" Target="http://eur-lex.europa.eu/legal-content/HR/TXT/PDF/?uri=CELEX:32013L0037&amp;qid=1440422707235&amp;from=EN%20Nema%20HTML" TargetMode="External"/><Relationship Id="rId139" Type="http://schemas.openxmlformats.org/officeDocument/2006/relationships/hyperlink" Target="http://eur-lex.europa.eu/legal-content/EN/TXT/HTML/?uri=CELEX:52014XC0724%2801%29&amp;from=HR" TargetMode="External"/><Relationship Id="rId80" Type="http://schemas.openxmlformats.org/officeDocument/2006/relationships/hyperlink" Target="http://narodne-novine.nn.hr/clanci/sluzbeni/2007_12_133_3780.html" TargetMode="External"/><Relationship Id="rId85" Type="http://schemas.openxmlformats.org/officeDocument/2006/relationships/hyperlink" Target="http://narodne-novine.nn.hr/clanci/sluzbeni/2014_03_37_648.html" TargetMode="External"/><Relationship Id="rId12" Type="http://schemas.openxmlformats.org/officeDocument/2006/relationships/hyperlink" Target="http://www.revizija.hr/izvjesca/2016/rr-2016/revizije-ucinkovitosti/upravljanje-i-raspolaganje-nekretninama-lokalnih-jedinica/brodsko-posavska-zupanija.pdf" TargetMode="External"/><Relationship Id="rId17" Type="http://schemas.openxmlformats.org/officeDocument/2006/relationships/image" Target="media/image3.jpeg"/><Relationship Id="rId33" Type="http://schemas.openxmlformats.org/officeDocument/2006/relationships/hyperlink" Target="https://www.zakon.hr/z/340/Zakon-o-za%C5%A1titi-i-o%C4%8Duvanju-kulturnih-dobara" TargetMode="External"/><Relationship Id="rId38" Type="http://schemas.openxmlformats.org/officeDocument/2006/relationships/hyperlink" Target="https://www.zakon.hr/z/689/Zakon-o-prostornom-ure%C4%91enju" TargetMode="External"/><Relationship Id="rId59" Type="http://schemas.openxmlformats.org/officeDocument/2006/relationships/image" Target="media/image4.png"/><Relationship Id="rId103" Type="http://schemas.openxmlformats.org/officeDocument/2006/relationships/hyperlink" Target="https://www.zakon.hr/z/223/Zakon-o-javnoj-nabavi" TargetMode="External"/><Relationship Id="rId108" Type="http://schemas.openxmlformats.org/officeDocument/2006/relationships/hyperlink" Target="http://narodne-novine.nn.hr/clanci/sluzbeni/2012_08_88_2012.html" TargetMode="External"/><Relationship Id="rId124" Type="http://schemas.openxmlformats.org/officeDocument/2006/relationships/hyperlink" Target="https://www.zakon.hr/z/373/Zakon-o-arhivskom-gradivu-i-arhivima" TargetMode="External"/><Relationship Id="rId129" Type="http://schemas.openxmlformats.org/officeDocument/2006/relationships/hyperlink" Target="http://narodne-novine.nn.hr/clanci/sluzbeni/2014_01_12_231.html" TargetMode="External"/><Relationship Id="rId54" Type="http://schemas.openxmlformats.org/officeDocument/2006/relationships/hyperlink" Target="https://www.zakon.hr/z/133/Zakon-o-poljoprivrednom-zemlji%C5%A1tu" TargetMode="External"/><Relationship Id="rId70" Type="http://schemas.openxmlformats.org/officeDocument/2006/relationships/hyperlink" Target="https://www.zakon.hr/z/681/Zakon-o-strate%C5%A1kim-investicijskim-projektima-Republike-Hrvatske" TargetMode="External"/><Relationship Id="rId75" Type="http://schemas.openxmlformats.org/officeDocument/2006/relationships/hyperlink" Target="https://www.zakon.hr/z/747/Zakon-o-energetskoj-u%C4%8Dinkovitosti" TargetMode="External"/><Relationship Id="rId91" Type="http://schemas.openxmlformats.org/officeDocument/2006/relationships/hyperlink" Target="https://narodne-novine.nn.hr/clanci/sluzbeni/2009_10_130_3192.html" TargetMode="External"/><Relationship Id="rId96" Type="http://schemas.openxmlformats.org/officeDocument/2006/relationships/hyperlink" Target="https://www.zakon.hr/z/241/Zakon-o-vlasni%C5%A1tvu-i-drugim-stvarnim-pravima" TargetMode="External"/><Relationship Id="rId140" Type="http://schemas.openxmlformats.org/officeDocument/2006/relationships/hyperlink" Target="https://www.zakon.hr/z/126/Zakon-o-pravu-na-pristup-informacijama" TargetMode="External"/><Relationship Id="rId145" Type="http://schemas.openxmlformats.org/officeDocument/2006/relationships/hyperlink" Target="https://www.zakon.hr/z/126/Zakon-o-pravu-na-pristup-informacijam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z/482/Zakon-o-ure%C4%91ivanju-imovinskopravnih-odnosa-u-svrhu-izgradnje-infrastrukturnih-gra%C4%91evina" TargetMode="External"/><Relationship Id="rId28" Type="http://schemas.openxmlformats.org/officeDocument/2006/relationships/hyperlink" Target="https://www.zakon.hr/z/690/Zakon-o-gradnji" TargetMode="External"/><Relationship Id="rId49" Type="http://schemas.openxmlformats.org/officeDocument/2006/relationships/hyperlink" Target="https://www.zakon.hr/z/661/Zakon-o-%C5%BEeljeznici" TargetMode="External"/><Relationship Id="rId114" Type="http://schemas.openxmlformats.org/officeDocument/2006/relationships/hyperlink" Target="https://narodne-novine.nn.hr/clanci/sluzbeni/2018_06_52_1023.html" TargetMode="External"/><Relationship Id="rId119" Type="http://schemas.openxmlformats.org/officeDocument/2006/relationships/hyperlink" Target="https://www.zakon.hr/z/748/Zakon-o-za%C5%A1titi-tajnosti-podataka" TargetMode="External"/><Relationship Id="rId44" Type="http://schemas.openxmlformats.org/officeDocument/2006/relationships/hyperlink" Target="https://www.zakon.hr/z/241/Zakon-o-vlasni%C5%A1tvu-i-drugim-stvarnim-pravima" TargetMode="External"/><Relationship Id="rId60" Type="http://schemas.openxmlformats.org/officeDocument/2006/relationships/hyperlink" Target="https://www.zakon.hr/z/656/Zakon-o-istra%C5%BEivanju-i-eksploataciji-ugljikovodika" TargetMode="External"/><Relationship Id="rId65" Type="http://schemas.openxmlformats.org/officeDocument/2006/relationships/hyperlink" Target="https://www.zakon.hr/z/482/Zakon-o-ure%C4%91ivanju-imovinskopravnih-odnosa-u-svrhu-izgradnje-infrastrukturnih-gra%C4%91evina" TargetMode="External"/><Relationship Id="rId81" Type="http://schemas.openxmlformats.org/officeDocument/2006/relationships/hyperlink" Target="http://narodne-novine.nn.hr/clanci/sluzbeni/2011_01_9_199.html" TargetMode="External"/><Relationship Id="rId86" Type="http://schemas.openxmlformats.org/officeDocument/2006/relationships/hyperlink" Target="http://narodne-novine.nn.hr/clanci/sluzbeni/2016_08_72_1712.html" TargetMode="External"/><Relationship Id="rId130" Type="http://schemas.openxmlformats.org/officeDocument/2006/relationships/hyperlink" Target="http://narodne-novine.nn.hr/clanci/sluzbeni/2014_02_15_316.html" TargetMode="External"/><Relationship Id="rId135" Type="http://schemas.openxmlformats.org/officeDocument/2006/relationships/hyperlink" Target="http://eur-lex.europa.eu/legal-content/EN/TXT/HTML/?uri=CELEX:32013L0037&amp;qid=1440422707235&amp;from=EN" TargetMode="External"/><Relationship Id="rId13" Type="http://schemas.openxmlformats.org/officeDocument/2006/relationships/footer" Target="footer1.xml"/><Relationship Id="rId18" Type="http://schemas.openxmlformats.org/officeDocument/2006/relationships/hyperlink" Target="http://www.vodovod-sb.hr/" TargetMode="External"/><Relationship Id="rId39" Type="http://schemas.openxmlformats.org/officeDocument/2006/relationships/hyperlink" Target="https://www.zakon.hr/z/655/Zakon-o-upravljanju-i-raspolaganju-imovinom-u-vlasni%C5%A1tvu-Republike-Hrvatske" TargetMode="External"/><Relationship Id="rId109" Type="http://schemas.openxmlformats.org/officeDocument/2006/relationships/hyperlink" Target="http://narodne-novine.nn.hr/clanci/sluzbeni/2015_02_15_280.html" TargetMode="External"/><Relationship Id="rId34" Type="http://schemas.openxmlformats.org/officeDocument/2006/relationships/hyperlink" Target="https://www.zakon.hr/z/486/Zakon-o-postupanju-s-nezakonito-izgra%C4%91enim-zgradama" TargetMode="External"/><Relationship Id="rId50" Type="http://schemas.openxmlformats.org/officeDocument/2006/relationships/hyperlink" Target="https://www.zakon.hr/z/403/Zakon-o-za%C5%A1titi-prirode" TargetMode="External"/><Relationship Id="rId55" Type="http://schemas.openxmlformats.org/officeDocument/2006/relationships/hyperlink" Target="https://www.zakon.hr/z/726/Zakon-o-izvla%C5%A1tenju-i-odre%C4%91ivanju-naknade" TargetMode="External"/><Relationship Id="rId76" Type="http://schemas.openxmlformats.org/officeDocument/2006/relationships/hyperlink" Target="https://www.zakon.hr/z/198/Zakon-o-javno-privatnom-partnerstvu" TargetMode="External"/><Relationship Id="rId97" Type="http://schemas.openxmlformats.org/officeDocument/2006/relationships/hyperlink" Target="http://narodne-novine.nn.hr/clanci/sluzbeni/2015_10_114_2185.html" TargetMode="External"/><Relationship Id="rId104" Type="http://schemas.openxmlformats.org/officeDocument/2006/relationships/hyperlink" Target="https://www.zakon.hr/z/198/Zakon-o-javno-privatnom-partnerstvu" TargetMode="External"/><Relationship Id="rId120" Type="http://schemas.openxmlformats.org/officeDocument/2006/relationships/hyperlink" Target="http://podataka" TargetMode="External"/><Relationship Id="rId125" Type="http://schemas.openxmlformats.org/officeDocument/2006/relationships/hyperlink" Target="https://www.zakon.hr/z/221/Zakon-o-sustavu-dr%C5%BEavne-uprave" TargetMode="External"/><Relationship Id="rId141" Type="http://schemas.openxmlformats.org/officeDocument/2006/relationships/hyperlink" Target="https://www.zakon.hr/z/126/Zakon-o-pravu-na-pristup-informacijama" TargetMode="External"/><Relationship Id="rId146" Type="http://schemas.openxmlformats.org/officeDocument/2006/relationships/hyperlink" Target="https://www.zakon.hr/z/410/Zakon-o-ustrojstvu-i-djelokrugu-ministarstava-i-drugih-sredi%C5%A1njih-tijela-dr%C5%BEavne-uprave" TargetMode="External"/><Relationship Id="rId7" Type="http://schemas.openxmlformats.org/officeDocument/2006/relationships/endnotes" Target="endnotes.xml"/><Relationship Id="rId71" Type="http://schemas.openxmlformats.org/officeDocument/2006/relationships/hyperlink" Target="https://www.zakon.hr/z/157/Zakon-o-koncesijama" TargetMode="External"/><Relationship Id="rId92" Type="http://schemas.openxmlformats.org/officeDocument/2006/relationships/hyperlink" Target="http://www.revizija.hr/datastore/filestore/99/brodsko-posavska_zupanija.pdf" TargetMode="External"/><Relationship Id="rId2" Type="http://schemas.openxmlformats.org/officeDocument/2006/relationships/numbering" Target="numbering.xml"/><Relationship Id="rId29" Type="http://schemas.openxmlformats.org/officeDocument/2006/relationships/hyperlink" Target="https://www.zakon.hr/z/124/Zakon-o-vodama" TargetMode="External"/><Relationship Id="rId24" Type="http://schemas.openxmlformats.org/officeDocument/2006/relationships/hyperlink" Target="https://www.zakon.hr/z/652/Zakon-o-unapre%C4%91enju-poduzetni%C4%8Dke-infrastrukture" TargetMode="External"/><Relationship Id="rId40" Type="http://schemas.openxmlformats.org/officeDocument/2006/relationships/hyperlink" Target="https://narodne-novine.nn.hr/clanci/sluzbeni/2018_06_52_1023.html" TargetMode="External"/><Relationship Id="rId45" Type="http://schemas.openxmlformats.org/officeDocument/2006/relationships/hyperlink" Target="https://www.zakon.hr/z/689/Zakon-o-prostornom-ure%C4%91enju" TargetMode="External"/><Relationship Id="rId66" Type="http://schemas.openxmlformats.org/officeDocument/2006/relationships/hyperlink" Target="https://www.zakon.hr/z/827/Zakon-o-obnovljivim-izvorima-energije-i-visokou%C4%8Dinkovitoj-kogeneraciji" TargetMode="External"/><Relationship Id="rId87" Type="http://schemas.openxmlformats.org/officeDocument/2006/relationships/hyperlink" Target="http://narodne-novine.nn.hr/clanci/sluzbeni/2014_06_78_1465.html" TargetMode="External"/><Relationship Id="rId110" Type="http://schemas.openxmlformats.org/officeDocument/2006/relationships/hyperlink" Target="https://www.zakon.hr/z/198/Zakon-o-javno-privatnom-partnerstvu" TargetMode="External"/><Relationship Id="rId115" Type="http://schemas.openxmlformats.org/officeDocument/2006/relationships/hyperlink" Target="https://www.zakon.hr/z/126/Zakon-o-pravu-na-pristup-informacijama" TargetMode="External"/><Relationship Id="rId131" Type="http://schemas.openxmlformats.org/officeDocument/2006/relationships/hyperlink" Target="http://narodne-novine.nn.hr/clanci/sluzbeni/2016_03_20_582.html" TargetMode="External"/><Relationship Id="rId136" Type="http://schemas.openxmlformats.org/officeDocument/2006/relationships/hyperlink" Target="http://www.pristupinfo.hr/wp-content/uploads/2014/03/PSI-direktiva-konsolidirana-hrvatski.pdf" TargetMode="External"/><Relationship Id="rId61" Type="http://schemas.openxmlformats.org/officeDocument/2006/relationships/hyperlink" Target="http://europski-fondovi.eu/sites/default/files/dokumenti/Energetska%20strategija%20RH%20do%202020..pdf" TargetMode="External"/><Relationship Id="rId82" Type="http://schemas.openxmlformats.org/officeDocument/2006/relationships/hyperlink" Target="http://narodne-novine.nn.hr/clanci/sluzbeni/2014_06_79_1474.html" TargetMode="External"/><Relationship Id="rId19" Type="http://schemas.openxmlformats.org/officeDocument/2006/relationships/footer" Target="footer3.xml"/><Relationship Id="rId14" Type="http://schemas.openxmlformats.org/officeDocument/2006/relationships/footer" Target="footer2.xml"/><Relationship Id="rId30" Type="http://schemas.openxmlformats.org/officeDocument/2006/relationships/hyperlink" Target="https://www.zakon.hr/z/244/Zakon-o-cestama" TargetMode="External"/><Relationship Id="rId35" Type="http://schemas.openxmlformats.org/officeDocument/2006/relationships/hyperlink" Target="https://www.zakon.hr/z/156/Zakon-o-dr%C5%BEavnoj-izmjeri-i-katastru-nekretnina" TargetMode="External"/><Relationship Id="rId56" Type="http://schemas.openxmlformats.org/officeDocument/2006/relationships/hyperlink" Target="https://www.zakon.hr/z/294/Zakon-o-%C5%A1umama" TargetMode="External"/><Relationship Id="rId77" Type="http://schemas.openxmlformats.org/officeDocument/2006/relationships/hyperlink" Target="http://narodne-novine.nn.hr/clanci/sluzbeni/2014_01_10_175.html" TargetMode="External"/><Relationship Id="rId100" Type="http://schemas.openxmlformats.org/officeDocument/2006/relationships/hyperlink" Target="http://narodne-novine.nn.hr/clanci/sluzbeni/2014_09_107_2077.html" TargetMode="External"/><Relationship Id="rId105" Type="http://schemas.openxmlformats.org/officeDocument/2006/relationships/hyperlink" Target="https://www.zakon.hr/z/157/Zakon-o-koncesijama" TargetMode="External"/><Relationship Id="rId126" Type="http://schemas.openxmlformats.org/officeDocument/2006/relationships/hyperlink" Target="http://uprave" TargetMode="External"/><Relationship Id="rId147" Type="http://schemas.openxmlformats.org/officeDocument/2006/relationships/hyperlink" Target="http://narodne-novine.nn.hr/clanci/sluzbeni/2016_11_104_2200.html" TargetMode="External"/><Relationship Id="rId8" Type="http://schemas.openxmlformats.org/officeDocument/2006/relationships/image" Target="media/image1.gif"/><Relationship Id="rId51" Type="http://schemas.openxmlformats.org/officeDocument/2006/relationships/hyperlink" Target="https://www.zakon.hr/z/340/Zakon-o-za%C5%A1titi-i-o%C4%8Duvanju-kulturnih-dobara" TargetMode="External"/><Relationship Id="rId72" Type="http://schemas.openxmlformats.org/officeDocument/2006/relationships/hyperlink" Target="https://www.zakon.hr/z/804/Zakon-o-procjeni-vrijednosti-nekretnina" TargetMode="External"/><Relationship Id="rId93" Type="http://schemas.openxmlformats.org/officeDocument/2006/relationships/hyperlink" Target="http://www.revizija.hr/datastore/filestore/99/brodsko-posavska_zupanija.pdf" TargetMode="External"/><Relationship Id="rId98" Type="http://schemas.openxmlformats.org/officeDocument/2006/relationships/hyperlink" Target="http://narodne-novine.nn.hr/clanci/sluzbeni/2015_11_122_2328.html" TargetMode="External"/><Relationship Id="rId121" Type="http://schemas.openxmlformats.org/officeDocument/2006/relationships/hyperlink" Target="https://www.zakon.hr/z/38/Zakon-o-medijima" TargetMode="External"/><Relationship Id="rId142" Type="http://schemas.openxmlformats.org/officeDocument/2006/relationships/hyperlink" Target="https://www.zakon.hr/z/126/Zakon-o-pravu-na-pristup-informacijama" TargetMode="External"/><Relationship Id="rId3" Type="http://schemas.openxmlformats.org/officeDocument/2006/relationships/styles" Target="styles.xml"/><Relationship Id="rId25" Type="http://schemas.openxmlformats.org/officeDocument/2006/relationships/hyperlink" Target="https://www.zakon.hr/z/681/Zakon-o-strate%C5%A1kim-investicijskim-projektima-Republike-Hrvatske" TargetMode="External"/><Relationship Id="rId46" Type="http://schemas.openxmlformats.org/officeDocument/2006/relationships/hyperlink" Target="https://www.zakon.hr/z/690/Zakon-o-gradnji" TargetMode="External"/><Relationship Id="rId67" Type="http://schemas.openxmlformats.org/officeDocument/2006/relationships/hyperlink" Target="https://www.zakon.hr/z/294/Zakon-o-%C5%A1umama" TargetMode="External"/><Relationship Id="rId116" Type="http://schemas.openxmlformats.org/officeDocument/2006/relationships/hyperlink" Target="https://www.zakon.hr/z/1021/Op&#263;a-uredba-o-za&#353;titi-podataka---Uredba-(EU)-2016/679" TargetMode="External"/><Relationship Id="rId137" Type="http://schemas.openxmlformats.org/officeDocument/2006/relationships/hyperlink" Target="http://www.pristupinfo.hr/wp-content/uploads/2014/03/Directive-reuse-consolidated.pdf" TargetMode="External"/><Relationship Id="rId20" Type="http://schemas.openxmlformats.org/officeDocument/2006/relationships/hyperlink" Target="https://www.zakon.hr/z/513/Zakon-o-zakupu-i-kupoprodaji-poslovnog-prostora" TargetMode="External"/><Relationship Id="rId41" Type="http://schemas.openxmlformats.org/officeDocument/2006/relationships/hyperlink" Target="https://www.zakon.hr/z/482/Zakon-o-ure%C4%91ivanju-imovinskopravnih-odnosa-u-svrhu-izgradnje-infrastrukturnih-gra%C4%91evina" TargetMode="External"/><Relationship Id="rId62" Type="http://schemas.openxmlformats.org/officeDocument/2006/relationships/hyperlink" Target="https://www.zakon.hr/z/94/Ustav-Republike-Hrvatske" TargetMode="External"/><Relationship Id="rId83" Type="http://schemas.openxmlformats.org/officeDocument/2006/relationships/hyperlink" Target="http://narodne-novine.nn.hr/clanci/sluzbeni/2012_08_88_2015.html" TargetMode="External"/><Relationship Id="rId88" Type="http://schemas.openxmlformats.org/officeDocument/2006/relationships/hyperlink" Target="http://narodne-novine.nn.hr/clanci/sluzbeni/2014_08_95_1921.html" TargetMode="External"/><Relationship Id="rId111" Type="http://schemas.openxmlformats.org/officeDocument/2006/relationships/hyperlink" Target="https://www.zakon.hr/z/655/Zakon-o-upravljanju-i-raspolaganju-imovinom-u-vlasni%C5%A1tvu-Republike-Hrvatske" TargetMode="External"/><Relationship Id="rId132" Type="http://schemas.openxmlformats.org/officeDocument/2006/relationships/hyperlink" Target="http://eur-lex.europa.eu/legal-content/HR/TXT/HTML/?uri=CELEX:32003L0098&amp;qid=1440422837494&amp;from=EN" TargetMode="External"/><Relationship Id="rId15" Type="http://schemas.openxmlformats.org/officeDocument/2006/relationships/hyperlink" Target="https://sudreg.pravosudje.hr/registar/f?p=150:1" TargetMode="External"/><Relationship Id="rId36" Type="http://schemas.openxmlformats.org/officeDocument/2006/relationships/hyperlink" Target="https://www.zakon.hr/z/133/Zakon-o-poljoprivrednom-zemlji%C5%A1tu" TargetMode="External"/><Relationship Id="rId57" Type="http://schemas.openxmlformats.org/officeDocument/2006/relationships/hyperlink" Target="https://www.zakon.hr/z/652/Zakon-o-unapre%C4%91enju-poduzetni%C4%8Dke-infrastrukture" TargetMode="External"/><Relationship Id="rId106" Type="http://schemas.openxmlformats.org/officeDocument/2006/relationships/hyperlink" Target="https://www.zakon.hr/z/283/Zakon-o-prora%C4%8Dunu" TargetMode="External"/><Relationship Id="rId127" Type="http://schemas.openxmlformats.org/officeDocument/2006/relationships/hyperlink" Target="http://narodne-novine.nn.hr/clanci/sluzbeni/2015_11_124_2356.html" TargetMode="External"/><Relationship Id="rId10" Type="http://schemas.openxmlformats.org/officeDocument/2006/relationships/hyperlink" Target="http://narodne-novine.nn.hr/clanci/sluzbeni/2014_02_24_440.html" TargetMode="External"/><Relationship Id="rId31" Type="http://schemas.openxmlformats.org/officeDocument/2006/relationships/hyperlink" Target="https://www.zakon.hr/z/661/Zakon-o-%C5%BEeljeznici" TargetMode="External"/><Relationship Id="rId52" Type="http://schemas.openxmlformats.org/officeDocument/2006/relationships/hyperlink" Target="https://www.zakon.hr/z/486/Zakon-o-postupanju-s-nezakonito-izgra%C4%91enim-zgradama" TargetMode="External"/><Relationship Id="rId73" Type="http://schemas.openxmlformats.org/officeDocument/2006/relationships/hyperlink" Target="https://www.zakon.hr/z/656/Zakon-o-istra%C5%BEivanju-i-eksploataciji-ugljikovodika" TargetMode="External"/><Relationship Id="rId78" Type="http://schemas.openxmlformats.org/officeDocument/2006/relationships/hyperlink" Target="http://narodne-novine.nn.hr/clanci/sluzbeni/2015_09_95_1830.html" TargetMode="External"/><Relationship Id="rId94" Type="http://schemas.openxmlformats.org/officeDocument/2006/relationships/hyperlink" Target="https://www.zakon.hr/z/804/Zakon-o-procjeni-vrijednosti-nekretnina" TargetMode="External"/><Relationship Id="rId99" Type="http://schemas.openxmlformats.org/officeDocument/2006/relationships/hyperlink" Target="http://www.mgipu.hr/default.aspx?id=32763" TargetMode="External"/><Relationship Id="rId101" Type="http://schemas.openxmlformats.org/officeDocument/2006/relationships/hyperlink" Target="https://narodne-novine.nn.hr/clanci/sluzbeni/2015_10_105_2060.html" TargetMode="External"/><Relationship Id="rId122" Type="http://schemas.openxmlformats.org/officeDocument/2006/relationships/hyperlink" Target="http://www.iusinfo.hr/Publication/Content.aspx?Sopi=NN2004B59A1324&amp;Ver=1" TargetMode="External"/><Relationship Id="rId143" Type="http://schemas.openxmlformats.org/officeDocument/2006/relationships/hyperlink" Target="https://www.zakon.hr/z/126/Zakon-o-pravu-na-pristup-informacijama"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26" Type="http://schemas.openxmlformats.org/officeDocument/2006/relationships/hyperlink" Target="https://www.zakon.hr/z/241/Zakon-o-vlasni%C5%A1tvu-i-drugim-stvarnim-pravima" TargetMode="External"/><Relationship Id="rId47" Type="http://schemas.openxmlformats.org/officeDocument/2006/relationships/hyperlink" Target="https://www.zakon.hr/z/124/Zakon-o-vodama" TargetMode="External"/><Relationship Id="rId68" Type="http://schemas.openxmlformats.org/officeDocument/2006/relationships/hyperlink" Target="https://www.zakon.hr/z/689/Zakon-o-prostornom-ure%C4%91enju" TargetMode="External"/><Relationship Id="rId89" Type="http://schemas.openxmlformats.org/officeDocument/2006/relationships/hyperlink" Target="http://narodne-novine.nn.hr/clanci/sluzbeni/2013_06_76_1532.html" TargetMode="External"/><Relationship Id="rId112" Type="http://schemas.openxmlformats.org/officeDocument/2006/relationships/hyperlink" Target="http://narodne-novine.nn.hr/clanci/sluzbeni/2011_05_55_1207.html" TargetMode="External"/><Relationship Id="rId133" Type="http://schemas.openxmlformats.org/officeDocument/2006/relationships/hyperlink" Target="http://eur-lex.europa.eu/legal-content/EN/TXT/HTML/?uri=CELEX:32003L0098&amp;qid=1440422837494&amp;from=EN" TargetMode="External"/><Relationship Id="rId16" Type="http://schemas.openxmlformats.org/officeDocument/2006/relationships/image" Target="media/image2.png"/><Relationship Id="rId37" Type="http://schemas.openxmlformats.org/officeDocument/2006/relationships/hyperlink" Target="https://www.zakon.hr/z/726/Zakon-o-izvla%C5%A1tenju-i-odre%C4%91ivanju-naknade" TargetMode="External"/><Relationship Id="rId58" Type="http://schemas.openxmlformats.org/officeDocument/2006/relationships/hyperlink" Target="https://www.zakon.hr/z/244/Zakon-o-cestama" TargetMode="External"/><Relationship Id="rId79" Type="http://schemas.openxmlformats.org/officeDocument/2006/relationships/hyperlink" Target="http://narodne-novine.nn.hr/clanci/sluzbeni/2006_10_108_2408.html" TargetMode="External"/><Relationship Id="rId102" Type="http://schemas.openxmlformats.org/officeDocument/2006/relationships/hyperlink" Target="http://213.191.137.190/Dokumenti/Poslovnici2013/Uputa%20o%20priznavanju,%20mjerenju%20i%20evidentiranju%20imovine%20u%20vlasnistvu%20RH%20-%20dopis_2015.PDF" TargetMode="External"/><Relationship Id="rId123" Type="http://schemas.openxmlformats.org/officeDocument/2006/relationships/hyperlink" Target="http://zakon" TargetMode="External"/><Relationship Id="rId144" Type="http://schemas.openxmlformats.org/officeDocument/2006/relationships/hyperlink" Target="https://www.zakon.hr/z/126/Zakon-o-pravu-na-pristup-informacijama" TargetMode="External"/><Relationship Id="rId90" Type="http://schemas.openxmlformats.org/officeDocument/2006/relationships/hyperlink" Target="http://narodne-novine.nn.hr/clanci/sluzbeni/2014_11_131_2465.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71956-800A-4E26-B8A1-3F333C31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15467</Words>
  <Characters>88164</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103425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Općina Velika Kopanica</cp:lastModifiedBy>
  <cp:revision>2</cp:revision>
  <cp:lastPrinted>2018-02-13T12:54:00Z</cp:lastPrinted>
  <dcterms:created xsi:type="dcterms:W3CDTF">2019-11-07T10:29:00Z</dcterms:created>
  <dcterms:modified xsi:type="dcterms:W3CDTF">2019-11-07T10:29:00Z</dcterms:modified>
</cp:coreProperties>
</file>